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8D" w:rsidRDefault="001C208D" w:rsidP="004F0C2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1C208D" w:rsidRP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 КРАЙ</w:t>
      </w:r>
    </w:p>
    <w:p w:rsidR="001C208D" w:rsidRPr="001C208D" w:rsidRDefault="001C208D" w:rsidP="001C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ЕЛИЗОВСКИЙ  МУНИЦИПАЛЬНЫЙ  РАЙОН</w:t>
      </w:r>
    </w:p>
    <w:p w:rsidR="001C208D" w:rsidRPr="001C208D" w:rsidRDefault="001C208D" w:rsidP="001C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1C208D" w:rsidRPr="001C208D" w:rsidRDefault="001C208D" w:rsidP="001C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       ПОСЕЛЕНИЯ__________________________</w:t>
      </w:r>
    </w:p>
    <w:p w:rsidR="001C208D" w:rsidRPr="001C208D" w:rsidRDefault="001C208D" w:rsidP="001C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8D" w:rsidRPr="001C208D" w:rsidRDefault="001C208D" w:rsidP="001C20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208D" w:rsidRPr="001C208D" w:rsidRDefault="001C208D" w:rsidP="001C2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08D" w:rsidRPr="001C208D" w:rsidRDefault="001C208D" w:rsidP="001C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08D" w:rsidRDefault="001C208D" w:rsidP="001C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C208D" w:rsidRPr="001C208D" w:rsidRDefault="004F0C23" w:rsidP="001C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очередная сессия </w:t>
      </w:r>
    </w:p>
    <w:p w:rsidR="001C208D" w:rsidRPr="001C208D" w:rsidRDefault="001C208D" w:rsidP="001C2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1C208D" w:rsidRPr="001C208D" w:rsidRDefault="001C208D" w:rsidP="001C2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Pr="001C208D" w:rsidRDefault="001C208D" w:rsidP="001C208D">
      <w:pPr>
        <w:autoSpaceDE w:val="0"/>
        <w:autoSpaceDN w:val="0"/>
        <w:adjustRightInd w:val="0"/>
        <w:spacing w:after="0" w:line="240" w:lineRule="auto"/>
        <w:ind w:right="45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увольнения (освобождения от должности) лиц, замещающих муниципальные должности</w:t>
      </w:r>
      <w:r w:rsidR="0086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86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Новоавачинском</w:t>
      </w:r>
      <w:proofErr w:type="spellEnd"/>
      <w:r w:rsidR="00865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Pr="001C2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утратой доверия </w:t>
      </w:r>
    </w:p>
    <w:p w:rsidR="001C208D" w:rsidRPr="001C208D" w:rsidRDefault="001C208D" w:rsidP="001C208D">
      <w:pPr>
        <w:suppressAutoHyphens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1C20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статьей 13.1 </w:t>
      </w:r>
      <w:hyperlink r:id="rId7" w:history="1">
        <w:r w:rsidRPr="001C208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Федерального закона от 25.12.2008 № 273-ФЗ «О противодействии коррупции</w:t>
        </w:r>
      </w:hyperlink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 Федеральным законом </w:t>
      </w:r>
      <w:r w:rsidRPr="001C20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от 06.10.2003 № 131-ФЗ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C208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«Об общих принципах организации местного самоуправления в Российской Федерации»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02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Представлением прокурора от 23.06.2022 № 23/07-02-2022 об устранении нарушений федерального законодательства,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Новоавачинского сельского поселения</w:t>
      </w:r>
    </w:p>
    <w:p w:rsidR="003902AD" w:rsidRPr="001C208D" w:rsidRDefault="003902A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Новоавачинского сельского поселения  </w:t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C208D" w:rsidRPr="001C208D" w:rsidRDefault="001C208D" w:rsidP="001C20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C208D" w:rsidRPr="00075EE4" w:rsidRDefault="00075EE4" w:rsidP="00075EE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1. </w:t>
      </w:r>
      <w:r w:rsidR="001C208D" w:rsidRP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Порядок увольнения (освобождения от должности) лиц, замещающих муниципальные должности</w:t>
      </w:r>
      <w:r w:rsidR="00865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86565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Новоавачинском</w:t>
      </w:r>
      <w:proofErr w:type="spellEnd"/>
      <w:r w:rsidR="00865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</w:t>
      </w:r>
      <w:r w:rsidR="001C208D" w:rsidRP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утратой доверия </w:t>
      </w:r>
    </w:p>
    <w:p w:rsidR="00075EE4" w:rsidRPr="00075EE4" w:rsidRDefault="001C208D" w:rsidP="00075EE4">
      <w:pPr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075EE4"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принятое Решение Главе Новоавачинского сельского поселения для подписания и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EE4"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EE4" w:rsidRPr="00075EE4" w:rsidRDefault="00075EE4" w:rsidP="00075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5EE4" w:rsidRPr="00075EE4" w:rsidRDefault="00075EE4" w:rsidP="00075E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075EE4" w:rsidRDefault="00075EE4" w:rsidP="0007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          </w:t>
      </w: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Жикривецкая</w:t>
      </w:r>
    </w:p>
    <w:p w:rsidR="00075EE4" w:rsidRPr="00075EE4" w:rsidRDefault="00075EE4" w:rsidP="00075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5EE4" w:rsidRPr="00075EE4" w:rsidRDefault="00075EE4" w:rsidP="00075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8D" w:rsidRPr="001C208D" w:rsidRDefault="001C208D" w:rsidP="00075EE4">
      <w:pPr>
        <w:tabs>
          <w:tab w:val="num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Default="001C208D" w:rsidP="001C20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0C23" w:rsidRPr="001C208D" w:rsidRDefault="004F0C23" w:rsidP="001C20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5EE4" w:rsidRPr="003902AD" w:rsidRDefault="00075EE4" w:rsidP="001C20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3443" w:rsidRDefault="001E3443" w:rsidP="003902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E4" w:rsidRPr="00075EE4" w:rsidRDefault="00075EE4" w:rsidP="00075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РОССИЙСКАЯ  ФЕДЕРАЦИЯ</w:t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КАМЧАТСКИЙ  КРАЙ ЕЛИЗОВСКИЙ </w:t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 РАЙОН</w:t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        ПОСЕЛЕНИЯ__________________________</w:t>
      </w:r>
    </w:p>
    <w:p w:rsidR="00075EE4" w:rsidRPr="00075EE4" w:rsidRDefault="00075EE4" w:rsidP="00075EE4">
      <w:pPr>
        <w:tabs>
          <w:tab w:val="left" w:pos="169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7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075EE4" w:rsidRPr="00075EE4" w:rsidRDefault="00075EE4" w:rsidP="0007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E4" w:rsidRPr="00075EE4" w:rsidRDefault="00075EE4" w:rsidP="00075E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>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 </w:t>
      </w: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                         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7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C2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075EE4" w:rsidRDefault="00075EE4" w:rsidP="00075EE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5EE4" w:rsidRDefault="00075EE4" w:rsidP="00075EE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75EE4" w:rsidRPr="001C208D" w:rsidRDefault="00075EE4" w:rsidP="00075EE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Порядок </w:t>
      </w:r>
    </w:p>
    <w:p w:rsidR="00075EE4" w:rsidRPr="001C208D" w:rsidRDefault="00075EE4" w:rsidP="00075EE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увольнения (освобождения от должности) лиц, замещающих муниципальные должности</w:t>
      </w:r>
      <w:r w:rsidR="008656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 </w:t>
      </w:r>
      <w:proofErr w:type="spellStart"/>
      <w:r w:rsidR="008656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Новоавачинском</w:t>
      </w:r>
      <w:proofErr w:type="spellEnd"/>
      <w:r w:rsidR="0086565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сельском поселении</w:t>
      </w:r>
      <w:r w:rsidRPr="001C20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, в связи с утратой доверия</w:t>
      </w:r>
    </w:p>
    <w:p w:rsidR="00075EE4" w:rsidRPr="00075EE4" w:rsidRDefault="00075EE4" w:rsidP="00075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5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Принято Решением Собрания депутатов Новоавачинского сельского поселения</w:t>
      </w:r>
    </w:p>
    <w:p w:rsidR="00075EE4" w:rsidRPr="00075EE4" w:rsidRDefault="00075EE4" w:rsidP="00075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 «</w:t>
      </w:r>
      <w:r w:rsidR="004F0C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» </w:t>
      </w:r>
      <w:r w:rsidR="004F0C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ноября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75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2022 года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="004F0C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C208D" w:rsidRPr="001C208D" w:rsidRDefault="001C208D" w:rsidP="00075EE4">
      <w:pPr>
        <w:autoSpaceDE w:val="0"/>
        <w:autoSpaceDN w:val="0"/>
        <w:adjustRightInd w:val="0"/>
        <w:spacing w:after="0" w:line="240" w:lineRule="auto"/>
        <w:ind w:right="1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08D" w:rsidRPr="005044F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Настоящий Порядок определяет порядок увольнения (освобождения от должности) лиц, замещающих муниципальные должности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proofErr w:type="spellStart"/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</w:t>
      </w:r>
      <w:r w:rsidR="008551A8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авачинском</w:t>
      </w:r>
      <w:proofErr w:type="spellEnd"/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поселении, в связи с утратой доверия в случаях, предусмотренных статьей 13.1 </w:t>
      </w:r>
      <w:hyperlink r:id="rId8" w:history="1">
        <w:r w:rsidRPr="00504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Федерального закона от 25 декабря 2008 года № 273-ФЗ "О противодействии коррупции"</w:t>
        </w:r>
      </w:hyperlink>
      <w:r w:rsidRPr="005044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К лицам, замещающим муниципальные должности в </w:t>
      </w:r>
      <w:proofErr w:type="spellStart"/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Новоавачинском</w:t>
      </w:r>
      <w:proofErr w:type="spellEnd"/>
      <w:r w:rsidR="00E648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поселении, относятся Г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лава 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Председатель Собрания депутатов 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(далее - лицо, замещающее муниципальную должность).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Увольнение (освобождение от должности) лица, замещающего муниципальную должность, в связи с утратой доверия (далее - освобождение от должности, досрочное прекращение полномочий) осуществляется на основании решения Собрания депутатов </w:t>
      </w:r>
      <w:r w:rsidR="008551A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</w:t>
      </w:r>
      <w:r w:rsidR="00075EE4">
        <w:rPr>
          <w:rFonts w:ascii="Times New Roman" w:eastAsia="Times New Roman" w:hAnsi="Times New Roman" w:cs="Times New Roman"/>
          <w:sz w:val="28"/>
          <w:szCs w:val="28"/>
          <w:lang w:eastAsia="zh-CN"/>
        </w:rPr>
        <w:t>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принимаемого по результатам проверки, проводимой в соответствии с законодательством.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</w:t>
      </w:r>
      <w:r w:rsidRPr="005044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hyperlink r:id="rId9" w:history="1">
        <w:r w:rsidRPr="00504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Федерального закона от 25.12.2008 № 273-ФЗ "О противодействии коррупции"</w:t>
        </w:r>
      </w:hyperlink>
      <w:r w:rsidRPr="005044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коррупционные правонарушения), представленная в соответствующий орган местного самоуправления </w:t>
      </w:r>
      <w:r w:rsidR="008551A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поселения: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кадровой службой или лицом, ответственным за профилактику коррупционных и иных правонарушений администрации </w:t>
      </w:r>
      <w:r w:rsidR="008551A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поселения;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4) Общественной палатой Российской Федерации, Общественной палатой Камчатского края;</w:t>
      </w:r>
    </w:p>
    <w:p w:rsid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5) редакциями общероссийских, региональных и местных средств массовой информации.</w:t>
      </w:r>
    </w:p>
    <w:p w:rsidR="00A815EC" w:rsidRPr="001C208D" w:rsidRDefault="00A815EC" w:rsidP="00A815E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Анонимная информация не является основанием для проведения данной проверки.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Проект решения об освобождении от должности Председателя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выносится на рассмотрение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в случае подтверждения по результатам проверки факта совершения им коррупционного правонарушения.</w:t>
      </w:r>
    </w:p>
    <w:p w:rsidR="001C208D" w:rsidRPr="005044F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решения об освобождении</w:t>
      </w:r>
      <w:r w:rsidR="00E648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должности Г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лавы 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выносится на рассмотрение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в случае подтверждения по результатам проверки факта совершения им правонарушения в порядке, предусмотренном статьей 74.1 </w:t>
      </w:r>
      <w:hyperlink r:id="rId10" w:history="1">
        <w:r w:rsidRPr="005044F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zh-CN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5044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До рассмотрения и принятия решения об освобождении от должности с лица, замещающего муниципальную должность, </w:t>
      </w:r>
      <w:proofErr w:type="spellStart"/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истребуется</w:t>
      </w:r>
      <w:proofErr w:type="spellEnd"/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письменное объяснение (за исключением случаев, когда освобождение от должности осуществляется на основании заявления Губернатора Камчатского края или решения суда).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Непредставление лицом, замещающим муниципальную должность, объяснения не является препятствием для принятия решения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об увольнении в связи с утратой доверия.</w:t>
      </w: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При рассмотрении и принятии Собранием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решения об освобождении от должности лица, замещающего муниципальную должность, должны быть обеспечены: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заблаговременное получение данным лицом уведомления о дате и месте проведения соответствующего заседания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поселения, а также ознакомления с обращением и с проектом решения об освобождении его от должности;</w:t>
      </w:r>
    </w:p>
    <w:p w:rsidR="001C208D" w:rsidRPr="001C208D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представление ему возможности дать депутатам Собрания депутатов </w:t>
      </w:r>
      <w:r w:rsidR="001E34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объяснения по поводу обстоятельств, выдвигаемых в качестве оснований для увольнения в связи с утратой доверия.</w:t>
      </w:r>
    </w:p>
    <w:p w:rsid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рассмотрении и принятии решения об освобождении от должности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  <w:proofErr w:type="gramEnd"/>
    </w:p>
    <w:p w:rsidR="003643C4" w:rsidRPr="00982BAD" w:rsidRDefault="003643C4" w:rsidP="00982BAD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82B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увольнении (освобождении от должности) лица, замещающего муниципальную должность, в связи с утратой доверия принимается не позднее одного месяца со дня получения результатов проверки, не считая периода его временной нетрудоспособности, пребывания в отпуске, других случаев неисполнения должностных обязанностей по уважительным причинам, а также периода проведения в отношении его соответствующей проверки.</w:t>
      </w:r>
      <w:proofErr w:type="gramEnd"/>
    </w:p>
    <w:p w:rsidR="003643C4" w:rsidRPr="001C208D" w:rsidRDefault="003643C4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Pr="001C208D" w:rsidRDefault="00982BA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случаях, когда инициатива прекращения по</w:t>
      </w:r>
      <w:r w:rsidR="0082244C">
        <w:rPr>
          <w:rFonts w:ascii="Times New Roman" w:eastAsia="Times New Roman" w:hAnsi="Times New Roman" w:cs="Times New Roman"/>
          <w:sz w:val="28"/>
          <w:szCs w:val="28"/>
          <w:lang w:eastAsia="zh-CN"/>
        </w:rPr>
        <w:t>лномочий выдвинута в отношении Г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="0076277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277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вопроса о досрочном прекращен</w:t>
      </w:r>
      <w:r w:rsidR="0082244C">
        <w:rPr>
          <w:rFonts w:ascii="Times New Roman" w:eastAsia="Times New Roman" w:hAnsi="Times New Roman" w:cs="Times New Roman"/>
          <w:sz w:val="28"/>
          <w:szCs w:val="28"/>
          <w:lang w:eastAsia="zh-CN"/>
        </w:rPr>
        <w:t>ии полномочий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лавы Новоавачинского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в случае временного отсутствия Председателя Собрания депутатов</w:t>
      </w:r>
      <w:r w:rsidR="0076277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ведет один из депутатов, избранный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Собранием депутатов Новоавачинского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председательствующим.</w:t>
      </w:r>
    </w:p>
    <w:p w:rsidR="001C208D" w:rsidRPr="001C208D" w:rsidRDefault="001C208D" w:rsidP="00982B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Собрания депутатов </w:t>
      </w:r>
      <w:r w:rsidR="00982BA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Новоавачинског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о сельского поселения о досрочном прекращении полномочи</w:t>
      </w:r>
      <w:r w:rsidR="0082244C">
        <w:rPr>
          <w:rFonts w:ascii="Times New Roman" w:eastAsia="Times New Roman" w:hAnsi="Times New Roman" w:cs="Times New Roman"/>
          <w:sz w:val="28"/>
          <w:szCs w:val="28"/>
          <w:lang w:eastAsia="zh-CN"/>
        </w:rPr>
        <w:t>й в отношении Г</w:t>
      </w:r>
      <w:r w:rsidR="00982BAD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лавы 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подписывается председательствующим по данному вопросу на заседании</w:t>
      </w:r>
      <w:r w:rsidR="00982B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Собрания депутатов Новоавачинского</w:t>
      </w:r>
      <w:r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1C208D" w:rsidRPr="001C208D" w:rsidRDefault="00982BA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Решение Собрания депутатов </w:t>
      </w:r>
      <w:r w:rsidR="00AB1C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</w:t>
      </w:r>
      <w:r w:rsidR="0082244C">
        <w:rPr>
          <w:rFonts w:ascii="Times New Roman" w:eastAsia="Times New Roman" w:hAnsi="Times New Roman" w:cs="Times New Roman"/>
          <w:sz w:val="28"/>
          <w:szCs w:val="28"/>
          <w:lang w:eastAsia="zh-CN"/>
        </w:rPr>
        <w:t>я об освобождении от должности Г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лавы </w:t>
      </w:r>
      <w:r w:rsidR="00AB1C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считается принятым, если за него при тайном голосовании проголосовало не менее двух третей от установленной численности депутатов Собрания депутатов </w:t>
      </w:r>
      <w:r w:rsidR="00AB1C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поселения.</w:t>
      </w:r>
    </w:p>
    <w:p w:rsidR="001C208D" w:rsidRPr="001C208D" w:rsidRDefault="00AB1CA3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об освобождении от должности </w:t>
      </w:r>
      <w:r w:rsidR="008224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Председателя 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принимается большинством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от установленной численности депутатов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поселения.</w:t>
      </w:r>
    </w:p>
    <w:p w:rsidR="001C208D" w:rsidRPr="001C208D" w:rsidRDefault="00AB1CA3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Копия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об освобождении от должности направляется лицу, замещавшему муниципальную должность, в течение пяти дней со дня вступления в силу соответствующего решения.</w:t>
      </w:r>
    </w:p>
    <w:p w:rsidR="001C208D" w:rsidRPr="001C208D" w:rsidRDefault="00AB1CA3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Решение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Новоавачинского 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об освобождении от должности лица, замещающего муниципальную должность, подлежит официальному опубликованию и направлению в </w:t>
      </w:r>
      <w:bookmarkStart w:id="0" w:name="_GoBack"/>
      <w:bookmarkEnd w:id="0"/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территориальную избирательную комиссию не позднее чем через пять дней со дня его принятия.</w:t>
      </w:r>
    </w:p>
    <w:p w:rsidR="001C208D" w:rsidRDefault="00AB1CA3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1C208D" w:rsidRPr="001C208D">
        <w:rPr>
          <w:rFonts w:ascii="Times New Roman" w:eastAsia="Times New Roman" w:hAnsi="Times New Roman" w:cs="Times New Roman"/>
          <w:sz w:val="28"/>
          <w:szCs w:val="28"/>
          <w:lang w:eastAsia="zh-CN"/>
        </w:rPr>
        <w:t>. Лицо, замещавшее муниципальную должность, вправе обжаловать решение об освобождении от должности в порядке, установленном законодательством.</w:t>
      </w:r>
    </w:p>
    <w:p w:rsidR="00AB1CA3" w:rsidRDefault="00AB1CA3" w:rsidP="00AB1C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B1CA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CA3" w:rsidRDefault="00AB1CA3" w:rsidP="00AB1CA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1CA3" w:rsidRDefault="00AB1CA3" w:rsidP="008656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Новоавачинского                                    </w:t>
      </w:r>
    </w:p>
    <w:p w:rsidR="00AB1CA3" w:rsidRPr="00AB1CA3" w:rsidRDefault="00AB1CA3" w:rsidP="00AB1CA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8656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0C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О.А.Прокопенко</w:t>
      </w:r>
      <w:proofErr w:type="spellEnd"/>
    </w:p>
    <w:p w:rsidR="001C208D" w:rsidRPr="00AB1CA3" w:rsidRDefault="001C208D" w:rsidP="001C20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Pr="001C208D" w:rsidRDefault="001C208D" w:rsidP="001C20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1C208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8D" w:rsidRDefault="001C208D" w:rsidP="004241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EA" w:rsidRDefault="009C00EA" w:rsidP="003643C4"/>
    <w:sectPr w:rsidR="009C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5F453677"/>
    <w:multiLevelType w:val="hybridMultilevel"/>
    <w:tmpl w:val="E4706058"/>
    <w:lvl w:ilvl="0" w:tplc="7258FB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EE"/>
    <w:rsid w:val="00075EE4"/>
    <w:rsid w:val="001C208D"/>
    <w:rsid w:val="001E3443"/>
    <w:rsid w:val="00246CA9"/>
    <w:rsid w:val="003643C4"/>
    <w:rsid w:val="003902AD"/>
    <w:rsid w:val="004241E0"/>
    <w:rsid w:val="004F0C23"/>
    <w:rsid w:val="005044FD"/>
    <w:rsid w:val="005B6F82"/>
    <w:rsid w:val="006316BF"/>
    <w:rsid w:val="006621B2"/>
    <w:rsid w:val="0068039D"/>
    <w:rsid w:val="006B6B85"/>
    <w:rsid w:val="0076277F"/>
    <w:rsid w:val="0082244C"/>
    <w:rsid w:val="008551A8"/>
    <w:rsid w:val="00865652"/>
    <w:rsid w:val="00982BAD"/>
    <w:rsid w:val="009C00EA"/>
    <w:rsid w:val="00A815EC"/>
    <w:rsid w:val="00AB1CA3"/>
    <w:rsid w:val="00B476EE"/>
    <w:rsid w:val="00C43563"/>
    <w:rsid w:val="00E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0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EE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0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EE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FF60-B3BE-4238-B54E-EE39ADDD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2022-11-02T23:03:00Z</cp:lastPrinted>
  <dcterms:created xsi:type="dcterms:W3CDTF">2022-08-03T21:14:00Z</dcterms:created>
  <dcterms:modified xsi:type="dcterms:W3CDTF">2022-11-02T23:08:00Z</dcterms:modified>
</cp:coreProperties>
</file>