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EB2C" w14:textId="0063DE96" w:rsidR="00DD1072" w:rsidRDefault="00DD1072" w:rsidP="00DD1072">
      <w:pPr>
        <w:pStyle w:val="Style1"/>
        <w:widowControl/>
        <w:spacing w:before="79"/>
        <w:ind w:right="1951"/>
        <w:rPr>
          <w:rStyle w:val="FontStyle11"/>
          <w:spacing w:val="70"/>
        </w:rPr>
      </w:pPr>
      <w:r>
        <w:rPr>
          <w:rStyle w:val="FontStyle11"/>
          <w:spacing w:val="70"/>
        </w:rPr>
        <w:t xml:space="preserve">         </w:t>
      </w:r>
      <w:r>
        <w:rPr>
          <w:rStyle w:val="FontStyle11"/>
          <w:spacing w:val="70"/>
        </w:rPr>
        <w:t>российская</w:t>
      </w:r>
      <w:r>
        <w:rPr>
          <w:rStyle w:val="FontStyle11"/>
        </w:rPr>
        <w:t xml:space="preserve"> </w:t>
      </w:r>
      <w:r>
        <w:rPr>
          <w:rStyle w:val="FontStyle11"/>
          <w:spacing w:val="70"/>
        </w:rPr>
        <w:t>федерация</w:t>
      </w:r>
    </w:p>
    <w:p w14:paraId="1E5CEDC0" w14:textId="77777777" w:rsidR="00DD1072" w:rsidRDefault="00DD1072" w:rsidP="00DD1072">
      <w:pPr>
        <w:pStyle w:val="Style1"/>
        <w:widowControl/>
        <w:spacing w:before="79"/>
        <w:ind w:right="35"/>
        <w:rPr>
          <w:rStyle w:val="FontStyle11"/>
        </w:rPr>
      </w:pPr>
      <w:r>
        <w:rPr>
          <w:rStyle w:val="FontStyle11"/>
        </w:rPr>
        <w:t xml:space="preserve">камчатский край </w:t>
      </w:r>
      <w:proofErr w:type="spellStart"/>
      <w:r>
        <w:rPr>
          <w:rStyle w:val="FontStyle11"/>
        </w:rPr>
        <w:t>елизовский</w:t>
      </w:r>
      <w:proofErr w:type="spellEnd"/>
      <w:r>
        <w:rPr>
          <w:rStyle w:val="FontStyle11"/>
        </w:rPr>
        <w:t xml:space="preserve"> муниципальный район</w:t>
      </w:r>
    </w:p>
    <w:p w14:paraId="6E198E7A" w14:textId="034E5A05" w:rsidR="00DD1072" w:rsidRDefault="00DD1072" w:rsidP="00DD1072">
      <w:pPr>
        <w:pStyle w:val="Style2"/>
        <w:widowControl/>
        <w:spacing w:before="144"/>
        <w:rPr>
          <w:rStyle w:val="FontStyle12"/>
        </w:rPr>
      </w:pPr>
      <w:r>
        <w:rPr>
          <w:rStyle w:val="FontStyle12"/>
        </w:rPr>
        <w:t xml:space="preserve">                 </w:t>
      </w:r>
      <w:r>
        <w:rPr>
          <w:rStyle w:val="FontStyle12"/>
        </w:rPr>
        <w:t>администрация новоавачинского сельского</w:t>
      </w:r>
    </w:p>
    <w:p w14:paraId="657BD335" w14:textId="77777777" w:rsidR="00DD1072" w:rsidRDefault="00DD1072" w:rsidP="00DD1072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поселения</w:t>
      </w:r>
    </w:p>
    <w:p w14:paraId="5A627FE1" w14:textId="77777777" w:rsidR="00DD1072" w:rsidRDefault="00DD1072" w:rsidP="00DD1072">
      <w:pPr>
        <w:pStyle w:val="Style4"/>
        <w:widowControl/>
        <w:spacing w:line="240" w:lineRule="exact"/>
        <w:ind w:left="2837"/>
        <w:jc w:val="center"/>
        <w:rPr>
          <w:sz w:val="20"/>
          <w:szCs w:val="20"/>
        </w:rPr>
      </w:pPr>
    </w:p>
    <w:p w14:paraId="0FD0BC99" w14:textId="6FE0322D" w:rsidR="00DD1072" w:rsidRDefault="00DD1072" w:rsidP="00DD1072">
      <w:pPr>
        <w:pStyle w:val="Style4"/>
        <w:widowControl/>
        <w:spacing w:before="77" w:after="677"/>
        <w:jc w:val="center"/>
        <w:rPr>
          <w:rStyle w:val="FontStyle13"/>
        </w:rPr>
      </w:pPr>
      <w:r>
        <w:rPr>
          <w:rStyle w:val="FontStyle13"/>
        </w:rPr>
        <w:t>ПОСТАНОВЛЕНИЕ</w:t>
      </w:r>
    </w:p>
    <w:p w14:paraId="06F1E9AE" w14:textId="0CE1D748" w:rsidR="00DD1072" w:rsidRDefault="00DD1072" w:rsidP="00DD1072">
      <w:pPr>
        <w:pStyle w:val="Style4"/>
        <w:widowControl/>
        <w:jc w:val="both"/>
        <w:rPr>
          <w:rStyle w:val="FontStyle13"/>
          <w:b w:val="0"/>
          <w:sz w:val="28"/>
          <w:szCs w:val="28"/>
        </w:rPr>
      </w:pPr>
      <w:r w:rsidRPr="00DD1072">
        <w:rPr>
          <w:rStyle w:val="FontStyle13"/>
          <w:b w:val="0"/>
          <w:sz w:val="28"/>
          <w:szCs w:val="28"/>
        </w:rPr>
        <w:t>26 апреля 2023 года</w:t>
      </w:r>
      <w:r>
        <w:rPr>
          <w:rStyle w:val="FontStyle13"/>
          <w:b w:val="0"/>
          <w:sz w:val="28"/>
          <w:szCs w:val="28"/>
        </w:rPr>
        <w:t xml:space="preserve">                                                                                       № _____</w:t>
      </w:r>
    </w:p>
    <w:p w14:paraId="71C67C8E" w14:textId="77777777" w:rsidR="00DD1072" w:rsidRDefault="00DD1072" w:rsidP="00DD1072">
      <w:pPr>
        <w:pStyle w:val="Style4"/>
        <w:widowControl/>
        <w:jc w:val="both"/>
        <w:rPr>
          <w:rStyle w:val="FontStyle14"/>
          <w:sz w:val="28"/>
          <w:szCs w:val="28"/>
        </w:rPr>
      </w:pPr>
    </w:p>
    <w:p w14:paraId="0C1C549D" w14:textId="7AC4FA62" w:rsidR="00DD1072" w:rsidRDefault="00DD1072" w:rsidP="00DD1072">
      <w:pPr>
        <w:pStyle w:val="Style4"/>
        <w:widowControl/>
        <w:jc w:val="both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 xml:space="preserve">О подготовке и проведении дней </w:t>
      </w:r>
    </w:p>
    <w:p w14:paraId="4F0CAF7C" w14:textId="71C22BFB" w:rsidR="00DD1072" w:rsidRDefault="00DD1072" w:rsidP="00DD1072">
      <w:pPr>
        <w:pStyle w:val="Style4"/>
        <w:widowControl/>
        <w:jc w:val="both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санитарной очистки и уборки территории</w:t>
      </w:r>
    </w:p>
    <w:p w14:paraId="411E2E73" w14:textId="3DE8CBC4" w:rsidR="00DD1072" w:rsidRDefault="00DD1072" w:rsidP="00DD1072">
      <w:pPr>
        <w:pStyle w:val="Style4"/>
        <w:widowControl/>
        <w:jc w:val="both"/>
        <w:rPr>
          <w:rStyle w:val="FontStyle13"/>
          <w:b w:val="0"/>
          <w:sz w:val="28"/>
          <w:szCs w:val="28"/>
        </w:rPr>
      </w:pPr>
    </w:p>
    <w:p w14:paraId="2D5EE5B6" w14:textId="77777777" w:rsidR="00DD1072" w:rsidRPr="00773F96" w:rsidRDefault="00DD1072" w:rsidP="00DD1072">
      <w:pPr>
        <w:pStyle w:val="Style8"/>
        <w:widowControl/>
        <w:spacing w:before="161"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 xml:space="preserve">Руководствуясь Решением от 29.12.2017 № 76 «Правила благоустройства и содержания территории Новоавачинского сельского поселения», принятым Решением Собрания депутатов Новоавачинского сельского поселения 27.12.2017 № 150, в целях приведения территории Новоавачинского сельского поселения в надлежащее состояние после </w:t>
      </w:r>
      <w:proofErr w:type="spellStart"/>
      <w:r w:rsidRPr="00773F96">
        <w:rPr>
          <w:rStyle w:val="FontStyle14"/>
          <w:sz w:val="28"/>
          <w:szCs w:val="28"/>
        </w:rPr>
        <w:t>осенне</w:t>
      </w:r>
      <w:proofErr w:type="spellEnd"/>
      <w:r w:rsidRPr="00773F96">
        <w:rPr>
          <w:rStyle w:val="FontStyle14"/>
          <w:sz w:val="28"/>
          <w:szCs w:val="28"/>
        </w:rPr>
        <w:t xml:space="preserve"> - зимнего периода</w:t>
      </w:r>
    </w:p>
    <w:p w14:paraId="2C9F4618" w14:textId="77777777" w:rsidR="00DD1072" w:rsidRPr="00773F96" w:rsidRDefault="00DD1072" w:rsidP="00DD1072">
      <w:pPr>
        <w:pStyle w:val="Style6"/>
        <w:widowControl/>
        <w:spacing w:line="240" w:lineRule="exact"/>
        <w:rPr>
          <w:sz w:val="28"/>
          <w:szCs w:val="28"/>
        </w:rPr>
      </w:pPr>
    </w:p>
    <w:p w14:paraId="7550CB6D" w14:textId="77777777" w:rsidR="00DD1072" w:rsidRPr="00773F96" w:rsidRDefault="00DD1072" w:rsidP="00DD1072">
      <w:pPr>
        <w:pStyle w:val="Style6"/>
        <w:widowControl/>
        <w:spacing w:before="98" w:line="240" w:lineRule="auto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ПОСТАНОВЛЯЮ:</w:t>
      </w:r>
    </w:p>
    <w:p w14:paraId="37990417" w14:textId="77777777" w:rsidR="00DD1072" w:rsidRPr="00773F96" w:rsidRDefault="00DD1072" w:rsidP="00DD1072">
      <w:pPr>
        <w:pStyle w:val="Style9"/>
        <w:widowControl/>
        <w:numPr>
          <w:ilvl w:val="0"/>
          <w:numId w:val="1"/>
        </w:numPr>
        <w:tabs>
          <w:tab w:val="left" w:pos="698"/>
        </w:tabs>
        <w:spacing w:before="317"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 xml:space="preserve">Объявить дни </w:t>
      </w:r>
      <w:r>
        <w:rPr>
          <w:rStyle w:val="FontStyle14"/>
          <w:sz w:val="28"/>
          <w:szCs w:val="28"/>
        </w:rPr>
        <w:t>28</w:t>
      </w:r>
      <w:r w:rsidRPr="00773F96">
        <w:rPr>
          <w:rStyle w:val="FontStyle14"/>
          <w:sz w:val="28"/>
          <w:szCs w:val="28"/>
        </w:rPr>
        <w:t xml:space="preserve">, 29, апреля и </w:t>
      </w:r>
      <w:r>
        <w:rPr>
          <w:rStyle w:val="FontStyle14"/>
          <w:sz w:val="28"/>
          <w:szCs w:val="28"/>
        </w:rPr>
        <w:t>3</w:t>
      </w:r>
      <w:r w:rsidRPr="00773F96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4</w:t>
      </w:r>
      <w:r w:rsidRPr="00773F96">
        <w:rPr>
          <w:rStyle w:val="FontStyle14"/>
          <w:sz w:val="28"/>
          <w:szCs w:val="28"/>
        </w:rPr>
        <w:t>, мая 202</w:t>
      </w:r>
      <w:r>
        <w:rPr>
          <w:rStyle w:val="FontStyle14"/>
          <w:sz w:val="28"/>
          <w:szCs w:val="28"/>
        </w:rPr>
        <w:t>3</w:t>
      </w:r>
      <w:r w:rsidRPr="00773F96">
        <w:rPr>
          <w:rStyle w:val="FontStyle14"/>
          <w:sz w:val="28"/>
          <w:szCs w:val="28"/>
        </w:rPr>
        <w:t xml:space="preserve"> года днями санитарной очистки и уборки территории Новоавачинского сельского поселения.</w:t>
      </w:r>
    </w:p>
    <w:p w14:paraId="043ECAFD" w14:textId="77777777" w:rsidR="00DD1072" w:rsidRPr="00773F96" w:rsidRDefault="00DD1072" w:rsidP="00DD1072">
      <w:pPr>
        <w:pStyle w:val="Style9"/>
        <w:widowControl/>
        <w:numPr>
          <w:ilvl w:val="0"/>
          <w:numId w:val="1"/>
        </w:numPr>
        <w:tabs>
          <w:tab w:val="left" w:pos="698"/>
        </w:tabs>
        <w:spacing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С 1 июня 202</w:t>
      </w:r>
      <w:r>
        <w:rPr>
          <w:rStyle w:val="FontStyle14"/>
          <w:sz w:val="28"/>
          <w:szCs w:val="28"/>
        </w:rPr>
        <w:t>3</w:t>
      </w:r>
      <w:r w:rsidRPr="00773F96">
        <w:rPr>
          <w:rStyle w:val="FontStyle14"/>
          <w:sz w:val="28"/>
          <w:szCs w:val="28"/>
        </w:rPr>
        <w:t xml:space="preserve"> года установить на территории Новоавачинского сельского поселения санитарный день по уборке и очистке территории -третья пятница каждого месяца.</w:t>
      </w:r>
    </w:p>
    <w:p w14:paraId="77FDFD36" w14:textId="77777777" w:rsidR="00DD1072" w:rsidRPr="00773F96" w:rsidRDefault="00DD1072" w:rsidP="00DD1072">
      <w:pPr>
        <w:pStyle w:val="Style9"/>
        <w:widowControl/>
        <w:numPr>
          <w:ilvl w:val="0"/>
          <w:numId w:val="1"/>
        </w:numPr>
        <w:tabs>
          <w:tab w:val="left" w:pos="698"/>
        </w:tabs>
        <w:spacing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Администрации Новоавачинского сельского поселения, ООО УК «Восточное», ООО «Энергия 41», ТСЖ «Новый шаг плюс» проводить разъяснительную работу в трудовых коллективах, среди жителей муниципального жилищного фонда и частного сектора с целью привлечения наибольшего числа участников в проводимых днях санитарной очистки и уборки территории.</w:t>
      </w:r>
    </w:p>
    <w:p w14:paraId="65E7EE63" w14:textId="77777777" w:rsidR="00DD1072" w:rsidRPr="00773F96" w:rsidRDefault="00DD1072" w:rsidP="00DD1072">
      <w:pPr>
        <w:pStyle w:val="Style9"/>
        <w:widowControl/>
        <w:numPr>
          <w:ilvl w:val="0"/>
          <w:numId w:val="1"/>
        </w:numPr>
        <w:tabs>
          <w:tab w:val="left" w:pos="698"/>
        </w:tabs>
        <w:spacing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Рекомендовать трудовым коллективам предприятий, организаций, учреждений независимо от форм собственности и жителям поселков Новый, Нагорный, Красный, Двуречье принять активное участие в санитарной очистке и уборке территории.</w:t>
      </w:r>
    </w:p>
    <w:p w14:paraId="0DB129DA" w14:textId="77777777" w:rsidR="00DD1072" w:rsidRPr="00773F96" w:rsidRDefault="00DD1072" w:rsidP="00DD1072">
      <w:pPr>
        <w:pStyle w:val="Style9"/>
        <w:widowControl/>
        <w:tabs>
          <w:tab w:val="left" w:pos="720"/>
        </w:tabs>
        <w:spacing w:line="317" w:lineRule="exact"/>
        <w:ind w:left="374" w:firstLine="0"/>
        <w:jc w:val="lef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5.</w:t>
      </w:r>
      <w:r w:rsidRPr="00773F96">
        <w:rPr>
          <w:rStyle w:val="FontStyle14"/>
          <w:sz w:val="28"/>
          <w:szCs w:val="28"/>
        </w:rPr>
        <w:tab/>
        <w:t>Считать санитарной нормой уборки прилегающих территорий:</w:t>
      </w:r>
    </w:p>
    <w:p w14:paraId="609F5A86" w14:textId="77777777" w:rsidR="00DD1072" w:rsidRPr="00773F96" w:rsidRDefault="00DD1072" w:rsidP="00DD1072">
      <w:pPr>
        <w:pStyle w:val="Style8"/>
        <w:widowControl/>
        <w:spacing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1) в отношении индивидуальных жилых домов, жилых домов блокированной застройки:</w:t>
      </w:r>
    </w:p>
    <w:p w14:paraId="5C60A7B6" w14:textId="77777777" w:rsidR="00DD1072" w:rsidRPr="00773F96" w:rsidRDefault="00DD1072" w:rsidP="00DD1072">
      <w:pPr>
        <w:pStyle w:val="Style5"/>
        <w:widowControl/>
        <w:spacing w:line="317" w:lineRule="exact"/>
        <w:jc w:val="both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а) в случае, если под домом образован земельный участок, - не более 10 метров по периметру от границ земельного участка либо по периметру от ограждения (при наличии);</w:t>
      </w:r>
    </w:p>
    <w:p w14:paraId="030ED394" w14:textId="77777777" w:rsidR="00DD1072" w:rsidRPr="00773F96" w:rsidRDefault="00DD1072" w:rsidP="00DD1072">
      <w:pPr>
        <w:pStyle w:val="Style5"/>
        <w:widowControl/>
        <w:spacing w:before="65" w:line="317" w:lineRule="exact"/>
        <w:ind w:firstLine="490"/>
        <w:jc w:val="both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lastRenderedPageBreak/>
        <w:t>б) в случае, если под домом не образован земельный участок либо земельный участок образован по границе дома, - не более 20 метров по периметру от стен дома;</w:t>
      </w:r>
    </w:p>
    <w:p w14:paraId="6AD77BCD" w14:textId="77777777" w:rsidR="00DD1072" w:rsidRPr="00773F96" w:rsidRDefault="00DD1072" w:rsidP="00DD1072">
      <w:pPr>
        <w:pStyle w:val="Style7"/>
        <w:widowControl/>
        <w:tabs>
          <w:tab w:val="left" w:pos="900"/>
        </w:tabs>
        <w:spacing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2)</w:t>
      </w:r>
      <w:r w:rsidRPr="00773F96">
        <w:rPr>
          <w:rStyle w:val="FontStyle14"/>
          <w:sz w:val="28"/>
          <w:szCs w:val="28"/>
        </w:rPr>
        <w:tab/>
        <w:t>в отношении нежилых зданий, пристроенных к многоквартирным</w:t>
      </w:r>
      <w:r w:rsidRPr="00773F96">
        <w:rPr>
          <w:rStyle w:val="FontStyle14"/>
          <w:sz w:val="28"/>
          <w:szCs w:val="28"/>
        </w:rPr>
        <w:br/>
        <w:t>домам, - не более 20 метров по периметру от стен здания либо не более 10</w:t>
      </w:r>
      <w:r w:rsidRPr="00773F96">
        <w:rPr>
          <w:rStyle w:val="FontStyle14"/>
          <w:sz w:val="28"/>
          <w:szCs w:val="28"/>
        </w:rPr>
        <w:br/>
        <w:t>метров по периметру от ограждения (при наличии):</w:t>
      </w:r>
    </w:p>
    <w:p w14:paraId="67B559AA" w14:textId="77777777" w:rsidR="00DD1072" w:rsidRPr="00773F96" w:rsidRDefault="00DD1072" w:rsidP="00DD1072">
      <w:pPr>
        <w:pStyle w:val="Style7"/>
        <w:widowControl/>
        <w:tabs>
          <w:tab w:val="left" w:pos="1080"/>
          <w:tab w:val="left" w:pos="3276"/>
          <w:tab w:val="left" w:pos="6098"/>
        </w:tabs>
        <w:spacing w:line="317" w:lineRule="exact"/>
        <w:ind w:firstLine="482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3)</w:t>
      </w:r>
      <w:r w:rsidRPr="00773F96">
        <w:rPr>
          <w:rStyle w:val="FontStyle14"/>
          <w:sz w:val="28"/>
          <w:szCs w:val="28"/>
        </w:rPr>
        <w:tab/>
        <w:t>в отношении зданий, строений, сооружений, занимаемых</w:t>
      </w:r>
      <w:r w:rsidRPr="00773F96">
        <w:rPr>
          <w:rStyle w:val="FontStyle14"/>
          <w:sz w:val="28"/>
          <w:szCs w:val="28"/>
        </w:rPr>
        <w:br/>
        <w:t>образовательными,</w:t>
      </w:r>
      <w:r w:rsidRPr="00773F96">
        <w:rPr>
          <w:rStyle w:val="FontStyle14"/>
          <w:sz w:val="28"/>
          <w:szCs w:val="28"/>
        </w:rPr>
        <w:tab/>
        <w:t>медицинскими,</w:t>
      </w:r>
      <w:r w:rsidRPr="00773F96">
        <w:rPr>
          <w:rStyle w:val="FontStyle14"/>
          <w:sz w:val="28"/>
          <w:szCs w:val="28"/>
        </w:rPr>
        <w:tab/>
        <w:t>физкультурно-спортивными</w:t>
      </w:r>
      <w:r w:rsidRPr="00773F96">
        <w:rPr>
          <w:rStyle w:val="FontStyle14"/>
          <w:sz w:val="28"/>
          <w:szCs w:val="28"/>
        </w:rPr>
        <w:br/>
        <w:t>организациями, организациями культуры и искусства, социального</w:t>
      </w:r>
      <w:r w:rsidRPr="00773F96">
        <w:rPr>
          <w:rStyle w:val="FontStyle14"/>
          <w:sz w:val="28"/>
          <w:szCs w:val="28"/>
        </w:rPr>
        <w:br/>
        <w:t>обслуживания граждан, - не более 20 метров по периметру от стен (иных</w:t>
      </w:r>
      <w:r w:rsidRPr="00773F96">
        <w:rPr>
          <w:rStyle w:val="FontStyle14"/>
          <w:sz w:val="28"/>
          <w:szCs w:val="28"/>
        </w:rPr>
        <w:br/>
        <w:t>конструктивных элементов) здания, строения, сооружения либо не более 10</w:t>
      </w:r>
      <w:r w:rsidRPr="00773F96">
        <w:rPr>
          <w:rStyle w:val="FontStyle14"/>
          <w:sz w:val="28"/>
          <w:szCs w:val="28"/>
        </w:rPr>
        <w:br/>
        <w:t>метров по периметру от ограждения (при наличии);</w:t>
      </w:r>
    </w:p>
    <w:p w14:paraId="333DB8C8" w14:textId="77777777" w:rsidR="00DD1072" w:rsidRPr="00773F96" w:rsidRDefault="00DD1072" w:rsidP="00DD1072">
      <w:pPr>
        <w:pStyle w:val="Style7"/>
        <w:widowControl/>
        <w:tabs>
          <w:tab w:val="left" w:pos="814"/>
        </w:tabs>
        <w:spacing w:line="317" w:lineRule="exact"/>
        <w:ind w:firstLine="482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4)</w:t>
      </w:r>
      <w:r w:rsidRPr="00773F96">
        <w:rPr>
          <w:rStyle w:val="FontStyle14"/>
          <w:sz w:val="28"/>
          <w:szCs w:val="28"/>
        </w:rPr>
        <w:tab/>
        <w:t>в отношении отдельно стоящих некапитальных строений, сооружений,</w:t>
      </w:r>
      <w:r w:rsidRPr="00773F96">
        <w:rPr>
          <w:rStyle w:val="FontStyle14"/>
          <w:sz w:val="28"/>
          <w:szCs w:val="28"/>
        </w:rPr>
        <w:br/>
        <w:t>предназначенных для оказания услуг торговли, общественного питания,</w:t>
      </w:r>
      <w:r w:rsidRPr="00773F96">
        <w:rPr>
          <w:rStyle w:val="FontStyle14"/>
          <w:sz w:val="28"/>
          <w:szCs w:val="28"/>
        </w:rPr>
        <w:br/>
        <w:t>бытового обслуживания, - не более 15 метров по периметру от стен (иных</w:t>
      </w:r>
      <w:r w:rsidRPr="00773F96">
        <w:rPr>
          <w:rStyle w:val="FontStyle14"/>
          <w:sz w:val="28"/>
          <w:szCs w:val="28"/>
        </w:rPr>
        <w:br/>
        <w:t>конструктивных элементов) строения, сооружения;</w:t>
      </w:r>
    </w:p>
    <w:p w14:paraId="61E6AB51" w14:textId="77777777" w:rsidR="00DD1072" w:rsidRPr="00773F96" w:rsidRDefault="00DD1072" w:rsidP="00DD1072">
      <w:pPr>
        <w:pStyle w:val="Style7"/>
        <w:widowControl/>
        <w:tabs>
          <w:tab w:val="left" w:pos="1008"/>
        </w:tabs>
        <w:spacing w:line="317" w:lineRule="exact"/>
        <w:ind w:firstLine="497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5)</w:t>
      </w:r>
      <w:r w:rsidRPr="00773F96">
        <w:rPr>
          <w:rStyle w:val="FontStyle14"/>
          <w:sz w:val="28"/>
          <w:szCs w:val="28"/>
        </w:rPr>
        <w:tab/>
        <w:t>в отношении отдельно стоящих рекламных конструкций (за</w:t>
      </w:r>
      <w:r w:rsidRPr="00773F96">
        <w:rPr>
          <w:rStyle w:val="FontStyle14"/>
          <w:sz w:val="28"/>
          <w:szCs w:val="28"/>
        </w:rPr>
        <w:br/>
        <w:t>исключением расположенных в границах полосы отвода автомобильной</w:t>
      </w:r>
      <w:r w:rsidRPr="00773F96">
        <w:rPr>
          <w:rStyle w:val="FontStyle14"/>
          <w:sz w:val="28"/>
          <w:szCs w:val="28"/>
        </w:rPr>
        <w:br/>
        <w:t>дороги, придорожной полосы) - не более 5 метров по периметру от опоры</w:t>
      </w:r>
      <w:r w:rsidRPr="00773F96">
        <w:rPr>
          <w:rStyle w:val="FontStyle14"/>
          <w:sz w:val="28"/>
          <w:szCs w:val="28"/>
        </w:rPr>
        <w:br/>
        <w:t>рекламной конструкции;</w:t>
      </w:r>
    </w:p>
    <w:p w14:paraId="69473A62" w14:textId="77777777" w:rsidR="00DD1072" w:rsidRPr="00773F96" w:rsidRDefault="00DD1072" w:rsidP="00DD1072">
      <w:pPr>
        <w:pStyle w:val="Style7"/>
        <w:widowControl/>
        <w:numPr>
          <w:ilvl w:val="0"/>
          <w:numId w:val="2"/>
        </w:numPr>
        <w:tabs>
          <w:tab w:val="left" w:pos="799"/>
        </w:tabs>
        <w:spacing w:line="317" w:lineRule="exact"/>
        <w:ind w:firstLine="418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в отношении единых недвижимых комплексов, предприятий как имущественных комплексов - не более 25 метров по периметру от границ земельного участка либо по периметру от ограждения (при наличии);</w:t>
      </w:r>
    </w:p>
    <w:p w14:paraId="6C97BA62" w14:textId="77777777" w:rsidR="00DD1072" w:rsidRPr="00773F96" w:rsidRDefault="00DD1072" w:rsidP="00DD1072">
      <w:pPr>
        <w:pStyle w:val="Style7"/>
        <w:widowControl/>
        <w:numPr>
          <w:ilvl w:val="0"/>
          <w:numId w:val="2"/>
        </w:numPr>
        <w:tabs>
          <w:tab w:val="left" w:pos="799"/>
        </w:tabs>
        <w:spacing w:line="317" w:lineRule="exact"/>
        <w:ind w:firstLine="418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в отношении земельных участков, на которых ведутся строительные работы, объектов, предназначенных для осуществления деятельности в сфере промышленности, объектов обезвреживания отходов и объектов размещения отходов - не более 25 метров по периметру от границ земельного участка либо по периметру от ограждения (при наличии);</w:t>
      </w:r>
    </w:p>
    <w:p w14:paraId="13D63A50" w14:textId="77777777" w:rsidR="00DD1072" w:rsidRPr="00773F96" w:rsidRDefault="00DD1072" w:rsidP="00DD1072">
      <w:pPr>
        <w:pStyle w:val="Style7"/>
        <w:widowControl/>
        <w:numPr>
          <w:ilvl w:val="0"/>
          <w:numId w:val="2"/>
        </w:numPr>
        <w:tabs>
          <w:tab w:val="left" w:pos="799"/>
        </w:tabs>
        <w:spacing w:line="317" w:lineRule="exact"/>
        <w:ind w:firstLine="418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в отношении земельных участков, предоставленных для размещения гаражных, гаражно-строительных кооперативов, автостоянок, автозаправочных станций, розничных рынков, - не более 20 метров по периметру от границ земельного участка либо по периметру от ограждения (при наличии);</w:t>
      </w:r>
    </w:p>
    <w:p w14:paraId="1C87DA85" w14:textId="77777777" w:rsidR="00DD1072" w:rsidRPr="00773F96" w:rsidRDefault="00DD1072" w:rsidP="00DD1072">
      <w:pPr>
        <w:pStyle w:val="Style7"/>
        <w:widowControl/>
        <w:numPr>
          <w:ilvl w:val="0"/>
          <w:numId w:val="2"/>
        </w:numPr>
        <w:tabs>
          <w:tab w:val="left" w:pos="799"/>
        </w:tabs>
        <w:spacing w:line="317" w:lineRule="exact"/>
        <w:ind w:firstLine="418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в отношении земельных участков, на которых отсутствуют здания, строения, сооружения, - не более 15 метров по периметру от границ земельного участка либо по периметру от ограждения (при наличии);</w:t>
      </w:r>
    </w:p>
    <w:p w14:paraId="22D6D06C" w14:textId="77777777" w:rsidR="00DD1072" w:rsidRPr="00773F96" w:rsidRDefault="00DD1072" w:rsidP="00DD1072">
      <w:pPr>
        <w:pStyle w:val="Style9"/>
        <w:widowControl/>
        <w:tabs>
          <w:tab w:val="left" w:pos="864"/>
        </w:tabs>
        <w:spacing w:line="317" w:lineRule="exact"/>
        <w:ind w:firstLine="360"/>
        <w:rPr>
          <w:rStyle w:val="FontStyle14"/>
          <w:spacing w:val="50"/>
          <w:sz w:val="28"/>
          <w:szCs w:val="28"/>
        </w:rPr>
      </w:pPr>
      <w:r w:rsidRPr="00773F96">
        <w:rPr>
          <w:rStyle w:val="FontStyle14"/>
          <w:sz w:val="28"/>
          <w:szCs w:val="28"/>
        </w:rPr>
        <w:t>10)</w:t>
      </w:r>
      <w:r w:rsidRPr="00773F96">
        <w:rPr>
          <w:rStyle w:val="FontStyle14"/>
          <w:sz w:val="28"/>
          <w:szCs w:val="28"/>
        </w:rPr>
        <w:tab/>
        <w:t>в отношении иных зданий, строений, сооружений, не указанных в</w:t>
      </w:r>
      <w:r w:rsidRPr="00773F96">
        <w:rPr>
          <w:rStyle w:val="FontStyle14"/>
          <w:sz w:val="28"/>
          <w:szCs w:val="28"/>
        </w:rPr>
        <w:br/>
        <w:t xml:space="preserve">пунктах </w:t>
      </w:r>
      <w:r w:rsidRPr="00773F96">
        <w:rPr>
          <w:rStyle w:val="FontStyle14"/>
          <w:spacing w:val="50"/>
          <w:sz w:val="28"/>
          <w:szCs w:val="28"/>
        </w:rPr>
        <w:t>1-7:</w:t>
      </w:r>
    </w:p>
    <w:p w14:paraId="26068A3D" w14:textId="77777777" w:rsidR="00DD1072" w:rsidRPr="00773F96" w:rsidRDefault="00DD1072" w:rsidP="00DD1072">
      <w:pPr>
        <w:pStyle w:val="Style9"/>
        <w:widowControl/>
        <w:tabs>
          <w:tab w:val="left" w:pos="756"/>
        </w:tabs>
        <w:spacing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а)</w:t>
      </w:r>
      <w:r w:rsidRPr="00773F96">
        <w:rPr>
          <w:rStyle w:val="FontStyle14"/>
          <w:sz w:val="28"/>
          <w:szCs w:val="28"/>
        </w:rPr>
        <w:tab/>
        <w:t>в случае, если под зданием, строением, сооружением образован</w:t>
      </w:r>
      <w:r w:rsidRPr="00773F96">
        <w:rPr>
          <w:rStyle w:val="FontStyle14"/>
          <w:sz w:val="28"/>
          <w:szCs w:val="28"/>
        </w:rPr>
        <w:br/>
        <w:t>земельный участок, - не более 25 метров по периметру от границ земельного</w:t>
      </w:r>
      <w:r w:rsidRPr="00773F96">
        <w:rPr>
          <w:rStyle w:val="FontStyle14"/>
          <w:sz w:val="28"/>
          <w:szCs w:val="28"/>
        </w:rPr>
        <w:br/>
        <w:t>участка либо по периметру от ограждения (при наличии);</w:t>
      </w:r>
    </w:p>
    <w:p w14:paraId="63F2192E" w14:textId="77777777" w:rsidR="00DD1072" w:rsidRPr="00773F96" w:rsidRDefault="00DD1072" w:rsidP="00DD1072">
      <w:pPr>
        <w:pStyle w:val="Style9"/>
        <w:widowControl/>
        <w:tabs>
          <w:tab w:val="left" w:pos="756"/>
        </w:tabs>
        <w:spacing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б)</w:t>
      </w:r>
      <w:r w:rsidRPr="00773F96">
        <w:rPr>
          <w:rStyle w:val="FontStyle14"/>
          <w:sz w:val="28"/>
          <w:szCs w:val="28"/>
        </w:rPr>
        <w:tab/>
        <w:t>в случае, если под зданием, строением, сооружением не образован</w:t>
      </w:r>
      <w:r w:rsidRPr="00773F96">
        <w:rPr>
          <w:rStyle w:val="FontStyle14"/>
          <w:sz w:val="28"/>
          <w:szCs w:val="28"/>
        </w:rPr>
        <w:br/>
        <w:t>земельный участок либо земельный, участок образован по границе здания,</w:t>
      </w:r>
      <w:r w:rsidRPr="00773F96">
        <w:rPr>
          <w:rStyle w:val="FontStyle14"/>
          <w:sz w:val="28"/>
          <w:szCs w:val="28"/>
        </w:rPr>
        <w:br/>
        <w:t>строения, сооружения, - не более 25 метров по периметру от стен (иных</w:t>
      </w:r>
      <w:r w:rsidRPr="00773F96">
        <w:rPr>
          <w:rStyle w:val="FontStyle14"/>
          <w:sz w:val="28"/>
          <w:szCs w:val="28"/>
        </w:rPr>
        <w:br/>
        <w:t>конструктивных элементов) здания, строения, сооружения.</w:t>
      </w:r>
    </w:p>
    <w:p w14:paraId="59BCDD70" w14:textId="77777777" w:rsidR="00DD1072" w:rsidRPr="00773F96" w:rsidRDefault="00DD1072" w:rsidP="00DD1072">
      <w:pPr>
        <w:pStyle w:val="Style8"/>
        <w:widowControl/>
        <w:spacing w:before="65" w:line="317" w:lineRule="exact"/>
        <w:ind w:firstLine="439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lastRenderedPageBreak/>
        <w:t>11) Границы прилегающих территорий к многоквартирным домам определяются по границам земельного участка, образованного под многоквартирным домом.</w:t>
      </w:r>
    </w:p>
    <w:p w14:paraId="3D8808D3" w14:textId="77777777" w:rsidR="00DD1072" w:rsidRPr="00773F96" w:rsidRDefault="00DD1072" w:rsidP="00DD1072">
      <w:pPr>
        <w:pStyle w:val="Style9"/>
        <w:widowControl/>
        <w:numPr>
          <w:ilvl w:val="0"/>
          <w:numId w:val="3"/>
        </w:numPr>
        <w:tabs>
          <w:tab w:val="left" w:pos="713"/>
        </w:tabs>
        <w:spacing w:before="14"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ООО УК «Восточное», ООО «Энергия 41», ТСЖ «Новый шаг плюс» обеспечить жителей необходимым инвентарем для сбора мусора.</w:t>
      </w:r>
    </w:p>
    <w:p w14:paraId="26C75926" w14:textId="77777777" w:rsidR="00DD1072" w:rsidRPr="00773F96" w:rsidRDefault="00DD1072" w:rsidP="00DD1072">
      <w:pPr>
        <w:pStyle w:val="Style9"/>
        <w:widowControl/>
        <w:numPr>
          <w:ilvl w:val="0"/>
          <w:numId w:val="3"/>
        </w:numPr>
        <w:tabs>
          <w:tab w:val="left" w:pos="713"/>
        </w:tabs>
        <w:spacing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Руководителям предприятий, организаций, учреждений взять под личный контроль уборку территорий в соответствии с установленными нормами.</w:t>
      </w:r>
    </w:p>
    <w:p w14:paraId="48B3E01E" w14:textId="77777777" w:rsidR="00DD1072" w:rsidRPr="00773F96" w:rsidRDefault="00DD1072" w:rsidP="00DD1072">
      <w:pPr>
        <w:pStyle w:val="Style9"/>
        <w:widowControl/>
        <w:numPr>
          <w:ilvl w:val="0"/>
          <w:numId w:val="3"/>
        </w:numPr>
        <w:tabs>
          <w:tab w:val="left" w:pos="713"/>
        </w:tabs>
        <w:spacing w:before="7" w:line="317" w:lineRule="exact"/>
        <w:ind w:left="353" w:firstLine="0"/>
        <w:jc w:val="lef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Запретить сжигание мусора на прилегающих территориях.</w:t>
      </w:r>
    </w:p>
    <w:p w14:paraId="37A9CC85" w14:textId="77777777" w:rsidR="00DD1072" w:rsidRPr="00773F96" w:rsidRDefault="00DD1072" w:rsidP="00DD1072">
      <w:pPr>
        <w:pStyle w:val="Style9"/>
        <w:widowControl/>
        <w:numPr>
          <w:ilvl w:val="0"/>
          <w:numId w:val="3"/>
        </w:numPr>
        <w:tabs>
          <w:tab w:val="left" w:pos="713"/>
        </w:tabs>
        <w:spacing w:line="317" w:lineRule="exact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Постановление вступает в силу после дня его официального обнародования 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r w:rsidRPr="00773F96">
        <w:rPr>
          <w:rStyle w:val="FontStyle14"/>
          <w:sz w:val="28"/>
          <w:szCs w:val="28"/>
          <w:u w:val="single"/>
          <w:lang w:val="en-US"/>
        </w:rPr>
        <w:t>http</w:t>
      </w:r>
      <w:r w:rsidRPr="00773F96">
        <w:rPr>
          <w:rStyle w:val="FontStyle14"/>
          <w:sz w:val="28"/>
          <w:szCs w:val="28"/>
          <w:u w:val="single"/>
        </w:rPr>
        <w:t xml:space="preserve">: / / </w:t>
      </w:r>
      <w:r w:rsidRPr="00773F96">
        <w:rPr>
          <w:rStyle w:val="FontStyle14"/>
          <w:sz w:val="28"/>
          <w:szCs w:val="28"/>
          <w:u w:val="single"/>
          <w:lang w:val="en-US"/>
        </w:rPr>
        <w:t>www</w:t>
      </w:r>
      <w:r w:rsidRPr="00773F96">
        <w:rPr>
          <w:rStyle w:val="FontStyle14"/>
          <w:sz w:val="28"/>
          <w:szCs w:val="28"/>
          <w:u w:val="single"/>
        </w:rPr>
        <w:t xml:space="preserve">. </w:t>
      </w:r>
      <w:proofErr w:type="spellStart"/>
      <w:r w:rsidRPr="00773F96">
        <w:rPr>
          <w:rStyle w:val="FontStyle14"/>
          <w:sz w:val="28"/>
          <w:szCs w:val="28"/>
          <w:u w:val="single"/>
          <w:lang w:val="en-US"/>
        </w:rPr>
        <w:t>kamgo</w:t>
      </w:r>
      <w:proofErr w:type="spellEnd"/>
      <w:r w:rsidRPr="00773F96">
        <w:rPr>
          <w:rStyle w:val="FontStyle14"/>
          <w:sz w:val="28"/>
          <w:szCs w:val="28"/>
          <w:u w:val="single"/>
        </w:rPr>
        <w:t xml:space="preserve"> </w:t>
      </w:r>
      <w:r w:rsidRPr="00773F96">
        <w:rPr>
          <w:rStyle w:val="FontStyle14"/>
          <w:sz w:val="28"/>
          <w:szCs w:val="28"/>
          <w:u w:val="single"/>
          <w:lang w:val="en-US"/>
        </w:rPr>
        <w:t>v</w:t>
      </w:r>
      <w:r w:rsidRPr="00773F96">
        <w:rPr>
          <w:rStyle w:val="FontStyle14"/>
          <w:sz w:val="28"/>
          <w:szCs w:val="28"/>
          <w:u w:val="single"/>
        </w:rPr>
        <w:t>. ш/</w:t>
      </w:r>
      <w:proofErr w:type="spellStart"/>
      <w:r w:rsidRPr="00773F96">
        <w:rPr>
          <w:rStyle w:val="FontStyle14"/>
          <w:sz w:val="28"/>
          <w:szCs w:val="28"/>
          <w:u w:val="single"/>
          <w:lang w:val="en-US"/>
        </w:rPr>
        <w:t>emr</w:t>
      </w:r>
      <w:proofErr w:type="spellEnd"/>
      <w:r w:rsidRPr="00773F96">
        <w:rPr>
          <w:rStyle w:val="FontStyle14"/>
          <w:sz w:val="28"/>
          <w:szCs w:val="28"/>
          <w:u w:val="single"/>
        </w:rPr>
        <w:t>/</w:t>
      </w:r>
      <w:r w:rsidRPr="00773F96">
        <w:rPr>
          <w:rStyle w:val="FontStyle14"/>
          <w:sz w:val="28"/>
          <w:szCs w:val="28"/>
          <w:u w:val="single"/>
          <w:lang w:val="en-US"/>
        </w:rPr>
        <w:t>no</w:t>
      </w:r>
      <w:r w:rsidRPr="00773F96">
        <w:rPr>
          <w:rStyle w:val="FontStyle14"/>
          <w:sz w:val="28"/>
          <w:szCs w:val="28"/>
          <w:u w:val="single"/>
        </w:rPr>
        <w:t xml:space="preserve"> </w:t>
      </w:r>
      <w:proofErr w:type="spellStart"/>
      <w:r w:rsidRPr="00773F96">
        <w:rPr>
          <w:rStyle w:val="FontStyle14"/>
          <w:sz w:val="28"/>
          <w:szCs w:val="28"/>
          <w:u w:val="single"/>
          <w:lang w:val="en-US"/>
        </w:rPr>
        <w:t>vo</w:t>
      </w:r>
      <w:proofErr w:type="spellEnd"/>
      <w:r w:rsidRPr="00773F96">
        <w:rPr>
          <w:rStyle w:val="FontStyle14"/>
          <w:sz w:val="28"/>
          <w:szCs w:val="28"/>
          <w:u w:val="single"/>
        </w:rPr>
        <w:t xml:space="preserve"> </w:t>
      </w:r>
      <w:proofErr w:type="spellStart"/>
      <w:r w:rsidRPr="00773F96">
        <w:rPr>
          <w:rStyle w:val="FontStyle14"/>
          <w:sz w:val="28"/>
          <w:szCs w:val="28"/>
          <w:u w:val="single"/>
          <w:lang w:val="en-US"/>
        </w:rPr>
        <w:t>avacha</w:t>
      </w:r>
      <w:proofErr w:type="spellEnd"/>
      <w:r w:rsidRPr="00773F96">
        <w:rPr>
          <w:rStyle w:val="FontStyle14"/>
          <w:sz w:val="28"/>
          <w:szCs w:val="28"/>
        </w:rPr>
        <w:t>).</w:t>
      </w:r>
    </w:p>
    <w:p w14:paraId="0817DA32" w14:textId="77777777" w:rsidR="00DD1072" w:rsidRPr="00773F96" w:rsidRDefault="00DD1072" w:rsidP="00DD1072">
      <w:pPr>
        <w:rPr>
          <w:sz w:val="28"/>
          <w:szCs w:val="28"/>
        </w:rPr>
      </w:pPr>
    </w:p>
    <w:p w14:paraId="161A5568" w14:textId="77777777" w:rsidR="00DD1072" w:rsidRPr="00773F96" w:rsidRDefault="00DD1072" w:rsidP="00DD1072">
      <w:pPr>
        <w:pStyle w:val="Style8"/>
        <w:widowControl/>
        <w:spacing w:line="317" w:lineRule="exact"/>
        <w:ind w:firstLine="353"/>
        <w:rPr>
          <w:rStyle w:val="FontStyle14"/>
          <w:sz w:val="28"/>
          <w:szCs w:val="28"/>
        </w:rPr>
      </w:pPr>
      <w:r w:rsidRPr="00773F96">
        <w:rPr>
          <w:rStyle w:val="FontStyle14"/>
          <w:sz w:val="28"/>
          <w:szCs w:val="28"/>
        </w:rPr>
        <w:t>9. Контроль за исполнением постановления возложить на заместителя главы администрации Новоавачинского сельского поселения.</w:t>
      </w:r>
    </w:p>
    <w:p w14:paraId="0B4B34D3" w14:textId="77777777" w:rsidR="00DD1072" w:rsidRDefault="00DD1072" w:rsidP="00DD1072">
      <w:pPr>
        <w:pStyle w:val="Style6"/>
        <w:widowControl/>
        <w:spacing w:before="84" w:line="240" w:lineRule="auto"/>
        <w:rPr>
          <w:sz w:val="28"/>
          <w:szCs w:val="28"/>
        </w:rPr>
      </w:pPr>
    </w:p>
    <w:p w14:paraId="5F364569" w14:textId="77777777" w:rsidR="00DD1072" w:rsidRDefault="00DD1072" w:rsidP="00DD107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14:paraId="4011C747" w14:textId="03ED16C9" w:rsidR="00DD1072" w:rsidRDefault="00DD1072" w:rsidP="00DD107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О.А. Прокопенко</w:t>
      </w:r>
    </w:p>
    <w:p w14:paraId="26DDFDD0" w14:textId="77777777" w:rsidR="00DD1072" w:rsidRPr="00DD1072" w:rsidRDefault="00DD1072" w:rsidP="00DD1072">
      <w:pPr>
        <w:pStyle w:val="Style4"/>
        <w:widowControl/>
        <w:jc w:val="both"/>
        <w:rPr>
          <w:rStyle w:val="FontStyle13"/>
          <w:b w:val="0"/>
          <w:sz w:val="28"/>
          <w:szCs w:val="28"/>
        </w:rPr>
      </w:pPr>
    </w:p>
    <w:p w14:paraId="1E3CC91C" w14:textId="77777777" w:rsidR="00DD1072" w:rsidRDefault="00DD1072" w:rsidP="00DD1072">
      <w:pPr>
        <w:pStyle w:val="Style4"/>
        <w:widowControl/>
        <w:jc w:val="center"/>
        <w:rPr>
          <w:rStyle w:val="FontStyle13"/>
        </w:rPr>
      </w:pPr>
    </w:p>
    <w:p w14:paraId="61D99544" w14:textId="77777777" w:rsidR="00602F71" w:rsidRDefault="00DD1072"/>
    <w:sectPr w:rsidR="00602F71" w:rsidSect="00DD10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069D"/>
    <w:multiLevelType w:val="singleLevel"/>
    <w:tmpl w:val="CEE8221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227BDB"/>
    <w:multiLevelType w:val="singleLevel"/>
    <w:tmpl w:val="B430353A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45F2AF3"/>
    <w:multiLevelType w:val="singleLevel"/>
    <w:tmpl w:val="D5FCE758"/>
    <w:lvl w:ilvl="0">
      <w:start w:val="6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00"/>
    <w:rsid w:val="003F0500"/>
    <w:rsid w:val="004A2736"/>
    <w:rsid w:val="009B7419"/>
    <w:rsid w:val="00D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C158"/>
  <w15:chartTrackingRefBased/>
  <w15:docId w15:val="{401208A7-43E7-4687-B511-BE4B3B84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107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D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D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1072"/>
    <w:rPr>
      <w:rFonts w:ascii="Times New Roman" w:hAnsi="Times New Roman" w:cs="Times New Roman"/>
      <w:smallCaps/>
      <w:sz w:val="32"/>
      <w:szCs w:val="32"/>
    </w:rPr>
  </w:style>
  <w:style w:type="character" w:customStyle="1" w:styleId="FontStyle12">
    <w:name w:val="Font Style12"/>
    <w:basedOn w:val="a0"/>
    <w:uiPriority w:val="99"/>
    <w:rsid w:val="00DD1072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FontStyle13">
    <w:name w:val="Font Style13"/>
    <w:basedOn w:val="a0"/>
    <w:uiPriority w:val="99"/>
    <w:rsid w:val="00DD1072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basedOn w:val="a0"/>
    <w:uiPriority w:val="99"/>
    <w:rsid w:val="00DD107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D1072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D107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D1072"/>
    <w:pPr>
      <w:widowControl w:val="0"/>
      <w:autoSpaceDE w:val="0"/>
      <w:autoSpaceDN w:val="0"/>
      <w:adjustRightInd w:val="0"/>
      <w:spacing w:after="0" w:line="328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D1072"/>
    <w:pPr>
      <w:widowControl w:val="0"/>
      <w:autoSpaceDE w:val="0"/>
      <w:autoSpaceDN w:val="0"/>
      <w:adjustRightInd w:val="0"/>
      <w:spacing w:after="0" w:line="322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1072"/>
    <w:pPr>
      <w:widowControl w:val="0"/>
      <w:autoSpaceDE w:val="0"/>
      <w:autoSpaceDN w:val="0"/>
      <w:adjustRightInd w:val="0"/>
      <w:spacing w:after="0" w:line="324" w:lineRule="exact"/>
      <w:ind w:firstLine="3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2023-04-27T00:42:00Z</dcterms:created>
  <dcterms:modified xsi:type="dcterms:W3CDTF">2023-04-27T00:47:00Z</dcterms:modified>
</cp:coreProperties>
</file>