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46" w:rsidRPr="00670546" w:rsidRDefault="00670546" w:rsidP="0067054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670546">
        <w:rPr>
          <w:rFonts w:ascii="Times New Roman" w:eastAsia="SimSun" w:hAnsi="Times New Roman" w:cs="Times New Roman"/>
          <w:caps/>
          <w:sz w:val="28"/>
          <w:szCs w:val="28"/>
          <w:lang w:eastAsia="zh-CN"/>
        </w:rPr>
        <w:t>Российская Федерация</w:t>
      </w:r>
    </w:p>
    <w:p w:rsidR="00670546" w:rsidRPr="00670546" w:rsidRDefault="00670546" w:rsidP="0067054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670546">
        <w:rPr>
          <w:rFonts w:ascii="Times New Roman" w:eastAsia="SimSun" w:hAnsi="Times New Roman" w:cs="Times New Roman"/>
          <w:caps/>
          <w:sz w:val="28"/>
          <w:szCs w:val="28"/>
          <w:lang w:eastAsia="zh-CN"/>
        </w:rPr>
        <w:t>Камчатский край</w:t>
      </w:r>
    </w:p>
    <w:p w:rsidR="00670546" w:rsidRPr="00670546" w:rsidRDefault="00670546" w:rsidP="00670546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670546">
        <w:rPr>
          <w:rFonts w:ascii="Times New Roman" w:eastAsia="SimSun" w:hAnsi="Times New Roman" w:cs="Times New Roman"/>
          <w:caps/>
          <w:sz w:val="28"/>
          <w:szCs w:val="28"/>
          <w:lang w:eastAsia="zh-CN"/>
        </w:rPr>
        <w:t>Елизовский муниципальный район</w:t>
      </w:r>
    </w:p>
    <w:p w:rsidR="00670546" w:rsidRPr="00670546" w:rsidRDefault="00670546" w:rsidP="00670546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  <w:r w:rsidRPr="00670546"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  <w:t>Собрание</w:t>
      </w:r>
      <w:r w:rsidRPr="00670546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  <w:r w:rsidRPr="00670546"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  <w:t>депутатов</w:t>
      </w:r>
    </w:p>
    <w:p w:rsidR="00670546" w:rsidRPr="00670546" w:rsidRDefault="00670546" w:rsidP="00670546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</w:pPr>
      <w:r w:rsidRPr="00670546">
        <w:rPr>
          <w:rFonts w:ascii="Times New Roman" w:eastAsia="Times New Roman" w:hAnsi="Times New Roman" w:cs="Arial"/>
          <w:b/>
          <w:bCs/>
          <w:caps/>
          <w:sz w:val="28"/>
          <w:szCs w:val="28"/>
          <w:lang w:eastAsia="ru-RU"/>
        </w:rPr>
        <w:t>НИКОЛАЕВСКОго СЕЛЬСКОго ПОСЕЛЕНИя</w:t>
      </w:r>
    </w:p>
    <w:p w:rsidR="00670546" w:rsidRPr="00670546" w:rsidRDefault="00670546" w:rsidP="00670546">
      <w:pPr>
        <w:spacing w:after="0" w:line="240" w:lineRule="auto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6705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05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670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gramStart"/>
      <w:r w:rsidRPr="00670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Pr="006705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31</w:t>
      </w:r>
      <w:proofErr w:type="gramEnd"/>
      <w:r w:rsidRPr="006705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670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июля 2019 года  № 12-нд</w:t>
      </w: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7054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 внесении изменений в Правила землепользования и застройки Николаевского сельского поселения»</w:t>
      </w:r>
    </w:p>
    <w:p w:rsidR="00670546" w:rsidRPr="00670546" w:rsidRDefault="00670546" w:rsidP="00670546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2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70546" w:rsidRPr="00670546" w:rsidRDefault="00670546" w:rsidP="00670546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</w:pPr>
      <w:r w:rsidRPr="00670546"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  <w:t xml:space="preserve">Принято решением Собрания депутатов </w:t>
      </w:r>
    </w:p>
    <w:p w:rsidR="00670546" w:rsidRPr="00670546" w:rsidRDefault="00670546" w:rsidP="00670546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6"/>
          <w:szCs w:val="24"/>
          <w:lang w:eastAsia="zh-CN"/>
        </w:rPr>
      </w:pPr>
      <w:r w:rsidRPr="00670546"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  <w:t>Николаевского сельского поселения</w:t>
      </w:r>
    </w:p>
    <w:p w:rsidR="00670546" w:rsidRPr="00670546" w:rsidRDefault="00670546" w:rsidP="00670546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</w:pPr>
      <w:r w:rsidRPr="00670546"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  <w:t xml:space="preserve">от 30 июля 2019 </w:t>
      </w:r>
      <w:proofErr w:type="gramStart"/>
      <w:r w:rsidRPr="00670546"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  <w:t>года  №</w:t>
      </w:r>
      <w:proofErr w:type="gramEnd"/>
      <w:r w:rsidRPr="00670546">
        <w:rPr>
          <w:rFonts w:ascii="Times New Roman" w:eastAsia="SimSun" w:hAnsi="Times New Roman" w:cs="Times New Roman"/>
          <w:b/>
          <w:i/>
          <w:sz w:val="24"/>
          <w:szCs w:val="24"/>
          <w:lang w:eastAsia="zh-CN"/>
        </w:rPr>
        <w:t xml:space="preserve"> 175</w:t>
      </w:r>
    </w:p>
    <w:p w:rsidR="00670546" w:rsidRPr="00670546" w:rsidRDefault="00670546" w:rsidP="00670546">
      <w:pPr>
        <w:spacing w:after="0" w:line="240" w:lineRule="auto"/>
        <w:jc w:val="center"/>
        <w:rPr>
          <w:rFonts w:ascii="Times New Roman" w:eastAsia="SimSun" w:hAnsi="Times New Roman" w:cs="Courier New"/>
          <w:b/>
          <w:bCs/>
          <w:i/>
          <w:iCs/>
          <w:sz w:val="24"/>
          <w:szCs w:val="24"/>
          <w:lang w:eastAsia="zh-CN"/>
        </w:rPr>
      </w:pPr>
    </w:p>
    <w:p w:rsidR="00670546" w:rsidRPr="00670546" w:rsidRDefault="00670546" w:rsidP="006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46" w:rsidRPr="00670546" w:rsidRDefault="00670546" w:rsidP="00670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70546">
        <w:rPr>
          <w:rFonts w:ascii="Times New Roman" w:eastAsia="SimSun" w:hAnsi="Times New Roman" w:cs="Times New Roman"/>
          <w:sz w:val="28"/>
          <w:szCs w:val="28"/>
          <w:lang w:eastAsia="zh-CN"/>
        </w:rPr>
        <w:t>1. Внести в Правила землепользования и застройки Николаевского сельского поселения от 31.01.2012 № 1-нд, принятые решением Собрания депутатов Николаевского сельского поселения 26.01.2012 № 71, следующие изменения:</w:t>
      </w:r>
    </w:p>
    <w:p w:rsidR="00670546" w:rsidRPr="00670546" w:rsidRDefault="00670546" w:rsidP="00F612E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0" w:name="_GoBack"/>
      <w:r w:rsidRPr="0067054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карте градостроительного зонирования в границах формируемого земельного участка, площадью 1302 кв. м, установить территориальную зону – зона застройки индивидуальными жилыми домами (Ж1), согласно приложению 1. </w:t>
      </w:r>
    </w:p>
    <w:bookmarkEnd w:id="0"/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70546">
        <w:rPr>
          <w:rFonts w:ascii="Times New Roman" w:eastAsia="SimSun" w:hAnsi="Times New Roman" w:cs="Times New Roman"/>
          <w:sz w:val="28"/>
          <w:szCs w:val="28"/>
          <w:lang w:eastAsia="zh-CN"/>
        </w:rPr>
        <w:t>2. Настоящее решение вступает в силу после официального обнародования.</w:t>
      </w:r>
    </w:p>
    <w:p w:rsidR="00670546" w:rsidRPr="00670546" w:rsidRDefault="00670546" w:rsidP="00670546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546" w:rsidRPr="00670546" w:rsidRDefault="00670546" w:rsidP="0067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546" w:rsidRPr="00670546" w:rsidRDefault="00670546" w:rsidP="00670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0546" w:rsidRPr="00670546" w:rsidRDefault="00670546" w:rsidP="00670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Николаевского </w:t>
      </w:r>
    </w:p>
    <w:p w:rsidR="00670546" w:rsidRPr="00670546" w:rsidRDefault="00670546" w:rsidP="00670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6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В.И. Никифоров</w:t>
      </w:r>
    </w:p>
    <w:p w:rsidR="00670546" w:rsidRPr="00670546" w:rsidRDefault="00670546" w:rsidP="006705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  <w:sectPr w:rsidR="00670546" w:rsidRPr="00670546" w:rsidSect="008228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67054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right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  <w:r w:rsidRPr="00670546">
        <w:rPr>
          <w:rFonts w:ascii="Times New Roman" w:eastAsia="SimSun" w:hAnsi="Times New Roman" w:cs="Times New Roman"/>
          <w:sz w:val="24"/>
          <w:szCs w:val="27"/>
          <w:lang w:eastAsia="zh-CN"/>
        </w:rPr>
        <w:t>Приложение 1</w:t>
      </w: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right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  <w:r w:rsidRPr="00670546">
        <w:rPr>
          <w:rFonts w:ascii="Times New Roman" w:eastAsia="SimSun" w:hAnsi="Times New Roman" w:cs="Times New Roman"/>
          <w:noProof/>
          <w:sz w:val="24"/>
          <w:szCs w:val="27"/>
          <w:lang w:eastAsia="ru-RU"/>
        </w:rPr>
        <w:drawing>
          <wp:inline distT="0" distB="0" distL="0" distR="0">
            <wp:extent cx="6115050" cy="4238625"/>
            <wp:effectExtent l="0" t="0" r="0" b="9525"/>
            <wp:docPr id="1" name="Рисунок 1" descr="Бредун 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редун И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  <w:r w:rsidRPr="00670546">
        <w:rPr>
          <w:rFonts w:ascii="Times New Roman" w:eastAsia="SimSun" w:hAnsi="Times New Roman" w:cs="Times New Roman"/>
          <w:sz w:val="24"/>
          <w:szCs w:val="27"/>
          <w:lang w:eastAsia="zh-CN"/>
        </w:rPr>
        <w:t>Координаты формируемого земельного</w:t>
      </w: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  <w:sectPr w:rsidR="00670546" w:rsidRPr="00670546" w:rsidSect="004C4B4B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70546">
        <w:rPr>
          <w:rFonts w:ascii="Times New Roman" w:eastAsia="SimSun" w:hAnsi="Times New Roman" w:cs="Times New Roman"/>
          <w:sz w:val="24"/>
          <w:szCs w:val="27"/>
          <w:lang w:eastAsia="zh-CN"/>
        </w:rPr>
        <w:t xml:space="preserve"> участка площадью1302 </w:t>
      </w:r>
      <w:proofErr w:type="spellStart"/>
      <w:r w:rsidRPr="00670546">
        <w:rPr>
          <w:rFonts w:ascii="Times New Roman" w:eastAsia="SimSun" w:hAnsi="Times New Roman" w:cs="Times New Roman"/>
          <w:sz w:val="24"/>
          <w:szCs w:val="27"/>
          <w:lang w:eastAsia="zh-CN"/>
        </w:rPr>
        <w:t>кв</w:t>
      </w:r>
      <w:proofErr w:type="spellEnd"/>
      <w:r w:rsidRPr="00670546">
        <w:rPr>
          <w:rFonts w:ascii="Times New Roman" w:eastAsia="SimSun" w:hAnsi="Times New Roman" w:cs="Times New Roman"/>
          <w:sz w:val="24"/>
          <w:szCs w:val="27"/>
          <w:lang w:eastAsia="zh-CN"/>
        </w:rPr>
        <w:t>, м,</w:t>
      </w: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4"/>
          <w:szCs w:val="27"/>
          <w:lang w:eastAsia="zh-CN"/>
        </w:rPr>
      </w:pPr>
    </w:p>
    <w:tbl>
      <w:tblPr>
        <w:tblW w:w="4551" w:type="dxa"/>
        <w:tblInd w:w="93" w:type="dxa"/>
        <w:tblLook w:val="04A0" w:firstRow="1" w:lastRow="0" w:firstColumn="1" w:lastColumn="0" w:noHBand="0" w:noVBand="1"/>
      </w:tblPr>
      <w:tblGrid>
        <w:gridCol w:w="1858"/>
        <w:gridCol w:w="1276"/>
        <w:gridCol w:w="1417"/>
      </w:tblGrid>
      <w:tr w:rsidR="00670546" w:rsidRPr="00670546" w:rsidTr="00C91B43">
        <w:trPr>
          <w:trHeight w:val="42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Обозначение характерных точек границ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Координаты, м</w:t>
            </w:r>
          </w:p>
        </w:tc>
      </w:tr>
      <w:tr w:rsidR="00670546" w:rsidRPr="00670546" w:rsidTr="00C91B43">
        <w:trPr>
          <w:trHeight w:val="79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546" w:rsidRPr="00670546" w:rsidRDefault="00670546" w:rsidP="00670546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Y</w:t>
            </w:r>
          </w:p>
        </w:tc>
      </w:tr>
      <w:tr w:rsidR="00670546" w:rsidRPr="00670546" w:rsidTr="00C91B43">
        <w:trPr>
          <w:trHeight w:val="1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567337,52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1388456,85</w:t>
            </w:r>
          </w:p>
        </w:tc>
      </w:tr>
      <w:tr w:rsidR="00670546" w:rsidRPr="00670546" w:rsidTr="00C91B43">
        <w:trPr>
          <w:trHeight w:val="17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567338,69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1388463,05</w:t>
            </w:r>
          </w:p>
        </w:tc>
      </w:tr>
      <w:tr w:rsidR="00670546" w:rsidRPr="00670546" w:rsidTr="00C91B43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567340,79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1388482,53</w:t>
            </w:r>
          </w:p>
        </w:tc>
      </w:tr>
      <w:tr w:rsidR="00670546" w:rsidRPr="00670546" w:rsidTr="00C91B43">
        <w:trPr>
          <w:trHeight w:val="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567341,53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1388492,61</w:t>
            </w:r>
          </w:p>
        </w:tc>
      </w:tr>
      <w:tr w:rsidR="00670546" w:rsidRPr="00670546" w:rsidTr="00C91B43">
        <w:trPr>
          <w:trHeight w:val="8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567316,37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1388497,88</w:t>
            </w:r>
          </w:p>
        </w:tc>
      </w:tr>
      <w:tr w:rsidR="00670546" w:rsidRPr="00670546" w:rsidTr="00C91B43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567310,70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1388495,65</w:t>
            </w:r>
          </w:p>
        </w:tc>
      </w:tr>
      <w:tr w:rsidR="00670546" w:rsidRPr="00670546" w:rsidTr="00C91B43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567303,67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1388497,34</w:t>
            </w:r>
          </w:p>
        </w:tc>
      </w:tr>
      <w:tr w:rsidR="00670546" w:rsidRPr="00670546" w:rsidTr="00C91B43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567297,73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1388471,16</w:t>
            </w:r>
          </w:p>
        </w:tc>
      </w:tr>
      <w:tr w:rsidR="00670546" w:rsidRPr="00670546" w:rsidTr="00C91B43">
        <w:trPr>
          <w:trHeight w:val="1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567334,00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546" w:rsidRPr="00670546" w:rsidRDefault="00670546" w:rsidP="0067054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670546">
              <w:rPr>
                <w:rFonts w:ascii="Times New Roman" w:eastAsia="SimSun" w:hAnsi="Times New Roman" w:cs="Times New Roman"/>
                <w:lang w:eastAsia="zh-CN"/>
              </w:rPr>
              <w:t>1388457,46</w:t>
            </w:r>
          </w:p>
        </w:tc>
      </w:tr>
    </w:tbl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0546" w:rsidRPr="00670546" w:rsidRDefault="00670546" w:rsidP="00670546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725176" w:rsidRDefault="00725176"/>
    <w:sectPr w:rsidR="00725176" w:rsidSect="006F0B90">
      <w:headerReference w:type="default" r:id="rId14"/>
      <w:headerReference w:type="first" r:id="rId15"/>
      <w:footerReference w:type="first" r:id="rId16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CC2" w:rsidRDefault="002A5CC2">
      <w:pPr>
        <w:spacing w:after="0" w:line="240" w:lineRule="auto"/>
      </w:pPr>
      <w:r>
        <w:separator/>
      </w:r>
    </w:p>
  </w:endnote>
  <w:endnote w:type="continuationSeparator" w:id="0">
    <w:p w:rsidR="002A5CC2" w:rsidRDefault="002A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84" w:rsidRDefault="002A5CC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84" w:rsidRDefault="002A5CC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84" w:rsidRDefault="002A5CC2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58" w:rsidRPr="006504C1" w:rsidRDefault="002A5CC2" w:rsidP="006504C1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CC2" w:rsidRDefault="002A5CC2">
      <w:pPr>
        <w:spacing w:after="0" w:line="240" w:lineRule="auto"/>
      </w:pPr>
      <w:r>
        <w:separator/>
      </w:r>
    </w:p>
  </w:footnote>
  <w:footnote w:type="continuationSeparator" w:id="0">
    <w:p w:rsidR="002A5CC2" w:rsidRDefault="002A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84" w:rsidRDefault="002A5C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84" w:rsidRDefault="002A5C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88F" w:rsidRPr="00507C84" w:rsidRDefault="002A5CC2" w:rsidP="00507C84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58" w:rsidRDefault="002A5CC2" w:rsidP="00A923C0">
    <w:pPr>
      <w:pStyle w:val="a5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58" w:rsidRPr="00B2260B" w:rsidRDefault="002A5CC2" w:rsidP="00B226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C5555"/>
    <w:multiLevelType w:val="multilevel"/>
    <w:tmpl w:val="E7D80642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46"/>
    <w:rsid w:val="002A5CC2"/>
    <w:rsid w:val="00670546"/>
    <w:rsid w:val="00725176"/>
    <w:rsid w:val="00F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D925A-17CE-495D-94F2-A2D33EDF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70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67054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rsid w:val="00670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705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2019-08-01T21:36:00Z</dcterms:created>
  <dcterms:modified xsi:type="dcterms:W3CDTF">2019-08-07T21:55:00Z</dcterms:modified>
</cp:coreProperties>
</file>