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A7" w:rsidRDefault="004410A7" w:rsidP="004410A7">
      <w:pPr>
        <w:shd w:val="clear" w:color="auto" w:fill="FFFFFF"/>
        <w:ind w:left="19"/>
        <w:jc w:val="center"/>
        <w:rPr>
          <w:color w:val="000000"/>
          <w:spacing w:val="-2"/>
          <w:w w:val="101"/>
          <w:sz w:val="26"/>
          <w:szCs w:val="26"/>
        </w:rPr>
      </w:pPr>
      <w:r>
        <w:rPr>
          <w:color w:val="000000"/>
          <w:spacing w:val="-2"/>
          <w:w w:val="101"/>
          <w:sz w:val="26"/>
          <w:szCs w:val="26"/>
        </w:rPr>
        <w:t xml:space="preserve">МУНИЦИПАЛЬНОЕ  КАЗЕННОЕ  УЧРЕЖДЕНИЕ КУЛЬТУРЫ </w:t>
      </w:r>
    </w:p>
    <w:p w:rsidR="004410A7" w:rsidRDefault="004410A7" w:rsidP="004410A7">
      <w:pPr>
        <w:shd w:val="clear" w:color="auto" w:fill="FFFFFF"/>
        <w:ind w:left="19"/>
        <w:jc w:val="center"/>
        <w:rPr>
          <w:color w:val="000000"/>
          <w:spacing w:val="-2"/>
          <w:w w:val="101"/>
          <w:sz w:val="26"/>
          <w:szCs w:val="26"/>
        </w:rPr>
      </w:pPr>
      <w:r>
        <w:rPr>
          <w:color w:val="000000"/>
          <w:spacing w:val="-2"/>
          <w:w w:val="101"/>
          <w:sz w:val="26"/>
          <w:szCs w:val="26"/>
        </w:rPr>
        <w:t>«СЕЛЬСКИЙ ДОМ КУЛЬТУРЫ С. СОСНОВКА»</w:t>
      </w:r>
    </w:p>
    <w:p w:rsidR="004410A7" w:rsidRDefault="004410A7" w:rsidP="004410A7">
      <w:pPr>
        <w:shd w:val="clear" w:color="auto" w:fill="FFFFFF"/>
        <w:ind w:left="19"/>
        <w:jc w:val="center"/>
        <w:rPr>
          <w:color w:val="000000"/>
          <w:spacing w:val="-2"/>
          <w:w w:val="101"/>
          <w:sz w:val="26"/>
          <w:szCs w:val="26"/>
        </w:rPr>
      </w:pPr>
      <w:r>
        <w:rPr>
          <w:color w:val="000000"/>
          <w:spacing w:val="-2"/>
          <w:w w:val="101"/>
          <w:sz w:val="26"/>
          <w:szCs w:val="26"/>
        </w:rPr>
        <w:t>НИКОЛАЕВСКОЕ СЕЛЬСКОЕ ПОСЕЛЕНИЕ</w:t>
      </w:r>
    </w:p>
    <w:p w:rsidR="004410A7" w:rsidRDefault="004410A7" w:rsidP="004410A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Информация для ПАСПОРТА КУЛЬТУРНОЙ ЖИЗНИ</w:t>
      </w:r>
    </w:p>
    <w:p w:rsidR="004410A7" w:rsidRDefault="004410A7" w:rsidP="004410A7">
      <w:pPr>
        <w:shd w:val="clear" w:color="auto" w:fill="FFFFFF"/>
        <w:ind w:left="19"/>
        <w:jc w:val="center"/>
        <w:rPr>
          <w:b/>
          <w:color w:val="000000"/>
          <w:spacing w:val="-2"/>
          <w:w w:val="101"/>
          <w:sz w:val="28"/>
          <w:szCs w:val="28"/>
        </w:rPr>
      </w:pPr>
      <w:r>
        <w:rPr>
          <w:b/>
          <w:color w:val="000000"/>
          <w:spacing w:val="-2"/>
          <w:w w:val="101"/>
          <w:sz w:val="28"/>
          <w:szCs w:val="28"/>
        </w:rPr>
        <w:t xml:space="preserve">ОБЩАЯ ХАРАКТЕРИСТИКА ТЕРРИТОРИИ </w:t>
      </w:r>
    </w:p>
    <w:p w:rsidR="004410A7" w:rsidRDefault="004410A7" w:rsidP="004410A7">
      <w:pPr>
        <w:pStyle w:val="3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Население с. Сосновка – 10</w:t>
      </w:r>
      <w:r w:rsidR="00A81EB0">
        <w:rPr>
          <w:rFonts w:ascii="Times New Roman" w:hAnsi="Times New Roman"/>
          <w:b w:val="0"/>
          <w:sz w:val="28"/>
          <w:szCs w:val="28"/>
        </w:rPr>
        <w:t>12</w:t>
      </w:r>
      <w:r>
        <w:rPr>
          <w:rFonts w:ascii="Times New Roman" w:hAnsi="Times New Roman"/>
          <w:b w:val="0"/>
          <w:sz w:val="28"/>
          <w:szCs w:val="28"/>
        </w:rPr>
        <w:t xml:space="preserve"> человек, в том числе город</w:t>
      </w:r>
      <w:r>
        <w:rPr>
          <w:rFonts w:ascii="Times New Roman" w:hAnsi="Times New Roman"/>
          <w:b w:val="0"/>
          <w:sz w:val="28"/>
          <w:szCs w:val="28"/>
        </w:rPr>
        <w:softHyphen/>
        <w:t xml:space="preserve">ское &lt;&gt; тыс. человек, сельское тыс. человек. </w:t>
      </w:r>
    </w:p>
    <w:p w:rsidR="004410A7" w:rsidRDefault="004410A7" w:rsidP="004410A7">
      <w:pPr>
        <w:pStyle w:val="3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На территории проживают &lt;на</w:t>
      </w:r>
      <w:r>
        <w:rPr>
          <w:rFonts w:ascii="Times New Roman" w:hAnsi="Times New Roman"/>
          <w:b w:val="0"/>
          <w:sz w:val="28"/>
          <w:szCs w:val="28"/>
        </w:rPr>
        <w:softHyphen/>
        <w:t xml:space="preserve">циональность&gt; - численность. Численность </w:t>
      </w:r>
      <w:r w:rsidR="002B4C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&lt;</w:t>
      </w:r>
      <w:r w:rsidRPr="002B4C29">
        <w:rPr>
          <w:rFonts w:ascii="Times New Roman" w:hAnsi="Times New Roman"/>
          <w:b w:val="0"/>
          <w:sz w:val="28"/>
          <w:szCs w:val="28"/>
          <w:u w:val="single"/>
        </w:rPr>
        <w:t>Коренные малочисленные народы Севера</w:t>
      </w:r>
      <w:r>
        <w:rPr>
          <w:rFonts w:ascii="Times New Roman" w:hAnsi="Times New Roman"/>
          <w:b w:val="0"/>
          <w:sz w:val="28"/>
          <w:szCs w:val="28"/>
        </w:rPr>
        <w:t xml:space="preserve">, Сибири и Дальнего Востока&gt; </w:t>
      </w:r>
      <w:proofErr w:type="gramStart"/>
      <w:r>
        <w:rPr>
          <w:rFonts w:ascii="Times New Roman" w:hAnsi="Times New Roman"/>
          <w:b w:val="0"/>
          <w:sz w:val="28"/>
          <w:szCs w:val="28"/>
        </w:rPr>
        <w:t>(</w:t>
      </w:r>
      <w:r w:rsidR="00A81EB0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End"/>
      <w:r w:rsidR="00A81EB0">
        <w:rPr>
          <w:rFonts w:ascii="Times New Roman" w:hAnsi="Times New Roman"/>
          <w:b w:val="0"/>
          <w:sz w:val="28"/>
          <w:szCs w:val="28"/>
        </w:rPr>
        <w:t>18</w:t>
      </w:r>
      <w:r w:rsidR="002B4C29">
        <w:rPr>
          <w:rFonts w:ascii="Times New Roman" w:hAnsi="Times New Roman"/>
          <w:b w:val="0"/>
          <w:sz w:val="28"/>
          <w:szCs w:val="28"/>
        </w:rPr>
        <w:t xml:space="preserve">,8 </w:t>
      </w:r>
      <w:r>
        <w:rPr>
          <w:rFonts w:ascii="Times New Roman" w:hAnsi="Times New Roman"/>
          <w:b w:val="0"/>
          <w:sz w:val="28"/>
          <w:szCs w:val="28"/>
        </w:rPr>
        <w:t>%</w:t>
      </w:r>
      <w:r w:rsidR="002B4C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от общей численности населения).</w:t>
      </w:r>
    </w:p>
    <w:p w:rsidR="004410A7" w:rsidRDefault="004410A7" w:rsidP="004410A7">
      <w:pPr>
        <w:pStyle w:val="3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&lt;Официально зарегистрированные национально-культурные автономии регионального и муниципального уровня&gt;. Адрес, телефон/факс, ФИО руководителя. </w:t>
      </w:r>
    </w:p>
    <w:p w:rsidR="004410A7" w:rsidRDefault="004410A7" w:rsidP="004410A7">
      <w:pPr>
        <w:shd w:val="clear" w:color="auto" w:fill="FFFFFF"/>
        <w:spacing w:before="182"/>
        <w:ind w:right="10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ХАРАКТЕРИСТИКА СЕТИ КУЛЬТУРНЫХ УЧРЕЖДЕНИЙ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Сеть учреждений культуры и искусства &lt;наименование муниципального района, городского округа&gt; со</w:t>
      </w:r>
      <w:r>
        <w:rPr>
          <w:rFonts w:ascii="Times New Roman" w:hAnsi="Times New Roman"/>
          <w:sz w:val="28"/>
          <w:szCs w:val="28"/>
          <w:lang w:val="ru-RU"/>
        </w:rPr>
        <w:softHyphen/>
        <w:t>ставляет: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4661"/>
        <w:gridCol w:w="2120"/>
        <w:gridCol w:w="2990"/>
      </w:tblGrid>
      <w:tr w:rsidR="004410A7" w:rsidTr="004410A7">
        <w:trPr>
          <w:trHeight w:hRule="exact" w:val="973"/>
        </w:trPr>
        <w:tc>
          <w:tcPr>
            <w:tcW w:w="4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 учреждения культуры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 –</w:t>
            </w:r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 том числе ведения Минкультуры России</w:t>
            </w:r>
          </w:p>
        </w:tc>
      </w:tr>
    </w:tbl>
    <w:p w:rsidR="004410A7" w:rsidRDefault="00F55790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 w:rsidRPr="00F55790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41.75pt;margin-top:-20.9pt;width:30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" o:allowincell="f" filled="f" stroked="f">
            <v:textbox>
              <w:txbxContent>
                <w:p w:rsidR="004410A7" w:rsidRDefault="004410A7" w:rsidP="004410A7"/>
              </w:txbxContent>
            </v:textbox>
          </v:shape>
        </w:pict>
      </w:r>
      <w:r w:rsidR="004410A7">
        <w:rPr>
          <w:rFonts w:ascii="Times New Roman" w:hAnsi="Times New Roman"/>
          <w:sz w:val="28"/>
          <w:szCs w:val="28"/>
          <w:lang w:val="ru-RU"/>
        </w:rPr>
        <w:t>Среди организаций культуры имеется &lt;&gt; учреждений по работе с соци</w:t>
      </w:r>
      <w:r w:rsidR="004410A7">
        <w:rPr>
          <w:rFonts w:ascii="Times New Roman" w:hAnsi="Times New Roman"/>
          <w:sz w:val="28"/>
          <w:szCs w:val="28"/>
          <w:lang w:val="ru-RU"/>
        </w:rPr>
        <w:softHyphen/>
        <w:t>ально незащищенными слоями населения.</w:t>
      </w:r>
    </w:p>
    <w:p w:rsidR="004410A7" w:rsidRDefault="004410A7" w:rsidP="004410A7">
      <w:pPr>
        <w:shd w:val="clear" w:color="auto" w:fill="FFFFFF"/>
        <w:spacing w:before="278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ТЕАТРАЛЬНО-КОНЦЕРТНЫЕ ОРГАНИЗАЦИИ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настоящее время действуют &lt;перечень театрально-зрелищных (концертных) органи</w:t>
      </w:r>
      <w:r>
        <w:rPr>
          <w:rFonts w:ascii="Times New Roman" w:hAnsi="Times New Roman"/>
          <w:sz w:val="28"/>
          <w:szCs w:val="28"/>
          <w:lang w:val="ru-RU"/>
        </w:rPr>
        <w:softHyphen/>
        <w:t>заций, их подчиненность, полученные награды, звания, отрицательные оценки&gt;.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перечисленных организациях работает &lt;количество&gt; человек </w:t>
      </w:r>
      <w:r>
        <w:rPr>
          <w:rFonts w:ascii="Times New Roman" w:hAnsi="Times New Roman"/>
          <w:b/>
          <w:sz w:val="28"/>
          <w:szCs w:val="28"/>
          <w:lang w:val="ru-RU"/>
        </w:rPr>
        <w:t>художественно-артистического персонала.</w:t>
      </w:r>
      <w:r>
        <w:rPr>
          <w:rFonts w:ascii="Times New Roman" w:hAnsi="Times New Roman"/>
          <w:sz w:val="28"/>
          <w:szCs w:val="28"/>
          <w:lang w:val="ru-RU"/>
        </w:rPr>
        <w:t xml:space="preserve"> &lt;Перечень ведущих исполнителей (фамилия, имя, отчество, награды, звания)&gt;.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&lt;Перечень наиболее интересных спектаклей, концертов, фестивале</w:t>
      </w:r>
      <w:r w:rsidR="002B4C29">
        <w:rPr>
          <w:rFonts w:ascii="Times New Roman" w:hAnsi="Times New Roman"/>
          <w:sz w:val="28"/>
          <w:szCs w:val="28"/>
          <w:lang w:val="ru-RU"/>
        </w:rPr>
        <w:t>й, про</w:t>
      </w:r>
      <w:r w:rsidR="002B4C29">
        <w:rPr>
          <w:rFonts w:ascii="Times New Roman" w:hAnsi="Times New Roman"/>
          <w:sz w:val="28"/>
          <w:szCs w:val="28"/>
          <w:lang w:val="ru-RU"/>
        </w:rPr>
        <w:softHyphen/>
        <w:t>грамм и проектов&gt; за 201</w:t>
      </w:r>
      <w:r w:rsidR="00A81EB0">
        <w:rPr>
          <w:rFonts w:ascii="Times New Roman" w:hAnsi="Times New Roman"/>
          <w:sz w:val="28"/>
          <w:szCs w:val="28"/>
          <w:lang w:val="ru-RU"/>
        </w:rPr>
        <w:t xml:space="preserve">8 </w:t>
      </w:r>
      <w:r>
        <w:rPr>
          <w:rFonts w:ascii="Times New Roman" w:hAnsi="Times New Roman"/>
          <w:sz w:val="28"/>
          <w:szCs w:val="28"/>
          <w:lang w:val="ru-RU"/>
        </w:rPr>
        <w:t>г.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&lt;Гастрольная деятельность театров (дата проведения гастролей, страна, город, район, количество спектаклей)&gt;.</w:t>
      </w: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2345"/>
        <w:gridCol w:w="1488"/>
        <w:gridCol w:w="1618"/>
        <w:gridCol w:w="1202"/>
        <w:gridCol w:w="1164"/>
        <w:gridCol w:w="2138"/>
      </w:tblGrid>
      <w:tr w:rsidR="004410A7" w:rsidTr="00A81EB0">
        <w:trPr>
          <w:trHeight w:val="1129"/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проводимого</w:t>
            </w:r>
            <w:proofErr w:type="spellEnd"/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фестиваля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заторы</w:t>
            </w:r>
            <w:proofErr w:type="spellEnd"/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ведения</w:t>
            </w:r>
            <w:proofErr w:type="spellEnd"/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Участ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ники</w:t>
            </w:r>
            <w:proofErr w:type="spellEnd"/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Описа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ние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,</w:t>
            </w:r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полу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ченные</w:t>
            </w:r>
            <w:proofErr w:type="spellEnd"/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награ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ды</w:t>
            </w:r>
            <w:proofErr w:type="spellEnd"/>
          </w:p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 причин увеличения/уменьшения количества концертов, спектаклей, средней посещаемости зрителей на одно мероприятие.</w:t>
      </w:r>
    </w:p>
    <w:p w:rsidR="004410A7" w:rsidRDefault="004410A7" w:rsidP="004410A7">
      <w:pPr>
        <w:shd w:val="clear" w:color="auto" w:fill="FFFFFF"/>
        <w:spacing w:before="82"/>
        <w:ind w:right="34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ИЗОБРАЗИТЕЛЬНОЕ ИСКУССТВО</w:t>
      </w:r>
    </w:p>
    <w:p w:rsidR="004410A7" w:rsidRDefault="00A81EB0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тече</w:t>
      </w:r>
      <w:r>
        <w:rPr>
          <w:rFonts w:ascii="Times New Roman" w:hAnsi="Times New Roman"/>
          <w:sz w:val="28"/>
          <w:szCs w:val="28"/>
          <w:lang w:val="ru-RU"/>
        </w:rPr>
        <w:softHyphen/>
        <w:t>ние &lt;2018</w:t>
      </w:r>
      <w:r w:rsidR="004410A7">
        <w:rPr>
          <w:rFonts w:ascii="Times New Roman" w:hAnsi="Times New Roman"/>
          <w:sz w:val="28"/>
          <w:szCs w:val="28"/>
          <w:lang w:val="ru-RU"/>
        </w:rPr>
        <w:t xml:space="preserve"> года&gt; в них было проведено &lt;&gt; выставок, среди </w:t>
      </w:r>
      <w:r w:rsidR="004410A7">
        <w:rPr>
          <w:rFonts w:ascii="Times New Roman" w:hAnsi="Times New Roman"/>
          <w:sz w:val="28"/>
          <w:szCs w:val="28"/>
          <w:lang w:val="ru-RU"/>
        </w:rPr>
        <w:lastRenderedPageBreak/>
        <w:t>них вызвали наибольший ин</w:t>
      </w:r>
      <w:r w:rsidR="004410A7">
        <w:rPr>
          <w:rFonts w:ascii="Times New Roman" w:hAnsi="Times New Roman"/>
          <w:sz w:val="28"/>
          <w:szCs w:val="28"/>
          <w:lang w:val="ru-RU"/>
        </w:rPr>
        <w:softHyphen/>
        <w:t>терес &lt; место нахождения - название вы</w:t>
      </w:r>
      <w:r w:rsidR="004410A7">
        <w:rPr>
          <w:rFonts w:ascii="Times New Roman" w:hAnsi="Times New Roman"/>
          <w:sz w:val="28"/>
          <w:szCs w:val="28"/>
          <w:lang w:val="ru-RU"/>
        </w:rPr>
        <w:softHyphen/>
        <w:t>ставки - вид искусства - автор произведения - название произведения&gt;</w:t>
      </w:r>
    </w:p>
    <w:p w:rsidR="004410A7" w:rsidRDefault="002B4C29" w:rsidP="004410A7">
      <w:pPr>
        <w:shd w:val="clear" w:color="auto" w:fill="FFFFFF"/>
        <w:spacing w:before="178"/>
        <w:ind w:left="115" w:firstLine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201</w:t>
      </w:r>
      <w:r w:rsidR="00A81EB0">
        <w:rPr>
          <w:color w:val="000000"/>
          <w:sz w:val="28"/>
          <w:szCs w:val="28"/>
        </w:rPr>
        <w:t>8</w:t>
      </w:r>
      <w:r w:rsidR="004410A7">
        <w:rPr>
          <w:color w:val="000000"/>
          <w:sz w:val="28"/>
          <w:szCs w:val="28"/>
        </w:rPr>
        <w:t xml:space="preserve"> год создано &lt;&gt; произведений монументального искусства.</w:t>
      </w:r>
    </w:p>
    <w:tbl>
      <w:tblPr>
        <w:tblW w:w="9930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817"/>
        <w:gridCol w:w="1612"/>
        <w:gridCol w:w="2322"/>
        <w:gridCol w:w="1328"/>
        <w:gridCol w:w="1418"/>
        <w:gridCol w:w="1433"/>
      </w:tblGrid>
      <w:tr w:rsidR="004410A7" w:rsidTr="00A81EB0">
        <w:trPr>
          <w:trHeight w:hRule="exact" w:val="827"/>
          <w:jc w:val="center"/>
        </w:trPr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Вид</w:t>
            </w:r>
            <w:proofErr w:type="spellEnd"/>
          </w:p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памятни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4C29" w:rsidRDefault="002B4C29" w:rsidP="00A81EB0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</w:pPr>
            <w:r w:rsidRPr="009319D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t xml:space="preserve">Кому </w:t>
            </w:r>
          </w:p>
          <w:p w:rsidR="004410A7" w:rsidRPr="009319DA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319D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t>посвя</w:t>
            </w:r>
            <w:r w:rsidRPr="009319D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softHyphen/>
            </w:r>
            <w:r w:rsidRPr="009319D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щено</w:t>
            </w:r>
            <w:r w:rsidRPr="009319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B4C29" w:rsidRPr="009319DA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Pr="009319DA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319DA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val="ru-RU"/>
              </w:rPr>
              <w:t>Место</w:t>
            </w:r>
            <w:r w:rsidR="002B4C29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val="ru-RU"/>
              </w:rPr>
              <w:t xml:space="preserve"> </w:t>
            </w:r>
            <w:r w:rsidRPr="009319DA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val="ru-RU"/>
              </w:rPr>
              <w:t>нахож</w:t>
            </w:r>
            <w:r w:rsidRPr="009319DA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val="ru-RU"/>
              </w:rPr>
              <w:softHyphen/>
              <w:t>дения</w:t>
            </w:r>
            <w:r w:rsidRPr="009319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B4C29" w:rsidRPr="009319DA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9319DA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9319DA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4C29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t>Дата соз</w:t>
            </w:r>
            <w:r w:rsidRPr="002B4C29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softHyphen/>
            </w:r>
            <w:r w:rsidRPr="002B4C29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  <w:lang w:val="ru-RU"/>
              </w:rPr>
              <w:t>дания</w:t>
            </w:r>
            <w:r w:rsidRPr="002B4C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4C29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  <w:lang w:val="ru-RU"/>
              </w:rPr>
              <w:t>Автор</w:t>
            </w:r>
            <w:r w:rsidRPr="002B4C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B4C29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ru-RU"/>
              </w:rPr>
              <w:t>Материал</w:t>
            </w:r>
            <w:r w:rsidRPr="002B4C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319DA" w:rsidRDefault="009319DA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319DA" w:rsidRDefault="009319DA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B4C29" w:rsidRPr="002B4C29" w:rsidRDefault="002B4C29">
            <w:pPr>
              <w:pStyle w:val="a4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2B4C29" w:rsidRDefault="002B4C29" w:rsidP="004410A7">
      <w:pPr>
        <w:shd w:val="clear" w:color="auto" w:fill="FFFFFF"/>
        <w:spacing w:before="158"/>
        <w:ind w:left="115"/>
        <w:rPr>
          <w:color w:val="000000"/>
          <w:spacing w:val="-1"/>
          <w:sz w:val="28"/>
          <w:szCs w:val="28"/>
        </w:rPr>
      </w:pPr>
    </w:p>
    <w:p w:rsidR="004410A7" w:rsidRDefault="004410A7" w:rsidP="00A81EB0">
      <w:pPr>
        <w:shd w:val="clear" w:color="auto" w:fill="FFFFFF"/>
        <w:spacing w:before="158"/>
        <w:jc w:val="center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&lt;наименование территории&gt; развиваются народные промыслы: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5"/>
        <w:gridCol w:w="3345"/>
        <w:gridCol w:w="3345"/>
      </w:tblGrid>
      <w:tr w:rsidR="004410A7" w:rsidTr="004410A7">
        <w:trPr>
          <w:trHeight w:val="706"/>
          <w:jc w:val="center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spacing w:before="1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Вид промысла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spacing w:before="1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Место бытования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spacing w:before="15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мастеров</w:t>
            </w:r>
          </w:p>
        </w:tc>
      </w:tr>
    </w:tbl>
    <w:p w:rsidR="004410A7" w:rsidRDefault="004410A7" w:rsidP="004410A7">
      <w:pPr>
        <w:shd w:val="clear" w:color="auto" w:fill="FFFFFF"/>
        <w:tabs>
          <w:tab w:val="left" w:pos="2694"/>
        </w:tabs>
        <w:spacing w:before="77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НАРОДНОЕ ТВОРЧЕСТВО И ДОСУГОВАЯ ДЕЯТЕЛЬНОСТЬ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Народные коллективы были представлены на фестивалях и форумах как в России, так и за рубежом &lt;название мероприятия, страна, город, название кол</w:t>
      </w:r>
      <w:r>
        <w:rPr>
          <w:rFonts w:ascii="Times New Roman" w:hAnsi="Times New Roman"/>
          <w:sz w:val="28"/>
          <w:szCs w:val="28"/>
          <w:lang w:val="ru-RU"/>
        </w:rPr>
        <w:softHyphen/>
        <w:t>лектива и его численность, полученные награды&gt;.</w:t>
      </w:r>
    </w:p>
    <w:p w:rsidR="004410A7" w:rsidRDefault="004410A7" w:rsidP="004410A7">
      <w:pPr>
        <w:shd w:val="clear" w:color="auto" w:fill="FFFFFF"/>
        <w:spacing w:before="86"/>
        <w:ind w:right="10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БИБЛИОТЕЧНОЕ ДЕЛО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Описание </w:t>
      </w:r>
      <w:r>
        <w:rPr>
          <w:rFonts w:ascii="Times New Roman" w:hAnsi="Times New Roman"/>
          <w:b/>
          <w:sz w:val="28"/>
          <w:szCs w:val="28"/>
          <w:lang w:val="ru-RU"/>
        </w:rPr>
        <w:t>новых форм</w:t>
      </w:r>
      <w:r>
        <w:rPr>
          <w:rFonts w:ascii="Times New Roman" w:hAnsi="Times New Roman"/>
          <w:sz w:val="28"/>
          <w:szCs w:val="28"/>
          <w:lang w:val="ru-RU"/>
        </w:rPr>
        <w:t xml:space="preserve"> информационно-библиотечного обслуживания.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&lt;Наименование мероприятий - библиотека (организаторы мероприятия) -участники&gt;</w:t>
      </w:r>
      <w:r>
        <w:rPr>
          <w:rFonts w:ascii="Times New Roman" w:hAnsi="Times New Roman"/>
          <w:sz w:val="28"/>
          <w:szCs w:val="28"/>
          <w:lang w:val="ru-RU"/>
        </w:rPr>
        <w:tab/>
        <w:t>.</w:t>
      </w:r>
    </w:p>
    <w:p w:rsidR="004410A7" w:rsidRDefault="004410A7" w:rsidP="004410A7">
      <w:pPr>
        <w:shd w:val="clear" w:color="auto" w:fill="FFFFFF"/>
        <w:spacing w:before="96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МУЗЕЙНОЕ ДЕЛО</w:t>
      </w:r>
    </w:p>
    <w:p w:rsidR="004410A7" w:rsidRDefault="004410A7" w:rsidP="00441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Формирование и ведение Государственного каталога </w:t>
      </w:r>
    </w:p>
    <w:p w:rsidR="004410A7" w:rsidRDefault="004410A7" w:rsidP="00441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Музейного фонда Российской Федерации</w:t>
      </w:r>
    </w:p>
    <w:tbl>
      <w:tblPr>
        <w:tblW w:w="10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7"/>
        <w:gridCol w:w="5493"/>
      </w:tblGrid>
      <w:tr w:rsidR="004410A7" w:rsidTr="004410A7">
        <w:trPr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музейных предметов/музейных коллекций в электронном каталоге (ед.)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музейных предметов/музейных коллекций, зарегистрированных в </w:t>
            </w:r>
            <w:proofErr w:type="spellStart"/>
            <w:r>
              <w:rPr>
                <w:sz w:val="28"/>
                <w:szCs w:val="28"/>
              </w:rPr>
              <w:t>Госкаталоге</w:t>
            </w:r>
            <w:proofErr w:type="spellEnd"/>
            <w:r>
              <w:rPr>
                <w:sz w:val="28"/>
                <w:szCs w:val="28"/>
              </w:rPr>
              <w:t xml:space="preserve"> (ед.)</w:t>
            </w:r>
          </w:p>
        </w:tc>
      </w:tr>
      <w:tr w:rsidR="004410A7" w:rsidTr="004410A7">
        <w:trPr>
          <w:jc w:val="center"/>
        </w:trPr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/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/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Основной фонд государственных и муниципальных музеев насчитывает &lt;&gt; тыс. единиц хранения, в постоянных экспозициях представлено &lt;&gt; % основ</w:t>
      </w:r>
      <w:r>
        <w:rPr>
          <w:rFonts w:ascii="Times New Roman" w:hAnsi="Times New Roman"/>
          <w:sz w:val="28"/>
          <w:szCs w:val="28"/>
          <w:lang w:val="ru-RU"/>
        </w:rPr>
        <w:softHyphen/>
        <w:t>ного фонда, в выставочной деятельности ежегодно используется &lt;&gt; % основно</w:t>
      </w:r>
      <w:r>
        <w:rPr>
          <w:rFonts w:ascii="Times New Roman" w:hAnsi="Times New Roman"/>
          <w:sz w:val="28"/>
          <w:szCs w:val="28"/>
          <w:lang w:val="ru-RU"/>
        </w:rPr>
        <w:softHyphen/>
        <w:t>го фонда.</w:t>
      </w:r>
    </w:p>
    <w:p w:rsidR="004410A7" w:rsidRDefault="004410A7" w:rsidP="004410A7">
      <w:pPr>
        <w:pStyle w:val="a4"/>
        <w:spacing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Структура музейного фонда государственных и муниципальных музеев: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7829"/>
        <w:gridCol w:w="2298"/>
      </w:tblGrid>
      <w:tr w:rsidR="004410A7" w:rsidTr="004410A7">
        <w:trPr>
          <w:trHeight w:hRule="exact" w:val="435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</w:rPr>
              <w:t>Тип фонда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</w:rPr>
              <w:t>Ед. хранения</w:t>
            </w:r>
          </w:p>
        </w:tc>
      </w:tr>
      <w:tr w:rsidR="004410A7" w:rsidTr="004410A7">
        <w:trPr>
          <w:trHeight w:hRule="exact" w:val="351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Древнерусское искусство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327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Русская живопись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378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Скульптура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346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Графика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17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Изобразительное искусство 20 века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03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Декоративно-прикладное искусство 18— начала 20 веков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44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lastRenderedPageBreak/>
              <w:t>Западноевропейское искусство и искусство стран Востока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371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Естественнонаучные коллекции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01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Этнографические коллекции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43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Историко-бытовые коллекции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00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в том числе мемориальные комплексы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4410A7" w:rsidTr="004410A7">
        <w:trPr>
          <w:trHeight w:hRule="exact" w:val="436"/>
          <w:jc w:val="center"/>
        </w:trPr>
        <w:tc>
          <w:tcPr>
            <w:tcW w:w="7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Предметы из драгоценных металлов и драгоценных кам</w:t>
            </w:r>
            <w:r>
              <w:rPr>
                <w:color w:val="000000"/>
                <w:sz w:val="28"/>
                <w:szCs w:val="28"/>
              </w:rPr>
              <w:softHyphen/>
            </w:r>
            <w:r>
              <w:rPr>
                <w:color w:val="000000"/>
                <w:spacing w:val="-8"/>
                <w:sz w:val="28"/>
                <w:szCs w:val="28"/>
              </w:rPr>
              <w:t>ней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0A7" w:rsidRDefault="004410A7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Государственные  и муниципальные музеи размещены в &lt;&gt; зданиях, из них специально построенных  &lt;&gt;.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Состояние безопасности музея &lt;характеристика&gt;. Для  музейного объекта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имеется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/не имеется три рубежа защиты. Система автоматического пожаротуше</w:t>
      </w:r>
      <w:r>
        <w:rPr>
          <w:rFonts w:ascii="Times New Roman" w:hAnsi="Times New Roman"/>
          <w:sz w:val="28"/>
          <w:szCs w:val="28"/>
          <w:lang w:val="ru-RU"/>
        </w:rPr>
        <w:softHyphen/>
        <w:t>ния установлена/не установлена.</w:t>
      </w:r>
    </w:p>
    <w:p w:rsidR="004410A7" w:rsidRDefault="004410A7" w:rsidP="004410A7">
      <w:pPr>
        <w:pStyle w:val="a4"/>
        <w:spacing w:line="240" w:lineRule="auto"/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Статистический анализ посещаемости (2014год):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210"/>
        <w:gridCol w:w="1740"/>
        <w:gridCol w:w="2309"/>
        <w:gridCol w:w="2167"/>
        <w:gridCol w:w="2329"/>
      </w:tblGrid>
      <w:tr w:rsidR="004410A7" w:rsidTr="004410A7">
        <w:trPr>
          <w:trHeight w:hRule="exact" w:val="860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left="72" w:right="8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Число посе</w:t>
            </w:r>
            <w:r>
              <w:rPr>
                <w:b/>
                <w:color w:val="000000"/>
                <w:spacing w:val="-3"/>
                <w:sz w:val="24"/>
                <w:szCs w:val="24"/>
              </w:rPr>
              <w:softHyphen/>
              <w:t>щений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right="12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 xml:space="preserve">Из них местных </w:t>
            </w:r>
            <w:r>
              <w:rPr>
                <w:b/>
                <w:color w:val="000000"/>
                <w:sz w:val="24"/>
                <w:szCs w:val="24"/>
              </w:rPr>
              <w:t>жителей (%)</w:t>
            </w:r>
          </w:p>
        </w:tc>
        <w:tc>
          <w:tcPr>
            <w:tcW w:w="2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left="62" w:right="7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Детей до 18 лет (%)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left="86" w:right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 xml:space="preserve">Количество </w:t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экскурсий</w:t>
            </w:r>
          </w:p>
        </w:tc>
      </w:tr>
    </w:tbl>
    <w:p w:rsidR="004410A7" w:rsidRDefault="004410A7" w:rsidP="004410A7">
      <w:pPr>
        <w:shd w:val="clear" w:color="auto" w:fill="FFFFFF"/>
        <w:spacing w:before="192"/>
        <w:ind w:left="581"/>
        <w:jc w:val="center"/>
        <w:rPr>
          <w:i/>
          <w:color w:val="000000"/>
          <w:spacing w:val="-3"/>
          <w:sz w:val="28"/>
          <w:szCs w:val="28"/>
        </w:rPr>
      </w:pPr>
      <w:r>
        <w:rPr>
          <w:i/>
          <w:color w:val="000000"/>
          <w:spacing w:val="-3"/>
          <w:sz w:val="28"/>
          <w:szCs w:val="28"/>
        </w:rPr>
        <w:t>Выставочная деятельность в 2014 году характеризуется следующими данными:</w:t>
      </w:r>
    </w:p>
    <w:tbl>
      <w:tblPr>
        <w:tblW w:w="1026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120"/>
        <w:gridCol w:w="1859"/>
        <w:gridCol w:w="2979"/>
        <w:gridCol w:w="2411"/>
        <w:gridCol w:w="1891"/>
      </w:tblGrid>
      <w:tr w:rsidR="004410A7" w:rsidTr="004410A7">
        <w:trPr>
          <w:trHeight w:hRule="exact" w:val="1085"/>
        </w:trPr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Количество выставок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3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 xml:space="preserve">В том числе из </w:t>
            </w:r>
            <w:r>
              <w:rPr>
                <w:b/>
                <w:color w:val="000000"/>
                <w:spacing w:val="3"/>
                <w:sz w:val="24"/>
                <w:szCs w:val="24"/>
              </w:rPr>
              <w:t xml:space="preserve">местных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3"/>
                <w:sz w:val="24"/>
                <w:szCs w:val="24"/>
              </w:rPr>
              <w:t xml:space="preserve"> му</w:t>
            </w:r>
            <w:r>
              <w:rPr>
                <w:b/>
                <w:color w:val="000000"/>
                <w:spacing w:val="3"/>
                <w:sz w:val="24"/>
                <w:szCs w:val="24"/>
              </w:rPr>
              <w:softHyphen/>
            </w:r>
            <w:r>
              <w:rPr>
                <w:b/>
                <w:color w:val="000000"/>
                <w:spacing w:val="-4"/>
                <w:sz w:val="24"/>
                <w:szCs w:val="24"/>
              </w:rPr>
              <w:t>зеев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 xml:space="preserve">Из музеев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1"/>
                <w:sz w:val="24"/>
                <w:szCs w:val="24"/>
              </w:rPr>
              <w:t>дру</w:t>
            </w:r>
            <w:r>
              <w:rPr>
                <w:b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b/>
                <w:color w:val="000000"/>
                <w:spacing w:val="3"/>
                <w:sz w:val="24"/>
                <w:szCs w:val="24"/>
              </w:rPr>
              <w:t>гих   террито</w:t>
            </w:r>
            <w:r>
              <w:rPr>
                <w:b/>
                <w:color w:val="000000"/>
                <w:sz w:val="24"/>
                <w:szCs w:val="24"/>
              </w:rPr>
              <w:t>рий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Число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посети</w:t>
            </w:r>
            <w:r>
              <w:rPr>
                <w:b/>
                <w:color w:val="000000"/>
                <w:sz w:val="24"/>
                <w:szCs w:val="24"/>
              </w:rPr>
              <w:softHyphen/>
            </w:r>
            <w:r>
              <w:rPr>
                <w:b/>
                <w:color w:val="000000"/>
                <w:spacing w:val="-1"/>
                <w:sz w:val="24"/>
                <w:szCs w:val="24"/>
              </w:rPr>
              <w:t>телей</w:t>
            </w:r>
          </w:p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&lt;&gt; музейных объектов &lt;наименование территории&gt; включено в туристи</w:t>
      </w:r>
      <w:r>
        <w:rPr>
          <w:rFonts w:ascii="Times New Roman" w:hAnsi="Times New Roman"/>
          <w:sz w:val="28"/>
          <w:szCs w:val="28"/>
          <w:lang w:val="ru-RU"/>
        </w:rPr>
        <w:softHyphen/>
        <w:t>ческие маршруты региональных туристических фирм, &lt;&gt; - общероссийских, &lt;&gt; - зарубежных.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&lt;Наименование проектов и программ&gt;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 которых  музей принимает участие.</w:t>
      </w:r>
    </w:p>
    <w:p w:rsidR="004410A7" w:rsidRDefault="004410A7" w:rsidP="004410A7">
      <w:pPr>
        <w:shd w:val="clear" w:color="auto" w:fill="FFFFFF"/>
        <w:spacing w:before="91"/>
        <w:ind w:left="62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УЧЕБНЫЕ ЗАВЕДЕНИЯ КУЛЬТУРЫ</w:t>
      </w:r>
    </w:p>
    <w:p w:rsidR="004410A7" w:rsidRDefault="004410A7" w:rsidP="004410A7">
      <w:pPr>
        <w:shd w:val="clear" w:color="auto" w:fill="FFFFFF"/>
        <w:spacing w:before="82"/>
        <w:ind w:left="91" w:firstLine="617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&lt;наименование территории&gt; работает &lt;&gt; учебных заведений (учреждений дополнительного образования детей в сфере культуры):</w:t>
      </w: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4"/>
        <w:gridCol w:w="5026"/>
      </w:tblGrid>
      <w:tr w:rsidR="004410A7" w:rsidTr="004410A7">
        <w:trPr>
          <w:trHeight w:val="674"/>
          <w:jc w:val="center"/>
        </w:trPr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spacing w:before="82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>Наименование учебного заведения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spacing w:before="82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</w:rPr>
              <w:t>Подчиненность</w:t>
            </w:r>
          </w:p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&lt;Вновь открытые/</w:t>
      </w:r>
      <w:r>
        <w:rPr>
          <w:rFonts w:ascii="Times New Roman" w:hAnsi="Times New Roman"/>
          <w:b/>
          <w:sz w:val="28"/>
          <w:szCs w:val="28"/>
          <w:lang w:val="ru-RU"/>
        </w:rPr>
        <w:t>преобразованные</w:t>
      </w:r>
      <w:r>
        <w:rPr>
          <w:rFonts w:ascii="Times New Roman" w:hAnsi="Times New Roman"/>
          <w:sz w:val="28"/>
          <w:szCs w:val="28"/>
          <w:lang w:val="ru-RU"/>
        </w:rPr>
        <w:t xml:space="preserve"> учебные заведения&gt;.</w:t>
      </w:r>
    </w:p>
    <w:p w:rsidR="004410A7" w:rsidRDefault="004410A7" w:rsidP="004410A7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ФИНАНСОВО-ЭКОНОМИЧЕСКАЯ ДЕЯТЕЛЬНОСТЬ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Исполнение бюджета по куль</w:t>
      </w:r>
      <w:r w:rsidR="00380AEE">
        <w:rPr>
          <w:rFonts w:ascii="Times New Roman" w:hAnsi="Times New Roman"/>
          <w:sz w:val="28"/>
          <w:szCs w:val="28"/>
          <w:lang w:val="ru-RU"/>
        </w:rPr>
        <w:t>туре из местного бюджета за 2015</w:t>
      </w:r>
      <w:r>
        <w:rPr>
          <w:rFonts w:ascii="Times New Roman" w:hAnsi="Times New Roman"/>
          <w:sz w:val="28"/>
          <w:szCs w:val="28"/>
          <w:lang w:val="ru-RU"/>
        </w:rPr>
        <w:t xml:space="preserve"> год составляет &lt;&gt; % (&lt;&gt; тыс. рублей), в том числе по типам учреждений культуры:</w:t>
      </w:r>
    </w:p>
    <w:tbl>
      <w:tblPr>
        <w:tblW w:w="9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2551"/>
        <w:gridCol w:w="1317"/>
      </w:tblGrid>
      <w:tr w:rsidR="004410A7" w:rsidTr="004410A7">
        <w:trPr>
          <w:trHeight w:val="405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2B4C29" w:rsidP="00A81E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Финансирование  на 201</w:t>
            </w:r>
            <w:r w:rsidR="00A81EB0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410A7">
              <w:rPr>
                <w:b/>
                <w:sz w:val="24"/>
                <w:szCs w:val="24"/>
              </w:rPr>
              <w:t>год (тыс.руб.)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</w:p>
        </w:tc>
      </w:tr>
      <w:tr w:rsidR="004410A7" w:rsidTr="004410A7">
        <w:trPr>
          <w:trHeight w:val="54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Культурно-досуговые</w:t>
            </w:r>
            <w:proofErr w:type="spellEnd"/>
            <w:r>
              <w:rPr>
                <w:sz w:val="24"/>
                <w:szCs w:val="24"/>
              </w:rPr>
              <w:t xml:space="preserve"> учреждения (в т.ч. учреждения ремесел)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11490,2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2B4C2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4410A7">
              <w:rPr>
                <w:b/>
                <w:sz w:val="24"/>
                <w:szCs w:val="24"/>
              </w:rPr>
              <w:t>%</w:t>
            </w:r>
          </w:p>
        </w:tc>
      </w:tr>
      <w:tr w:rsidR="004410A7" w:rsidTr="004410A7">
        <w:trPr>
          <w:trHeight w:val="34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Библиотеки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36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Театры, концертные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34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42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кинофикации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20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200"/>
          <w:jc w:val="center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заведения культуры (ДМШ,ДХШ,ДШИ)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Задержки с выплатой з</w:t>
      </w:r>
      <w:r w:rsidR="002B4C29">
        <w:rPr>
          <w:rFonts w:ascii="Times New Roman" w:hAnsi="Times New Roman"/>
          <w:sz w:val="28"/>
          <w:szCs w:val="28"/>
          <w:lang w:val="ru-RU"/>
        </w:rPr>
        <w:t>аработной платы составили в 201</w:t>
      </w:r>
      <w:r w:rsidR="00A81EB0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A81EB0">
        <w:rPr>
          <w:rFonts w:ascii="Times New Roman" w:hAnsi="Times New Roman"/>
          <w:sz w:val="28"/>
          <w:szCs w:val="28"/>
          <w:lang w:val="ru-RU"/>
        </w:rPr>
        <w:t>0 дней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Кинематография из них: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пополнение базы кинопроката &lt;наименование территории&gt; сохранение фильмофонда раздел "Капитальные вложения"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раздел </w:t>
      </w:r>
      <w:r>
        <w:rPr>
          <w:rFonts w:ascii="Times New Roman" w:hAnsi="Times New Roman"/>
          <w:sz w:val="28"/>
          <w:szCs w:val="28"/>
          <w:lang w:val="ru-RU"/>
        </w:rPr>
        <w:t xml:space="preserve">«Государственное  управление» (содержание аппарата). 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Средства на комплектование музейных коллекций составили &lt;&gt; тыс.руб., биб</w:t>
      </w:r>
      <w:r>
        <w:rPr>
          <w:rFonts w:ascii="Times New Roman" w:hAnsi="Times New Roman"/>
          <w:sz w:val="28"/>
          <w:szCs w:val="28"/>
          <w:lang w:val="ru-RU"/>
        </w:rPr>
        <w:softHyphen/>
        <w:t>лиотечных фондов - &lt;&gt; тыс.руб., закупку драматургических, музыкальных и других произведений искусства - &lt;&gt; тыс.руб.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Ассигнования целевым назначением на выполнение федеральных про</w:t>
      </w:r>
      <w:r>
        <w:rPr>
          <w:rFonts w:ascii="Times New Roman" w:hAnsi="Times New Roman"/>
          <w:sz w:val="28"/>
          <w:szCs w:val="28"/>
          <w:lang w:val="ru-RU"/>
        </w:rPr>
        <w:softHyphen/>
        <w:t>грамм  составили &lt;&gt; тыс. руб.</w:t>
      </w:r>
    </w:p>
    <w:p w:rsidR="004410A7" w:rsidRDefault="004410A7" w:rsidP="004410A7">
      <w:pPr>
        <w:spacing w:after="67"/>
        <w:rPr>
          <w:sz w:val="28"/>
          <w:szCs w:val="28"/>
        </w:rPr>
      </w:pPr>
    </w:p>
    <w:tbl>
      <w:tblPr>
        <w:tblW w:w="973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4476"/>
        <w:gridCol w:w="2734"/>
        <w:gridCol w:w="2525"/>
      </w:tblGrid>
      <w:tr w:rsidR="004410A7" w:rsidTr="004410A7">
        <w:trPr>
          <w:trHeight w:hRule="exact" w:val="1248"/>
          <w:jc w:val="center"/>
        </w:trPr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2"/>
                <w:sz w:val="28"/>
                <w:szCs w:val="28"/>
              </w:rPr>
              <w:t xml:space="preserve">Наименование   программы   или </w:t>
            </w:r>
            <w:r>
              <w:rPr>
                <w:b/>
                <w:color w:val="000000"/>
                <w:spacing w:val="-2"/>
                <w:sz w:val="28"/>
                <w:szCs w:val="28"/>
              </w:rPr>
              <w:t>мероприятия (цель)</w:t>
            </w:r>
          </w:p>
        </w:tc>
        <w:tc>
          <w:tcPr>
            <w:tcW w:w="2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4"/>
                <w:sz w:val="28"/>
                <w:szCs w:val="28"/>
              </w:rPr>
            </w:pPr>
            <w:r>
              <w:rPr>
                <w:b/>
                <w:color w:val="000000"/>
                <w:spacing w:val="4"/>
                <w:sz w:val="28"/>
                <w:szCs w:val="28"/>
              </w:rPr>
              <w:t xml:space="preserve">Федеральный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4"/>
                <w:sz w:val="28"/>
                <w:szCs w:val="28"/>
              </w:rPr>
              <w:t>бюд</w:t>
            </w:r>
            <w:r>
              <w:rPr>
                <w:b/>
                <w:color w:val="000000"/>
                <w:spacing w:val="4"/>
                <w:sz w:val="28"/>
                <w:szCs w:val="28"/>
              </w:rPr>
              <w:softHyphen/>
            </w:r>
            <w:r>
              <w:rPr>
                <w:b/>
                <w:color w:val="000000"/>
                <w:spacing w:val="-1"/>
                <w:sz w:val="28"/>
                <w:szCs w:val="28"/>
              </w:rPr>
              <w:t>жет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pacing w:val="-3"/>
                <w:sz w:val="28"/>
                <w:szCs w:val="28"/>
              </w:rPr>
              <w:t>Местный бюджет</w:t>
            </w:r>
          </w:p>
        </w:tc>
      </w:tr>
    </w:tbl>
    <w:p w:rsidR="004410A7" w:rsidRDefault="004410A7" w:rsidP="004410A7">
      <w:pPr>
        <w:shd w:val="clear" w:color="auto" w:fill="FFFFFF"/>
        <w:spacing w:before="67"/>
        <w:ind w:left="106" w:right="106" w:firstLine="504"/>
        <w:jc w:val="both"/>
        <w:rPr>
          <w:color w:val="000000"/>
          <w:spacing w:val="1"/>
          <w:sz w:val="28"/>
          <w:szCs w:val="28"/>
        </w:rPr>
      </w:pP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Объем взаимозачетов составил &lt;&gt; тыс. руб.  На счета &lt;наименование органа управления культурой&gt; поступило &lt;&gt; тыс. руб.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Полученные собственные доходы у</w:t>
      </w:r>
      <w:r w:rsidR="00CA4862">
        <w:rPr>
          <w:rFonts w:ascii="Times New Roman" w:hAnsi="Times New Roman"/>
          <w:sz w:val="28"/>
          <w:szCs w:val="28"/>
          <w:lang w:val="ru-RU"/>
        </w:rPr>
        <w:t xml:space="preserve">чреждений культуры составили </w:t>
      </w:r>
      <w:r w:rsidR="00A81EB0">
        <w:rPr>
          <w:rFonts w:ascii="Times New Roman" w:hAnsi="Times New Roman"/>
          <w:sz w:val="28"/>
          <w:szCs w:val="28"/>
          <w:lang w:val="ru-RU"/>
        </w:rPr>
        <w:t xml:space="preserve">72,750 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руб., что составляет &lt;&gt; % по отношению к бюджетному финансированию (с разбивкой по видам учреждений).</w:t>
      </w:r>
    </w:p>
    <w:p w:rsidR="004410A7" w:rsidRDefault="004410A7" w:rsidP="004410A7">
      <w:pPr>
        <w:pStyle w:val="a4"/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9"/>
        <w:gridCol w:w="2551"/>
      </w:tblGrid>
      <w:tr w:rsidR="004410A7" w:rsidTr="004410A7">
        <w:trPr>
          <w:trHeight w:val="405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(тыс.руб.)</w:t>
            </w:r>
          </w:p>
        </w:tc>
      </w:tr>
      <w:tr w:rsidR="004410A7" w:rsidTr="004410A7">
        <w:trPr>
          <w:trHeight w:val="54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Культурно-досуговые</w:t>
            </w:r>
            <w:proofErr w:type="spellEnd"/>
            <w:r>
              <w:rPr>
                <w:sz w:val="24"/>
                <w:szCs w:val="24"/>
              </w:rPr>
              <w:t xml:space="preserve"> учреждения (в т.ч. учреждения ремесел)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72,750</w:t>
            </w:r>
          </w:p>
        </w:tc>
      </w:tr>
      <w:tr w:rsidR="004410A7" w:rsidTr="004410A7">
        <w:trPr>
          <w:trHeight w:val="34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36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Театры, концертные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34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42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кинофикации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20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  <w:tr w:rsidR="004410A7" w:rsidTr="004410A7">
        <w:trPr>
          <w:trHeight w:val="200"/>
          <w:jc w:val="center"/>
        </w:trPr>
        <w:tc>
          <w:tcPr>
            <w:tcW w:w="7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заведения культуры (ДМШ,ДХШ,ДШИ)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</w:p>
        </w:tc>
      </w:tr>
    </w:tbl>
    <w:p w:rsidR="004410A7" w:rsidRDefault="004410A7" w:rsidP="004410A7">
      <w:pPr>
        <w:shd w:val="clear" w:color="auto" w:fill="FFFFFF"/>
        <w:spacing w:before="120"/>
        <w:ind w:right="34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ПОЛУЧЕННЫЕ ГРАНТЫ</w:t>
      </w:r>
    </w:p>
    <w:p w:rsidR="004410A7" w:rsidRDefault="004410A7" w:rsidP="004410A7">
      <w:pPr>
        <w:shd w:val="clear" w:color="auto" w:fill="FFFFFF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&lt;Наименование гранта - наименование учреждения/работника&gt;</w:t>
      </w:r>
    </w:p>
    <w:p w:rsidR="004410A7" w:rsidRDefault="004410A7" w:rsidP="004410A7">
      <w:pPr>
        <w:shd w:val="clear" w:color="auto" w:fill="FFFFFF"/>
        <w:ind w:left="677"/>
        <w:rPr>
          <w:sz w:val="28"/>
          <w:szCs w:val="28"/>
        </w:rPr>
      </w:pPr>
    </w:p>
    <w:p w:rsidR="004410A7" w:rsidRDefault="004410A7" w:rsidP="004410A7">
      <w:pPr>
        <w:shd w:val="clear" w:color="auto" w:fill="FFFFFF"/>
        <w:ind w:left="816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lastRenderedPageBreak/>
        <w:t>РЕКЛАМНО-ИНФОРМАЦИОННАЯ И МАРКЕТИНГОВАЯ ДЕЯТЕЛЬНОСТЬ</w:t>
      </w:r>
    </w:p>
    <w:p w:rsidR="009319DA" w:rsidRPr="009319DA" w:rsidRDefault="00A81EB0" w:rsidP="00CA4862">
      <w:pPr>
        <w:shd w:val="clear" w:color="auto" w:fill="FFFFFF"/>
        <w:ind w:left="-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</w:t>
      </w:r>
      <w:r w:rsidR="009319DA" w:rsidRPr="009319DA">
        <w:rPr>
          <w:color w:val="000000"/>
          <w:spacing w:val="-1"/>
          <w:sz w:val="28"/>
          <w:szCs w:val="28"/>
        </w:rPr>
        <w:t>Описание мероприятий:</w:t>
      </w:r>
      <w:r w:rsidR="009319DA">
        <w:rPr>
          <w:color w:val="000000"/>
          <w:spacing w:val="-1"/>
          <w:sz w:val="28"/>
          <w:szCs w:val="28"/>
        </w:rPr>
        <w:t xml:space="preserve"> в УК </w:t>
      </w:r>
      <w:proofErr w:type="gramStart"/>
      <w:r w:rsidR="009319DA">
        <w:rPr>
          <w:color w:val="000000"/>
          <w:spacing w:val="-1"/>
          <w:sz w:val="28"/>
          <w:szCs w:val="28"/>
        </w:rPr>
        <w:t>с</w:t>
      </w:r>
      <w:proofErr w:type="gramEnd"/>
      <w:r w:rsidR="009319DA">
        <w:rPr>
          <w:color w:val="000000"/>
          <w:spacing w:val="-1"/>
          <w:sz w:val="28"/>
          <w:szCs w:val="28"/>
        </w:rPr>
        <w:t xml:space="preserve">. </w:t>
      </w:r>
      <w:proofErr w:type="gramStart"/>
      <w:r w:rsidR="009319DA">
        <w:rPr>
          <w:color w:val="000000"/>
          <w:spacing w:val="-1"/>
          <w:sz w:val="28"/>
          <w:szCs w:val="28"/>
        </w:rPr>
        <w:t>Сосновка</w:t>
      </w:r>
      <w:proofErr w:type="gramEnd"/>
      <w:r w:rsidR="009319DA">
        <w:rPr>
          <w:color w:val="000000"/>
          <w:spacing w:val="-1"/>
          <w:sz w:val="28"/>
          <w:szCs w:val="28"/>
        </w:rPr>
        <w:t xml:space="preserve"> все проводимые мероприятия по оформлению выполняются художником  постановщиком: объявления, рекламные афиши, пригласительные билеты, баннеры, видео ролики, изготовление декорации, инвентаря для проведения мероприятия, оформление сцены, разработка эскизов театральных костюмов и частичное или полное их изготовление</w:t>
      </w:r>
    </w:p>
    <w:p w:rsidR="004410A7" w:rsidRDefault="004410A7" w:rsidP="004410A7">
      <w:pPr>
        <w:shd w:val="clear" w:color="auto" w:fill="FFFFFF"/>
        <w:ind w:left="816"/>
        <w:jc w:val="center"/>
        <w:rPr>
          <w:b/>
          <w:color w:val="000000"/>
          <w:spacing w:val="-1"/>
          <w:sz w:val="28"/>
          <w:szCs w:val="28"/>
        </w:rPr>
      </w:pPr>
    </w:p>
    <w:p w:rsidR="004410A7" w:rsidRPr="009319DA" w:rsidRDefault="004410A7" w:rsidP="009319DA">
      <w:pPr>
        <w:shd w:val="clear" w:color="auto" w:fill="FFFFFF"/>
        <w:spacing w:before="10"/>
        <w:jc w:val="center"/>
        <w:rPr>
          <w:b/>
          <w:sz w:val="28"/>
          <w:szCs w:val="28"/>
        </w:rPr>
      </w:pPr>
      <w:r w:rsidRPr="009319DA">
        <w:rPr>
          <w:b/>
          <w:sz w:val="28"/>
          <w:szCs w:val="28"/>
        </w:rPr>
        <w:t>МАТЕРИАЛЬНО-ТЕХНИЧЕСКАЯ БАЗА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настоящее время из &lt;&gt; учреждений культуры требуют капитального ремонта &lt;&gt;, &lt;&gt; - находятся в аварийном состоянии. В том числе по типам уч</w:t>
      </w:r>
      <w:r>
        <w:rPr>
          <w:rFonts w:ascii="Times New Roman" w:hAnsi="Times New Roman"/>
          <w:sz w:val="28"/>
          <w:szCs w:val="28"/>
          <w:lang w:val="ru-RU"/>
        </w:rPr>
        <w:softHyphen/>
        <w:t>реждений культуры: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4021"/>
        <w:gridCol w:w="2700"/>
        <w:gridCol w:w="3030"/>
      </w:tblGrid>
      <w:tr w:rsidR="004410A7" w:rsidTr="004410A7">
        <w:trPr>
          <w:trHeight w:hRule="exact" w:val="958"/>
          <w:jc w:val="center"/>
        </w:trPr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Тип учреждения культуры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7"/>
                <w:sz w:val="24"/>
                <w:szCs w:val="24"/>
              </w:rPr>
            </w:pPr>
            <w:r>
              <w:rPr>
                <w:b/>
                <w:color w:val="000000"/>
                <w:spacing w:val="7"/>
                <w:sz w:val="24"/>
                <w:szCs w:val="24"/>
              </w:rPr>
              <w:t xml:space="preserve">Требуют  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7"/>
                <w:sz w:val="24"/>
                <w:szCs w:val="24"/>
              </w:rPr>
              <w:t xml:space="preserve">  капи</w:t>
            </w:r>
            <w:r>
              <w:rPr>
                <w:b/>
                <w:color w:val="000000"/>
                <w:spacing w:val="7"/>
                <w:sz w:val="24"/>
                <w:szCs w:val="24"/>
              </w:rPr>
              <w:softHyphen/>
            </w:r>
            <w:r>
              <w:rPr>
                <w:b/>
                <w:color w:val="000000"/>
                <w:sz w:val="24"/>
                <w:szCs w:val="24"/>
              </w:rPr>
              <w:t>тального ремонта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Находятся в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аварий</w:t>
            </w:r>
            <w:r>
              <w:rPr>
                <w:b/>
                <w:color w:val="000000"/>
                <w:spacing w:val="2"/>
                <w:sz w:val="24"/>
                <w:szCs w:val="24"/>
              </w:rPr>
              <w:softHyphen/>
            </w:r>
            <w:r>
              <w:rPr>
                <w:b/>
                <w:color w:val="000000"/>
                <w:spacing w:val="-1"/>
                <w:sz w:val="24"/>
                <w:szCs w:val="24"/>
              </w:rPr>
              <w:t>ном состоянии</w:t>
            </w:r>
          </w:p>
        </w:tc>
      </w:tr>
      <w:tr w:rsidR="004410A7" w:rsidTr="004410A7">
        <w:trPr>
          <w:trHeight w:hRule="exact" w:val="2205"/>
          <w:jc w:val="center"/>
        </w:trPr>
        <w:tc>
          <w:tcPr>
            <w:tcW w:w="4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Муниципальное казенное учреждение культуры «Сельский Дом культуры с. Сосновка»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A81EB0" w:rsidP="00CA4862">
            <w:pPr>
              <w:shd w:val="clear" w:color="auto" w:fill="FFFFFF"/>
              <w:jc w:val="center"/>
              <w:rPr>
                <w:b/>
                <w:color w:val="000000"/>
                <w:spacing w:val="7"/>
                <w:sz w:val="24"/>
                <w:szCs w:val="24"/>
              </w:rPr>
            </w:pPr>
            <w:r>
              <w:rPr>
                <w:b/>
                <w:color w:val="000000"/>
                <w:spacing w:val="7"/>
                <w:sz w:val="24"/>
                <w:szCs w:val="24"/>
              </w:rPr>
              <w:t>фасад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-</w:t>
            </w:r>
          </w:p>
        </w:tc>
      </w:tr>
    </w:tbl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&lt;Перечень наиболее остро нуждающихся в помещениях организаций с предложениями по решению проблемы&gt;.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Поставки  техники осуществлялись за счет депутатских средств федеральных и/или местных средств (&lt;&gt; компьютеров, &lt;&gt; сканеров, кино- и фотокамер, мини типографий, копировальных устройств). Это не удовлетворя</w:t>
      </w:r>
      <w:r>
        <w:rPr>
          <w:rFonts w:ascii="Times New Roman" w:hAnsi="Times New Roman"/>
          <w:sz w:val="28"/>
          <w:szCs w:val="28"/>
          <w:lang w:val="ru-RU"/>
        </w:rPr>
        <w:softHyphen/>
        <w:t>ет потребностям учреждений культуры.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Оснащенность компьютерной техникой учреждений культуры составля</w:t>
      </w:r>
      <w:r>
        <w:rPr>
          <w:rFonts w:ascii="Times New Roman" w:hAnsi="Times New Roman"/>
          <w:i/>
          <w:sz w:val="28"/>
          <w:szCs w:val="28"/>
          <w:lang w:val="ru-RU"/>
        </w:rPr>
        <w:softHyphen/>
        <w:t>ет: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371"/>
        <w:gridCol w:w="2789"/>
      </w:tblGrid>
      <w:tr w:rsidR="004410A7" w:rsidTr="004410A7">
        <w:trPr>
          <w:trHeight w:hRule="exact" w:val="9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Тип учреждения культуры</w:t>
            </w:r>
          </w:p>
        </w:tc>
        <w:tc>
          <w:tcPr>
            <w:tcW w:w="2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 xml:space="preserve">Количество 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компью</w:t>
            </w:r>
            <w:r>
              <w:rPr>
                <w:b/>
                <w:color w:val="000000"/>
                <w:spacing w:val="2"/>
                <w:sz w:val="24"/>
                <w:szCs w:val="24"/>
              </w:rPr>
              <w:softHyphen/>
            </w:r>
            <w:r>
              <w:rPr>
                <w:b/>
                <w:color w:val="000000"/>
                <w:spacing w:val="-2"/>
                <w:sz w:val="24"/>
                <w:szCs w:val="24"/>
              </w:rPr>
              <w:t>теров</w:t>
            </w:r>
          </w:p>
        </w:tc>
      </w:tr>
      <w:tr w:rsidR="004410A7" w:rsidTr="004410A7">
        <w:trPr>
          <w:trHeight w:hRule="exact" w:val="9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rPr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Муниципальное казенное учреждение культуры «Сельский Дом культуры с. Сосновка»</w:t>
            </w:r>
          </w:p>
        </w:tc>
        <w:tc>
          <w:tcPr>
            <w:tcW w:w="2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b/>
                <w:color w:val="000000"/>
                <w:spacing w:val="2"/>
                <w:sz w:val="24"/>
                <w:szCs w:val="24"/>
              </w:rPr>
              <w:t>5</w:t>
            </w:r>
          </w:p>
        </w:tc>
      </w:tr>
    </w:tbl>
    <w:p w:rsidR="004410A7" w:rsidRDefault="004410A7" w:rsidP="004410A7">
      <w:pPr>
        <w:spacing w:after="192"/>
        <w:rPr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4745"/>
        <w:gridCol w:w="2507"/>
        <w:gridCol w:w="2507"/>
      </w:tblGrid>
      <w:tr w:rsidR="004410A7" w:rsidTr="004410A7">
        <w:trPr>
          <w:trHeight w:hRule="exact" w:val="409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sz w:val="24"/>
                <w:szCs w:val="24"/>
              </w:rPr>
              <w:t>Виды оборудования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>Наличие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sz w:val="24"/>
                <w:szCs w:val="24"/>
              </w:rPr>
              <w:t>Потребность</w:t>
            </w:r>
          </w:p>
        </w:tc>
      </w:tr>
      <w:tr w:rsidR="004410A7" w:rsidTr="004410A7">
        <w:trPr>
          <w:trHeight w:hRule="exact" w:val="350"/>
        </w:trPr>
        <w:tc>
          <w:tcPr>
            <w:tcW w:w="4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Транспортные средства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0A7" w:rsidTr="004410A7">
        <w:trPr>
          <w:trHeight w:hRule="exact" w:val="1257"/>
        </w:trPr>
        <w:tc>
          <w:tcPr>
            <w:tcW w:w="4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hanging="58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Оборудование охранной сигнализа</w:t>
            </w: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pacing w:val="-1"/>
                <w:sz w:val="24"/>
                <w:szCs w:val="24"/>
              </w:rPr>
              <w:t>ции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охранной сигнализации  1 этажа кол – 1 </w:t>
            </w:r>
          </w:p>
        </w:tc>
      </w:tr>
      <w:tr w:rsidR="004410A7" w:rsidTr="004410A7">
        <w:trPr>
          <w:trHeight w:hRule="exact" w:val="371"/>
        </w:trPr>
        <w:tc>
          <w:tcPr>
            <w:tcW w:w="4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5"/>
                <w:sz w:val="24"/>
                <w:szCs w:val="24"/>
              </w:rPr>
              <w:t>Специальное сценическое оборудо</w:t>
            </w:r>
            <w:r>
              <w:rPr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0A7" w:rsidTr="004410A7">
        <w:trPr>
          <w:trHeight w:hRule="exact" w:val="3956"/>
        </w:trPr>
        <w:tc>
          <w:tcPr>
            <w:tcW w:w="47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Профессиональная   </w:t>
            </w:r>
            <w:proofErr w:type="spellStart"/>
            <w:r>
              <w:rPr>
                <w:color w:val="000000"/>
                <w:sz w:val="24"/>
                <w:szCs w:val="24"/>
              </w:rPr>
              <w:t>звукоусилитель</w:t>
            </w:r>
            <w:r>
              <w:rPr>
                <w:color w:val="000000"/>
                <w:sz w:val="24"/>
                <w:szCs w:val="24"/>
              </w:rPr>
              <w:softHyphen/>
            </w:r>
            <w:r>
              <w:rPr>
                <w:color w:val="000000"/>
                <w:spacing w:val="-2"/>
                <w:sz w:val="24"/>
                <w:szCs w:val="24"/>
              </w:rPr>
              <w:t>ная</w:t>
            </w:r>
            <w:proofErr w:type="spellEnd"/>
            <w:r>
              <w:rPr>
                <w:color w:val="000000"/>
                <w:spacing w:val="-2"/>
                <w:sz w:val="24"/>
                <w:szCs w:val="24"/>
              </w:rPr>
              <w:t xml:space="preserve"> и светотехническая аппаратура</w:t>
            </w: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0A7" w:rsidRDefault="004410A7">
            <w:pPr>
              <w:pStyle w:val="ab"/>
              <w:spacing w:after="0" w:line="240" w:lineRule="auto"/>
              <w:ind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Усилитель   2000 Вт</w:t>
            </w:r>
          </w:p>
          <w:p w:rsidR="004410A7" w:rsidRDefault="004410A7">
            <w:pPr>
              <w:rPr>
                <w:u w:val="single"/>
              </w:rPr>
            </w:pPr>
            <w:r>
              <w:rPr>
                <w:u w:val="single"/>
              </w:rPr>
              <w:t xml:space="preserve">Акустическая система   2000 Вт </w:t>
            </w:r>
          </w:p>
          <w:p w:rsidR="004410A7" w:rsidRDefault="004410A7">
            <w:pPr>
              <w:rPr>
                <w:u w:val="single"/>
              </w:rPr>
            </w:pPr>
            <w:r>
              <w:rPr>
                <w:u w:val="single"/>
              </w:rPr>
              <w:t xml:space="preserve">Комплект музыкального </w:t>
            </w:r>
          </w:p>
          <w:p w:rsidR="004410A7" w:rsidRDefault="004410A7">
            <w:pPr>
              <w:rPr>
                <w:u w:val="single"/>
              </w:rPr>
            </w:pPr>
            <w:r>
              <w:rPr>
                <w:u w:val="single"/>
              </w:rPr>
              <w:t xml:space="preserve">оборудования   3000 Вт </w:t>
            </w:r>
          </w:p>
          <w:p w:rsidR="004410A7" w:rsidRDefault="004410A7">
            <w:r>
              <w:t xml:space="preserve">Пульт </w:t>
            </w:r>
          </w:p>
          <w:p w:rsidR="004410A7" w:rsidRDefault="004410A7">
            <w:r>
              <w:t>Пульт регулятора</w:t>
            </w:r>
          </w:p>
          <w:p w:rsidR="004410A7" w:rsidRDefault="004410A7">
            <w:r>
              <w:t>Прожектора- 3 шт.</w:t>
            </w:r>
          </w:p>
          <w:p w:rsidR="004410A7" w:rsidRDefault="004410A7">
            <w:pPr>
              <w:jc w:val="both"/>
            </w:pPr>
            <w:r>
              <w:t xml:space="preserve">Осветительные приборы: </w:t>
            </w:r>
          </w:p>
          <w:p w:rsidR="004410A7" w:rsidRDefault="004410A7">
            <w:pPr>
              <w:jc w:val="both"/>
              <w:rPr>
                <w:kern w:val="16"/>
                <w:lang w:eastAsia="en-US"/>
              </w:rPr>
            </w:pPr>
            <w:r>
              <w:rPr>
                <w:kern w:val="16"/>
                <w:lang w:val="en-US" w:eastAsia="en-US"/>
              </w:rPr>
              <w:t>DL</w:t>
            </w:r>
            <w:r w:rsidRPr="004410A7">
              <w:rPr>
                <w:kern w:val="16"/>
                <w:lang w:eastAsia="en-US"/>
              </w:rPr>
              <w:t xml:space="preserve"> </w:t>
            </w:r>
            <w:r>
              <w:rPr>
                <w:kern w:val="16"/>
                <w:lang w:val="en-US" w:eastAsia="en-US"/>
              </w:rPr>
              <w:t>LIGHT</w:t>
            </w:r>
            <w:r>
              <w:rPr>
                <w:kern w:val="16"/>
                <w:lang w:eastAsia="en-US"/>
              </w:rPr>
              <w:t xml:space="preserve"> 403 </w:t>
            </w:r>
          </w:p>
          <w:p w:rsidR="004410A7" w:rsidRPr="004410A7" w:rsidRDefault="004410A7">
            <w:pPr>
              <w:jc w:val="both"/>
              <w:rPr>
                <w:kern w:val="16"/>
                <w:lang w:eastAsia="en-US"/>
              </w:rPr>
            </w:pPr>
            <w:r>
              <w:rPr>
                <w:kern w:val="16"/>
                <w:lang w:val="en-US" w:eastAsia="en-US"/>
              </w:rPr>
              <w:t>DOUBL</w:t>
            </w:r>
            <w:r w:rsidRPr="004410A7">
              <w:rPr>
                <w:kern w:val="16"/>
                <w:lang w:eastAsia="en-US"/>
              </w:rPr>
              <w:t xml:space="preserve"> </w:t>
            </w:r>
            <w:r>
              <w:rPr>
                <w:kern w:val="16"/>
                <w:lang w:val="en-US" w:eastAsia="en-US"/>
              </w:rPr>
              <w:t>BOL</w:t>
            </w:r>
          </w:p>
          <w:p w:rsidR="004410A7" w:rsidRDefault="004410A7">
            <w:pPr>
              <w:jc w:val="both"/>
              <w:rPr>
                <w:kern w:val="16"/>
                <w:lang w:val="en-US" w:eastAsia="en-US"/>
              </w:rPr>
            </w:pPr>
            <w:proofErr w:type="spellStart"/>
            <w:r>
              <w:rPr>
                <w:kern w:val="16"/>
                <w:lang w:val="en-US" w:eastAsia="en-US"/>
              </w:rPr>
              <w:t>Martih</w:t>
            </w:r>
            <w:proofErr w:type="spellEnd"/>
            <w:r>
              <w:rPr>
                <w:kern w:val="16"/>
                <w:lang w:val="en-US" w:eastAsia="en-US"/>
              </w:rPr>
              <w:t xml:space="preserve"> Pro </w:t>
            </w:r>
            <w:proofErr w:type="spellStart"/>
            <w:r>
              <w:rPr>
                <w:kern w:val="16"/>
                <w:lang w:val="en-US" w:eastAsia="en-US"/>
              </w:rPr>
              <w:t>Mahia</w:t>
            </w:r>
            <w:proofErr w:type="spellEnd"/>
            <w:r>
              <w:rPr>
                <w:kern w:val="16"/>
                <w:lang w:val="en-US" w:eastAsia="en-US"/>
              </w:rPr>
              <w:t xml:space="preserve"> </w:t>
            </w:r>
            <w:proofErr w:type="spellStart"/>
            <w:r>
              <w:rPr>
                <w:kern w:val="16"/>
                <w:lang w:val="en-US" w:eastAsia="en-US"/>
              </w:rPr>
              <w:t>Ef</w:t>
            </w:r>
            <w:proofErr w:type="spellEnd"/>
            <w:r>
              <w:rPr>
                <w:kern w:val="16"/>
                <w:lang w:val="en-US" w:eastAsia="en-US"/>
              </w:rPr>
              <w:t xml:space="preserve"> 2i </w:t>
            </w:r>
          </w:p>
          <w:p w:rsidR="004410A7" w:rsidRPr="004410A7" w:rsidRDefault="004410A7">
            <w:pPr>
              <w:jc w:val="both"/>
              <w:rPr>
                <w:kern w:val="16"/>
                <w:lang w:val="en-US" w:eastAsia="en-US"/>
              </w:rPr>
            </w:pPr>
            <w:r>
              <w:rPr>
                <w:kern w:val="16"/>
                <w:lang w:val="en-US" w:eastAsia="en-US"/>
              </w:rPr>
              <w:t xml:space="preserve"> X-</w:t>
            </w:r>
            <w:proofErr w:type="spellStart"/>
            <w:r>
              <w:rPr>
                <w:kern w:val="16"/>
                <w:lang w:val="en-US" w:eastAsia="en-US"/>
              </w:rPr>
              <w:t>rav</w:t>
            </w:r>
            <w:proofErr w:type="spellEnd"/>
            <w:r>
              <w:rPr>
                <w:kern w:val="16"/>
                <w:lang w:val="en-US" w:eastAsia="en-US"/>
              </w:rPr>
              <w:t xml:space="preserve"> -2</w:t>
            </w:r>
          </w:p>
          <w:p w:rsidR="004410A7" w:rsidRDefault="004410A7">
            <w:pPr>
              <w:jc w:val="both"/>
              <w:rPr>
                <w:kern w:val="16"/>
                <w:lang w:eastAsia="en-US"/>
              </w:rPr>
            </w:pPr>
            <w:r>
              <w:rPr>
                <w:kern w:val="16"/>
                <w:lang w:val="en-US" w:eastAsia="en-US"/>
              </w:rPr>
              <w:t xml:space="preserve"> </w:t>
            </w:r>
            <w:r>
              <w:rPr>
                <w:kern w:val="16"/>
                <w:lang w:eastAsia="en-US"/>
              </w:rPr>
              <w:t>Стробоскоп</w:t>
            </w:r>
          </w:p>
          <w:p w:rsidR="004410A7" w:rsidRDefault="004410A7"/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Акустическая систем-1</w:t>
            </w:r>
          </w:p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Усилитель -1</w:t>
            </w:r>
          </w:p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Софиты -6</w:t>
            </w:r>
          </w:p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Осветительные приборы - 4</w:t>
            </w:r>
          </w:p>
          <w:p w:rsidR="004410A7" w:rsidRDefault="004410A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Микрофоны -6</w:t>
            </w:r>
          </w:p>
        </w:tc>
      </w:tr>
    </w:tbl>
    <w:p w:rsidR="004410A7" w:rsidRDefault="004410A7" w:rsidP="004410A7">
      <w:pPr>
        <w:shd w:val="clear" w:color="auto" w:fill="FFFFFF"/>
        <w:jc w:val="right"/>
        <w:rPr>
          <w:sz w:val="28"/>
          <w:szCs w:val="28"/>
        </w:rPr>
      </w:pPr>
    </w:p>
    <w:p w:rsidR="004410A7" w:rsidRDefault="004410A7" w:rsidP="004410A7">
      <w:pPr>
        <w:shd w:val="clear" w:color="auto" w:fill="FFFFFF"/>
        <w:ind w:right="19"/>
        <w:jc w:val="center"/>
        <w:rPr>
          <w:b/>
          <w:color w:val="000000"/>
          <w:spacing w:val="-2"/>
          <w:w w:val="101"/>
          <w:sz w:val="28"/>
          <w:szCs w:val="28"/>
        </w:rPr>
      </w:pPr>
      <w:r>
        <w:rPr>
          <w:b/>
          <w:color w:val="000000"/>
          <w:spacing w:val="-2"/>
          <w:w w:val="101"/>
          <w:sz w:val="28"/>
          <w:szCs w:val="28"/>
        </w:rPr>
        <w:t>КАДРОВАЯ РАБОТА</w:t>
      </w:r>
    </w:p>
    <w:p w:rsidR="004410A7" w:rsidRDefault="004410A7" w:rsidP="004410A7">
      <w:pPr>
        <w:shd w:val="clear" w:color="auto" w:fill="FFFFFF"/>
        <w:ind w:left="142" w:right="19" w:firstLine="425"/>
        <w:rPr>
          <w:color w:val="000000"/>
          <w:spacing w:val="-2"/>
          <w:w w:val="101"/>
          <w:sz w:val="28"/>
          <w:szCs w:val="28"/>
        </w:rPr>
      </w:pPr>
      <w:r>
        <w:rPr>
          <w:color w:val="000000"/>
          <w:spacing w:val="-2"/>
          <w:w w:val="101"/>
          <w:sz w:val="28"/>
          <w:szCs w:val="28"/>
        </w:rPr>
        <w:t>Состояние кадров региона по театрам, музеям, библиотекам, культурно - досуговы</w:t>
      </w:r>
      <w:r w:rsidR="00CA4862">
        <w:rPr>
          <w:color w:val="000000"/>
          <w:spacing w:val="-2"/>
          <w:w w:val="101"/>
          <w:sz w:val="28"/>
          <w:szCs w:val="28"/>
        </w:rPr>
        <w:t>м учреждениям, ДМШ и ДХШ за 2015</w:t>
      </w:r>
      <w:r>
        <w:rPr>
          <w:color w:val="000000"/>
          <w:spacing w:val="-2"/>
          <w:w w:val="101"/>
          <w:sz w:val="28"/>
          <w:szCs w:val="28"/>
        </w:rPr>
        <w:t xml:space="preserve"> год.</w:t>
      </w:r>
    </w:p>
    <w:p w:rsidR="004410A7" w:rsidRDefault="004410A7" w:rsidP="004410A7">
      <w:pPr>
        <w:shd w:val="clear" w:color="auto" w:fill="FFFFFF"/>
        <w:tabs>
          <w:tab w:val="left" w:pos="426"/>
        </w:tabs>
        <w:ind w:left="567" w:right="19"/>
        <w:rPr>
          <w:color w:val="000000"/>
          <w:spacing w:val="-2"/>
          <w:w w:val="101"/>
          <w:sz w:val="28"/>
          <w:szCs w:val="28"/>
        </w:rPr>
      </w:pP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7"/>
        <w:gridCol w:w="981"/>
        <w:gridCol w:w="859"/>
        <w:gridCol w:w="859"/>
        <w:gridCol w:w="1014"/>
        <w:gridCol w:w="1507"/>
        <w:gridCol w:w="1702"/>
        <w:gridCol w:w="986"/>
        <w:gridCol w:w="957"/>
      </w:tblGrid>
      <w:tr w:rsidR="004410A7" w:rsidTr="004410A7">
        <w:trPr>
          <w:trHeight w:val="270"/>
          <w:jc w:val="center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w w:val="101"/>
                <w:sz w:val="24"/>
                <w:szCs w:val="24"/>
              </w:rPr>
              <w:t>№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w w:val="101"/>
                <w:sz w:val="24"/>
                <w:szCs w:val="24"/>
              </w:rPr>
              <w:t>Всего</w:t>
            </w:r>
          </w:p>
        </w:tc>
        <w:tc>
          <w:tcPr>
            <w:tcW w:w="2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w w:val="101"/>
                <w:sz w:val="24"/>
                <w:szCs w:val="24"/>
              </w:rPr>
              <w:t>Возраст</w:t>
            </w:r>
          </w:p>
        </w:tc>
        <w:tc>
          <w:tcPr>
            <w:tcW w:w="5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w w:val="101"/>
                <w:sz w:val="24"/>
                <w:szCs w:val="24"/>
              </w:rPr>
              <w:t>Образование</w:t>
            </w:r>
          </w:p>
        </w:tc>
      </w:tr>
      <w:tr w:rsidR="004410A7" w:rsidTr="004410A7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widowControl/>
              <w:autoSpaceDE/>
              <w:autoSpaceDN/>
              <w:adjustRightInd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0A7" w:rsidRDefault="004410A7">
            <w:pPr>
              <w:widowControl/>
              <w:autoSpaceDE/>
              <w:autoSpaceDN/>
              <w:adjustRightInd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До 30 лет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30-50 лет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-2"/>
                <w:w w:val="101"/>
                <w:sz w:val="24"/>
                <w:szCs w:val="24"/>
              </w:rPr>
              <w:t>Старще</w:t>
            </w:r>
            <w:proofErr w:type="spellEnd"/>
            <w:r>
              <w:rPr>
                <w:color w:val="000000"/>
                <w:spacing w:val="-2"/>
                <w:w w:val="101"/>
                <w:sz w:val="24"/>
                <w:szCs w:val="24"/>
              </w:rPr>
              <w:t xml:space="preserve"> 50 лет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Высшее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Неоконченное</w:t>
            </w:r>
          </w:p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spacing w:val="-2"/>
                <w:w w:val="101"/>
                <w:sz w:val="24"/>
                <w:szCs w:val="24"/>
              </w:rPr>
              <w:t>высшее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С</w:t>
            </w:r>
            <w:r>
              <w:rPr>
                <w:color w:val="000000"/>
                <w:spacing w:val="-2"/>
                <w:w w:val="101"/>
                <w:sz w:val="24"/>
                <w:szCs w:val="24"/>
                <w:lang w:val="en-US"/>
              </w:rPr>
              <w:t>/</w:t>
            </w:r>
            <w:r>
              <w:rPr>
                <w:color w:val="000000"/>
                <w:spacing w:val="-2"/>
                <w:w w:val="101"/>
                <w:sz w:val="24"/>
                <w:szCs w:val="24"/>
              </w:rPr>
              <w:t>спец.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Общее</w:t>
            </w:r>
          </w:p>
        </w:tc>
      </w:tr>
      <w:tr w:rsidR="004410A7" w:rsidTr="004410A7">
        <w:trPr>
          <w:trHeight w:val="150"/>
          <w:jc w:val="center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9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81EB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tabs>
                <w:tab w:val="left" w:pos="426"/>
              </w:tabs>
              <w:ind w:right="19"/>
              <w:jc w:val="center"/>
              <w:rPr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color w:val="000000"/>
                <w:spacing w:val="-2"/>
                <w:w w:val="101"/>
                <w:sz w:val="24"/>
                <w:szCs w:val="24"/>
              </w:rPr>
              <w:t>5</w:t>
            </w:r>
          </w:p>
        </w:tc>
      </w:tr>
    </w:tbl>
    <w:p w:rsidR="004410A7" w:rsidRDefault="004410A7" w:rsidP="004410A7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4410A7" w:rsidRDefault="004410A7" w:rsidP="004410A7">
      <w:pPr>
        <w:pStyle w:val="a4"/>
        <w:spacing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Повышение квалифи</w:t>
      </w:r>
      <w:r w:rsidR="009319DA">
        <w:rPr>
          <w:rFonts w:ascii="Times New Roman" w:hAnsi="Times New Roman"/>
          <w:sz w:val="28"/>
          <w:szCs w:val="28"/>
          <w:lang w:val="ru-RU"/>
        </w:rPr>
        <w:t>кации работников культуры в 201</w:t>
      </w:r>
      <w:r w:rsidR="00AE4090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году характеризуется сле</w:t>
      </w:r>
      <w:r>
        <w:rPr>
          <w:rFonts w:ascii="Times New Roman" w:hAnsi="Times New Roman"/>
          <w:sz w:val="28"/>
          <w:szCs w:val="28"/>
          <w:lang w:val="ru-RU"/>
        </w:rPr>
        <w:softHyphen/>
        <w:t>дующим образом:</w:t>
      </w:r>
    </w:p>
    <w:p w:rsidR="004410A7" w:rsidRDefault="004410A7" w:rsidP="004410A7">
      <w:pPr>
        <w:pStyle w:val="a4"/>
        <w:spacing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913"/>
        <w:gridCol w:w="1425"/>
        <w:gridCol w:w="1546"/>
        <w:gridCol w:w="1530"/>
        <w:gridCol w:w="1835"/>
        <w:gridCol w:w="1696"/>
      </w:tblGrid>
      <w:tr w:rsidR="004410A7" w:rsidTr="004410A7">
        <w:trPr>
          <w:trHeight w:hRule="exact" w:val="1151"/>
          <w:jc w:val="center"/>
        </w:trPr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right="3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 xml:space="preserve">Всего </w:t>
            </w:r>
            <w:r>
              <w:rPr>
                <w:b/>
                <w:color w:val="000000"/>
                <w:spacing w:val="-12"/>
                <w:w w:val="101"/>
                <w:sz w:val="24"/>
                <w:szCs w:val="24"/>
              </w:rPr>
              <w:t>(чел.)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Педагоги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right="7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w w:val="101"/>
                <w:sz w:val="24"/>
                <w:szCs w:val="24"/>
              </w:rPr>
              <w:t xml:space="preserve">Клубные </w:t>
            </w: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работники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spacing w:before="2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w w:val="101"/>
                <w:sz w:val="24"/>
                <w:szCs w:val="24"/>
              </w:rPr>
              <w:t>Библиотечные работники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Музейные</w:t>
            </w:r>
          </w:p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работники</w:t>
            </w:r>
          </w:p>
        </w:tc>
      </w:tr>
      <w:tr w:rsidR="004410A7" w:rsidTr="004410A7">
        <w:trPr>
          <w:trHeight w:hRule="exact" w:val="586"/>
          <w:jc w:val="center"/>
        </w:trPr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9319DA">
            <w:pPr>
              <w:shd w:val="clear" w:color="auto" w:fill="FFFFFF"/>
              <w:ind w:right="335"/>
              <w:jc w:val="center"/>
              <w:rPr>
                <w:b/>
                <w:color w:val="000000"/>
                <w:spacing w:val="-3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-3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-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9319DA">
            <w:pPr>
              <w:shd w:val="clear" w:color="auto" w:fill="FFFFFF"/>
              <w:ind w:right="79"/>
              <w:jc w:val="center"/>
              <w:rPr>
                <w:b/>
                <w:color w:val="000000"/>
                <w:spacing w:val="-2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2"/>
                <w:w w:val="101"/>
                <w:sz w:val="24"/>
                <w:szCs w:val="24"/>
              </w:rPr>
              <w:t>5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spacing w:before="240"/>
              <w:jc w:val="center"/>
              <w:rPr>
                <w:b/>
                <w:color w:val="000000"/>
                <w:spacing w:val="-4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w w:val="101"/>
                <w:sz w:val="24"/>
                <w:szCs w:val="24"/>
              </w:rPr>
              <w:t>-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-3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-</w:t>
            </w:r>
          </w:p>
        </w:tc>
      </w:tr>
    </w:tbl>
    <w:p w:rsidR="004410A7" w:rsidRDefault="006A67CD" w:rsidP="006A67CD">
      <w:pPr>
        <w:pStyle w:val="a4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4410A7">
        <w:rPr>
          <w:rFonts w:ascii="Times New Roman" w:hAnsi="Times New Roman"/>
          <w:sz w:val="28"/>
          <w:szCs w:val="28"/>
          <w:lang w:val="ru-RU"/>
        </w:rPr>
        <w:t xml:space="preserve">Получили подготовку по новым информационным </w:t>
      </w:r>
      <w:r>
        <w:rPr>
          <w:rFonts w:ascii="Times New Roman" w:hAnsi="Times New Roman"/>
          <w:sz w:val="28"/>
          <w:szCs w:val="28"/>
          <w:lang w:val="ru-RU"/>
        </w:rPr>
        <w:t>технологиям 5 человек</w:t>
      </w:r>
      <w:r w:rsidR="004410A7">
        <w:rPr>
          <w:rFonts w:ascii="Times New Roman" w:hAnsi="Times New Roman"/>
          <w:sz w:val="28"/>
          <w:szCs w:val="28"/>
          <w:lang w:val="ru-RU"/>
        </w:rPr>
        <w:t>.</w:t>
      </w:r>
    </w:p>
    <w:p w:rsidR="004410A7" w:rsidRDefault="009319DA" w:rsidP="006A67CD">
      <w:pPr>
        <w:pStyle w:val="a4"/>
        <w:spacing w:line="240" w:lineRule="auto"/>
        <w:ind w:left="1069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4410A7">
        <w:rPr>
          <w:rFonts w:ascii="Times New Roman" w:hAnsi="Times New Roman"/>
          <w:sz w:val="28"/>
          <w:szCs w:val="28"/>
          <w:lang w:val="ru-RU"/>
        </w:rPr>
        <w:t xml:space="preserve">« </w:t>
      </w:r>
      <w:r w:rsidR="00AE4090">
        <w:rPr>
          <w:rFonts w:ascii="Times New Roman" w:hAnsi="Times New Roman"/>
          <w:sz w:val="28"/>
          <w:szCs w:val="28"/>
          <w:lang w:val="ru-RU"/>
        </w:rPr>
        <w:t>Социально-культурная деятельность</w:t>
      </w:r>
      <w:r w:rsidR="004410A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- 2 чел.;</w:t>
      </w:r>
    </w:p>
    <w:p w:rsidR="009319DA" w:rsidRDefault="009319DA" w:rsidP="006A67CD">
      <w:pPr>
        <w:pStyle w:val="a4"/>
        <w:spacing w:line="240" w:lineRule="auto"/>
        <w:ind w:left="1069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 « </w:t>
      </w:r>
      <w:r w:rsidR="00AE4090">
        <w:rPr>
          <w:rFonts w:ascii="Times New Roman" w:hAnsi="Times New Roman"/>
          <w:sz w:val="28"/>
          <w:szCs w:val="28"/>
          <w:lang w:val="ru-RU"/>
        </w:rPr>
        <w:t xml:space="preserve">Народная художественная культура </w:t>
      </w:r>
      <w:r>
        <w:rPr>
          <w:rFonts w:ascii="Times New Roman" w:hAnsi="Times New Roman"/>
          <w:sz w:val="28"/>
          <w:szCs w:val="28"/>
          <w:lang w:val="ru-RU"/>
        </w:rPr>
        <w:t xml:space="preserve">» - </w:t>
      </w:r>
      <w:r w:rsidR="00AE4090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чел.;</w:t>
      </w:r>
    </w:p>
    <w:p w:rsidR="009319DA" w:rsidRDefault="009319DA" w:rsidP="006A67CD">
      <w:pPr>
        <w:pStyle w:val="a4"/>
        <w:spacing w:line="240" w:lineRule="auto"/>
        <w:ind w:left="1069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« </w:t>
      </w:r>
      <w:r w:rsidR="00AE4090">
        <w:rPr>
          <w:rFonts w:ascii="Times New Roman" w:hAnsi="Times New Roman"/>
          <w:sz w:val="28"/>
          <w:szCs w:val="28"/>
          <w:lang w:val="ru-RU"/>
        </w:rPr>
        <w:t xml:space="preserve">Официальный сайт </w:t>
      </w:r>
      <w:proofErr w:type="gramStart"/>
      <w:r w:rsidR="00AE4090">
        <w:rPr>
          <w:rFonts w:ascii="Times New Roman" w:hAnsi="Times New Roman"/>
          <w:sz w:val="28"/>
          <w:szCs w:val="28"/>
          <w:lang w:val="ru-RU"/>
        </w:rPr>
        <w:t>гос. учреждения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» - 1 чел.;</w:t>
      </w:r>
    </w:p>
    <w:p w:rsidR="00AE4090" w:rsidRDefault="00AE4090" w:rsidP="00AE4090">
      <w:pPr>
        <w:pStyle w:val="a4"/>
        <w:spacing w:line="240" w:lineRule="auto"/>
        <w:ind w:left="1069"/>
        <w:textAlignment w:val="auto"/>
        <w:rPr>
          <w:rFonts w:ascii="Times New Roman" w:hAnsi="Times New Roman"/>
          <w:sz w:val="28"/>
          <w:szCs w:val="28"/>
          <w:lang w:val="ru-RU"/>
        </w:rPr>
      </w:pPr>
    </w:p>
    <w:p w:rsidR="004410A7" w:rsidRDefault="00AE4090" w:rsidP="004410A7">
      <w:pPr>
        <w:pStyle w:val="a4"/>
        <w:numPr>
          <w:ilvl w:val="0"/>
          <w:numId w:val="6"/>
        </w:numPr>
        <w:spacing w:line="240" w:lineRule="auto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410A7">
        <w:rPr>
          <w:rFonts w:ascii="Times New Roman" w:hAnsi="Times New Roman"/>
          <w:sz w:val="28"/>
          <w:szCs w:val="28"/>
          <w:lang w:val="ru-RU"/>
        </w:rPr>
        <w:t>« Качественные преобразования в учреждениях культуры ».</w:t>
      </w:r>
    </w:p>
    <w:p w:rsidR="004410A7" w:rsidRDefault="004410A7" w:rsidP="004410A7">
      <w:pPr>
        <w:pStyle w:val="a4"/>
        <w:spacing w:line="240" w:lineRule="auto"/>
        <w:ind w:firstLine="5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Аттестовано - человека, из них получили высшую квалификационную категорию - человек, в том числе - 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руководителей; первую категорию - &lt;&gt; человек, в том числе &lt;&gt; руководителей; вторую категорию -  человека.</w:t>
      </w:r>
    </w:p>
    <w:p w:rsidR="004410A7" w:rsidRDefault="004410A7" w:rsidP="004410A7">
      <w:pPr>
        <w:pStyle w:val="4"/>
        <w:jc w:val="center"/>
      </w:pPr>
      <w:r>
        <w:t xml:space="preserve"> ОРГАНИЗАЦИЯ ДЕЯТЕЛЬНОСТИ УЧРЕЖДЕНИЙ КУЛЬТУРЫ</w:t>
      </w:r>
    </w:p>
    <w:p w:rsidR="004410A7" w:rsidRDefault="004410A7" w:rsidP="004410A7">
      <w:pPr>
        <w:rPr>
          <w:sz w:val="28"/>
          <w:szCs w:val="28"/>
        </w:rPr>
      </w:pPr>
      <w:r>
        <w:rPr>
          <w:sz w:val="28"/>
          <w:szCs w:val="28"/>
        </w:rPr>
        <w:t xml:space="preserve">        Количество проведенных культурно-массовых мероприя</w:t>
      </w:r>
      <w:r w:rsidR="00CA4862">
        <w:rPr>
          <w:sz w:val="28"/>
          <w:szCs w:val="28"/>
        </w:rPr>
        <w:t>тий в учреждении культуры в 2015</w:t>
      </w:r>
      <w:r>
        <w:rPr>
          <w:sz w:val="28"/>
          <w:szCs w:val="28"/>
        </w:rPr>
        <w:t xml:space="preserve"> году: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2"/>
        <w:gridCol w:w="908"/>
        <w:gridCol w:w="1259"/>
        <w:gridCol w:w="1179"/>
        <w:gridCol w:w="697"/>
        <w:gridCol w:w="908"/>
        <w:gridCol w:w="1259"/>
        <w:gridCol w:w="1179"/>
      </w:tblGrid>
      <w:tr w:rsidR="004410A7" w:rsidTr="004410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  <w:p w:rsidR="004410A7" w:rsidRDefault="004410A7">
            <w:pPr>
              <w:rPr>
                <w:sz w:val="24"/>
                <w:szCs w:val="24"/>
              </w:rPr>
            </w:pPr>
          </w:p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:rsidR="004410A7" w:rsidRDefault="004410A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на платной основе</w:t>
            </w:r>
          </w:p>
          <w:p w:rsidR="004410A7" w:rsidRDefault="004410A7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посетителей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Посещения на платных </w:t>
            </w:r>
            <w:proofErr w:type="spellStart"/>
            <w:r>
              <w:rPr>
                <w:sz w:val="24"/>
                <w:szCs w:val="24"/>
              </w:rPr>
              <w:t>мер-ях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для</w:t>
            </w:r>
          </w:p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детей до 14 лет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 на платной основе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посетителей </w:t>
            </w:r>
          </w:p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14 лет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0A7" w:rsidRDefault="004410A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:rsidR="004410A7" w:rsidRDefault="004410A7">
            <w:pPr>
              <w:widowControl/>
              <w:autoSpaceDE/>
              <w:adjustRightInd/>
              <w:rPr>
                <w:sz w:val="24"/>
                <w:szCs w:val="24"/>
              </w:rPr>
            </w:pPr>
          </w:p>
          <w:p w:rsidR="004410A7" w:rsidRDefault="00441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Посещения на платных </w:t>
            </w:r>
            <w:proofErr w:type="spellStart"/>
            <w:r>
              <w:rPr>
                <w:sz w:val="24"/>
                <w:szCs w:val="24"/>
              </w:rPr>
              <w:t>мер-ях</w:t>
            </w:r>
            <w:proofErr w:type="spellEnd"/>
          </w:p>
        </w:tc>
      </w:tr>
      <w:tr w:rsidR="004410A7" w:rsidTr="004410A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341D7">
              <w:rPr>
                <w:sz w:val="28"/>
                <w:szCs w:val="28"/>
              </w:rPr>
              <w:t>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C341D7" w:rsidP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4410A7" w:rsidP="00190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E4090">
              <w:rPr>
                <w:sz w:val="28"/>
                <w:szCs w:val="28"/>
              </w:rPr>
              <w:t>934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0A7" w:rsidRDefault="00190E12" w:rsidP="00AE40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E4090">
              <w:rPr>
                <w:sz w:val="28"/>
                <w:szCs w:val="28"/>
              </w:rPr>
              <w:t>04</w:t>
            </w:r>
          </w:p>
        </w:tc>
      </w:tr>
    </w:tbl>
    <w:p w:rsidR="006A67CD" w:rsidRDefault="004410A7" w:rsidP="004410A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</w:t>
      </w:r>
    </w:p>
    <w:p w:rsidR="004410A7" w:rsidRDefault="006A67CD" w:rsidP="004410A7">
      <w:pPr>
        <w:pStyle w:val="a4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</w:t>
      </w:r>
      <w:r w:rsidR="004410A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4410A7">
        <w:rPr>
          <w:rFonts w:ascii="Times New Roman" w:hAnsi="Times New Roman"/>
          <w:sz w:val="28"/>
          <w:szCs w:val="28"/>
          <w:lang w:val="ru-RU"/>
        </w:rPr>
        <w:t>К дост</w:t>
      </w:r>
      <w:r w:rsidR="00190E12">
        <w:rPr>
          <w:rFonts w:ascii="Times New Roman" w:hAnsi="Times New Roman"/>
          <w:sz w:val="28"/>
          <w:szCs w:val="28"/>
          <w:lang w:val="ru-RU"/>
        </w:rPr>
        <w:t>ижениям развития отрасли за 201</w:t>
      </w:r>
      <w:r w:rsidR="00AE4090">
        <w:rPr>
          <w:rFonts w:ascii="Times New Roman" w:hAnsi="Times New Roman"/>
          <w:sz w:val="28"/>
          <w:szCs w:val="28"/>
          <w:lang w:val="ru-RU"/>
        </w:rPr>
        <w:t>8</w:t>
      </w:r>
      <w:r w:rsidR="004410A7">
        <w:rPr>
          <w:rFonts w:ascii="Times New Roman" w:hAnsi="Times New Roman"/>
          <w:sz w:val="28"/>
          <w:szCs w:val="28"/>
          <w:lang w:val="ru-RU"/>
        </w:rPr>
        <w:t xml:space="preserve"> год могут быть отнесены сле</w:t>
      </w:r>
      <w:r w:rsidR="004410A7">
        <w:rPr>
          <w:rFonts w:ascii="Times New Roman" w:hAnsi="Times New Roman"/>
          <w:sz w:val="28"/>
          <w:szCs w:val="28"/>
          <w:lang w:val="ru-RU"/>
        </w:rPr>
        <w:softHyphen/>
        <w:t xml:space="preserve">дующие результаты: &lt;перечень достижений&gt;. </w:t>
      </w:r>
    </w:p>
    <w:p w:rsidR="004F0EBD" w:rsidRDefault="004F0EBD" w:rsidP="004F0EBD">
      <w:pPr>
        <w:jc w:val="both"/>
        <w:rPr>
          <w:sz w:val="26"/>
          <w:szCs w:val="26"/>
        </w:rPr>
      </w:pPr>
      <w:r>
        <w:rPr>
          <w:sz w:val="26"/>
          <w:szCs w:val="26"/>
        </w:rPr>
        <w:t>В 201</w:t>
      </w:r>
      <w:r w:rsidR="00AE4090">
        <w:rPr>
          <w:sz w:val="26"/>
          <w:szCs w:val="26"/>
        </w:rPr>
        <w:t>8</w:t>
      </w:r>
      <w:r>
        <w:rPr>
          <w:sz w:val="26"/>
          <w:szCs w:val="26"/>
        </w:rPr>
        <w:t xml:space="preserve">  были подготовлены и  проведены следующие значимые мероприятия: </w:t>
      </w:r>
    </w:p>
    <w:p w:rsidR="00AE4090" w:rsidRPr="00DB631C" w:rsidRDefault="00AE4090" w:rsidP="00AE4090">
      <w:pPr>
        <w:spacing w:line="276" w:lineRule="auto"/>
        <w:jc w:val="both"/>
        <w:rPr>
          <w:sz w:val="26"/>
          <w:szCs w:val="26"/>
        </w:rPr>
      </w:pPr>
      <w:r w:rsidRPr="00001E66">
        <w:rPr>
          <w:sz w:val="26"/>
          <w:szCs w:val="26"/>
        </w:rPr>
        <w:t xml:space="preserve">- </w:t>
      </w:r>
      <w:r w:rsidRPr="00001E66">
        <w:rPr>
          <w:i/>
          <w:sz w:val="26"/>
          <w:szCs w:val="26"/>
        </w:rPr>
        <w:t>Массовые народные гуляния:</w:t>
      </w:r>
      <w:r w:rsidRPr="00001E66">
        <w:rPr>
          <w:sz w:val="26"/>
          <w:szCs w:val="26"/>
        </w:rPr>
        <w:t xml:space="preserve"> </w:t>
      </w:r>
      <w:r>
        <w:rPr>
          <w:sz w:val="26"/>
          <w:szCs w:val="26"/>
        </w:rPr>
        <w:t>« Широкая масленица »</w:t>
      </w:r>
      <w:r w:rsidRPr="00001E66">
        <w:rPr>
          <w:sz w:val="26"/>
          <w:szCs w:val="26"/>
        </w:rPr>
        <w:t>,</w:t>
      </w:r>
      <w:r>
        <w:rPr>
          <w:sz w:val="26"/>
          <w:szCs w:val="26"/>
        </w:rPr>
        <w:t xml:space="preserve"> « День села », « Сосновские дары »- выставка-ярмарка.  </w:t>
      </w:r>
      <w:r w:rsidRPr="00DB631C">
        <w:rPr>
          <w:sz w:val="26"/>
          <w:szCs w:val="26"/>
        </w:rPr>
        <w:t>Проведен  ряд спортивных мероприятий среди подростов и молодежи, тематическое мероприятие «  Террор не пройдет!»  с просмотром видеороликов, « Сладкий вечер » - акция против вредных привычек, ряд мероприятий проведено под эгидой « День молодежи », « День Военного морского флота ».</w:t>
      </w:r>
    </w:p>
    <w:p w:rsidR="00AE4090" w:rsidRDefault="00AE4090" w:rsidP="00AE4090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i/>
          <w:sz w:val="26"/>
          <w:szCs w:val="26"/>
        </w:rPr>
        <w:t>Профессиональные праздники:</w:t>
      </w:r>
      <w:r>
        <w:rPr>
          <w:sz w:val="26"/>
          <w:szCs w:val="26"/>
        </w:rPr>
        <w:t xml:space="preserve"> « Золотые руки » ряд мероприятий посвященных празднованию дня работника сельского хозяйства </w:t>
      </w:r>
      <w:r w:rsidRPr="00001E66">
        <w:rPr>
          <w:sz w:val="26"/>
          <w:szCs w:val="26"/>
        </w:rPr>
        <w:t xml:space="preserve"> с участием жителей и организаций, находящихся на территории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. </w:t>
      </w:r>
      <w:r w:rsidRPr="00001E66">
        <w:rPr>
          <w:sz w:val="26"/>
          <w:szCs w:val="26"/>
        </w:rPr>
        <w:t>Сосновка. В рамках праздника состоялся  праздничный концерт с</w:t>
      </w:r>
      <w:r>
        <w:rPr>
          <w:sz w:val="26"/>
          <w:szCs w:val="26"/>
        </w:rPr>
        <w:t xml:space="preserve"> участием творческих коллективов ДК, выставка распродажа сельскохозяйственной продукции. </w:t>
      </w:r>
      <w:r w:rsidRPr="00001E66">
        <w:rPr>
          <w:sz w:val="26"/>
          <w:szCs w:val="26"/>
        </w:rPr>
        <w:t xml:space="preserve">В честь Дня работников сельского хозяйства и перерабатывающей промышленности для ОПХ «Сосновское» подготовлен и проведен вечер-огонек с концертной программой и </w:t>
      </w:r>
      <w:r>
        <w:rPr>
          <w:sz w:val="26"/>
          <w:szCs w:val="26"/>
        </w:rPr>
        <w:t xml:space="preserve">театрализованным представлением  с участием </w:t>
      </w:r>
      <w:r w:rsidRPr="00001E66">
        <w:rPr>
          <w:sz w:val="26"/>
          <w:szCs w:val="26"/>
        </w:rPr>
        <w:t>творческ</w:t>
      </w:r>
      <w:r>
        <w:rPr>
          <w:sz w:val="26"/>
          <w:szCs w:val="26"/>
        </w:rPr>
        <w:t>их коллективов СДК.</w:t>
      </w:r>
    </w:p>
    <w:p w:rsidR="00AE4090" w:rsidRPr="00001E66" w:rsidRDefault="00AE4090" w:rsidP="00AE4090">
      <w:pPr>
        <w:spacing w:line="276" w:lineRule="auto"/>
        <w:jc w:val="both"/>
        <w:rPr>
          <w:sz w:val="26"/>
          <w:szCs w:val="26"/>
        </w:rPr>
      </w:pPr>
      <w:r w:rsidRPr="00001E66">
        <w:rPr>
          <w:i/>
          <w:sz w:val="26"/>
          <w:szCs w:val="26"/>
        </w:rPr>
        <w:t>Спектакли и театрализованные представления</w:t>
      </w:r>
      <w:r w:rsidRPr="00001E66">
        <w:rPr>
          <w:sz w:val="26"/>
          <w:szCs w:val="26"/>
        </w:rPr>
        <w:t xml:space="preserve">: Творческими коллективами СДК подготовлены и показаны зрителям села несколько театральных </w:t>
      </w:r>
      <w:r>
        <w:rPr>
          <w:sz w:val="26"/>
          <w:szCs w:val="26"/>
        </w:rPr>
        <w:t xml:space="preserve">представлений посвященных Новому году и Рождеству, </w:t>
      </w:r>
      <w:r w:rsidRPr="00001E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театрализованное представление для населения                     «Ах этот добрый Новый год! », « </w:t>
      </w:r>
      <w:proofErr w:type="spellStart"/>
      <w:r>
        <w:rPr>
          <w:sz w:val="26"/>
          <w:szCs w:val="26"/>
        </w:rPr>
        <w:t>Смурфный</w:t>
      </w:r>
      <w:proofErr w:type="spellEnd"/>
      <w:r>
        <w:rPr>
          <w:sz w:val="26"/>
          <w:szCs w:val="26"/>
        </w:rPr>
        <w:t xml:space="preserve"> Новый год » на протяжении всего года проходили театрализованные акции и вечера отдыха по теме о вреде наркотиков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алкоголя и табака курения.</w:t>
      </w:r>
      <w:r w:rsidRPr="00001E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100AE0">
        <w:rPr>
          <w:i/>
          <w:sz w:val="26"/>
          <w:szCs w:val="26"/>
        </w:rPr>
        <w:t>Фестивали,</w:t>
      </w:r>
      <w:r>
        <w:rPr>
          <w:i/>
          <w:sz w:val="26"/>
          <w:szCs w:val="26"/>
        </w:rPr>
        <w:t xml:space="preserve"> конкурсы,</w:t>
      </w:r>
      <w:r w:rsidRPr="00100AE0">
        <w:rPr>
          <w:i/>
          <w:sz w:val="26"/>
          <w:szCs w:val="26"/>
        </w:rPr>
        <w:t xml:space="preserve"> концерты:</w:t>
      </w:r>
      <w:r w:rsidRPr="00001E66">
        <w:rPr>
          <w:sz w:val="26"/>
          <w:szCs w:val="26"/>
        </w:rPr>
        <w:t xml:space="preserve"> </w:t>
      </w:r>
      <w:r w:rsidRPr="00001E66">
        <w:rPr>
          <w:sz w:val="26"/>
          <w:szCs w:val="26"/>
        </w:rPr>
        <w:lastRenderedPageBreak/>
        <w:t xml:space="preserve">творческие вокальные коллективы участвовали в районных фестивалях  «Салют Победы», </w:t>
      </w:r>
      <w:r>
        <w:rPr>
          <w:sz w:val="26"/>
          <w:szCs w:val="26"/>
        </w:rPr>
        <w:t>« Салютует детство», краевой конкурс «Бессмертный свет Победы »,  районный фестиваль « Белая трость» для людей с ограниченными возможностями,  концерт</w:t>
      </w:r>
      <w:r w:rsidRPr="00001E66">
        <w:rPr>
          <w:sz w:val="26"/>
          <w:szCs w:val="26"/>
        </w:rPr>
        <w:t xml:space="preserve"> в честь 8 марта</w:t>
      </w:r>
      <w:r>
        <w:rPr>
          <w:sz w:val="26"/>
          <w:szCs w:val="26"/>
        </w:rPr>
        <w:t xml:space="preserve">, « С 8 марта»- акция </w:t>
      </w:r>
      <w:proofErr w:type="gramStart"/>
      <w:r>
        <w:rPr>
          <w:sz w:val="26"/>
          <w:szCs w:val="26"/>
        </w:rPr>
        <w:t>–п</w:t>
      </w:r>
      <w:proofErr w:type="gramEnd"/>
      <w:r>
        <w:rPr>
          <w:sz w:val="26"/>
          <w:szCs w:val="26"/>
        </w:rPr>
        <w:t xml:space="preserve">оздравление женщин района с наступающим праздником </w:t>
      </w:r>
      <w:r w:rsidRPr="00001E66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концерт </w:t>
      </w:r>
      <w:r w:rsidRPr="00001E66">
        <w:rPr>
          <w:sz w:val="26"/>
          <w:szCs w:val="26"/>
        </w:rPr>
        <w:t>Дня Победы, Дня матери, Дня пожилого человека</w:t>
      </w:r>
      <w:r>
        <w:rPr>
          <w:sz w:val="26"/>
          <w:szCs w:val="26"/>
        </w:rPr>
        <w:t xml:space="preserve">  </w:t>
      </w:r>
      <w:r w:rsidRPr="00001E66">
        <w:rPr>
          <w:sz w:val="26"/>
          <w:szCs w:val="26"/>
        </w:rPr>
        <w:t>и др.</w:t>
      </w:r>
      <w:bookmarkStart w:id="0" w:name="_GoBack"/>
      <w:bookmarkEnd w:id="0"/>
    </w:p>
    <w:p w:rsidR="00AE4090" w:rsidRDefault="00AE4090" w:rsidP="00AE4090">
      <w:pPr>
        <w:spacing w:line="276" w:lineRule="auto"/>
        <w:jc w:val="both"/>
        <w:rPr>
          <w:sz w:val="26"/>
          <w:szCs w:val="26"/>
        </w:rPr>
      </w:pPr>
      <w:r w:rsidRPr="00001E66">
        <w:rPr>
          <w:sz w:val="26"/>
          <w:szCs w:val="26"/>
        </w:rPr>
        <w:t xml:space="preserve">- </w:t>
      </w:r>
      <w:r w:rsidRPr="00001E66">
        <w:rPr>
          <w:i/>
          <w:sz w:val="26"/>
          <w:szCs w:val="26"/>
        </w:rPr>
        <w:t>Мероприятия по пропаганде здорового образа жизни:</w:t>
      </w:r>
      <w:r w:rsidRPr="00001E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проведены профилактические беседы с просмотром видеофильма о вреде наркотиков, алкоголя и </w:t>
      </w:r>
      <w:proofErr w:type="spellStart"/>
      <w:r>
        <w:rPr>
          <w:sz w:val="26"/>
          <w:szCs w:val="26"/>
        </w:rPr>
        <w:t>таба</w:t>
      </w:r>
      <w:r w:rsidR="00DB631C">
        <w:rPr>
          <w:sz w:val="26"/>
          <w:szCs w:val="26"/>
        </w:rPr>
        <w:t>кокурения</w:t>
      </w:r>
      <w:proofErr w:type="spellEnd"/>
      <w:r w:rsidR="00DB631C">
        <w:rPr>
          <w:sz w:val="26"/>
          <w:szCs w:val="26"/>
        </w:rPr>
        <w:t>,</w:t>
      </w:r>
      <w:r>
        <w:rPr>
          <w:sz w:val="26"/>
          <w:szCs w:val="26"/>
        </w:rPr>
        <w:t xml:space="preserve">   « Сладкий вечер» акция против вредных привычек, «Будь здоров!» ряд спортивных мероприятий поведены в рамках праздника « День молодежи».  Пеший поход на сопку « Острую», </w:t>
      </w:r>
      <w:r w:rsidRPr="00001E66">
        <w:rPr>
          <w:sz w:val="26"/>
          <w:szCs w:val="26"/>
        </w:rPr>
        <w:t xml:space="preserve"> </w:t>
      </w:r>
      <w:r>
        <w:rPr>
          <w:sz w:val="26"/>
          <w:szCs w:val="26"/>
        </w:rPr>
        <w:t>Детские спортивные игровые программы «Веселые старты».</w:t>
      </w:r>
    </w:p>
    <w:p w:rsidR="00AE4090" w:rsidRPr="00001E66" w:rsidRDefault="00AE4090" w:rsidP="00AE4090">
      <w:pPr>
        <w:spacing w:line="276" w:lineRule="auto"/>
        <w:jc w:val="both"/>
        <w:rPr>
          <w:sz w:val="26"/>
          <w:szCs w:val="26"/>
        </w:rPr>
      </w:pPr>
      <w:r w:rsidRPr="00001E66">
        <w:rPr>
          <w:sz w:val="26"/>
          <w:szCs w:val="26"/>
        </w:rPr>
        <w:t xml:space="preserve">- </w:t>
      </w:r>
      <w:r w:rsidRPr="00001E66">
        <w:rPr>
          <w:i/>
          <w:sz w:val="26"/>
          <w:szCs w:val="26"/>
        </w:rPr>
        <w:t>Мероприятия  по патриотической работе</w:t>
      </w:r>
      <w:r w:rsidRPr="00001E66">
        <w:rPr>
          <w:sz w:val="26"/>
          <w:szCs w:val="26"/>
        </w:rPr>
        <w:t xml:space="preserve">: </w:t>
      </w:r>
      <w:r>
        <w:rPr>
          <w:sz w:val="26"/>
          <w:szCs w:val="26"/>
        </w:rPr>
        <w:t>Митинг-реквием, посвященный  73 –ой годовщине Победы в ВОВ 1941-45 гг., с возложением цветов к Памятному  Знаку, шествие « Бессмертный полк »,   акция «Свеча памяти», митинг-реквием, посвященный Победе над Японией, « Женщины в войне » театрализованный концерт посвященный празднованию « День Победы»</w:t>
      </w:r>
      <w:r w:rsidRPr="00001E66">
        <w:rPr>
          <w:sz w:val="26"/>
          <w:szCs w:val="26"/>
        </w:rPr>
        <w:t>,</w:t>
      </w:r>
      <w:r>
        <w:rPr>
          <w:sz w:val="26"/>
          <w:szCs w:val="26"/>
        </w:rPr>
        <w:t xml:space="preserve"> выставка </w:t>
      </w:r>
      <w:r w:rsidRPr="00001E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детского рисунка  « Я рисую МИР! »,                     показ художественных фильмов « Высота », « В бой идут одни старики », выезд  творческих коллективов ДК с концертом «Победный май» дом интернат Ягодный,  </w:t>
      </w:r>
      <w:r w:rsidRPr="00001E66">
        <w:rPr>
          <w:sz w:val="26"/>
          <w:szCs w:val="26"/>
        </w:rPr>
        <w:t>цикл мероприятий</w:t>
      </w:r>
      <w:r>
        <w:rPr>
          <w:sz w:val="26"/>
          <w:szCs w:val="26"/>
        </w:rPr>
        <w:t>,</w:t>
      </w:r>
      <w:r w:rsidRPr="00001E66">
        <w:rPr>
          <w:sz w:val="26"/>
          <w:szCs w:val="26"/>
        </w:rPr>
        <w:t xml:space="preserve"> посвященных Дню Победы.</w:t>
      </w:r>
      <w:r>
        <w:rPr>
          <w:sz w:val="26"/>
          <w:szCs w:val="26"/>
        </w:rPr>
        <w:t xml:space="preserve"> </w:t>
      </w:r>
    </w:p>
    <w:p w:rsidR="006E5A1A" w:rsidRDefault="006E5A1A" w:rsidP="004410A7">
      <w:pPr>
        <w:jc w:val="both"/>
        <w:rPr>
          <w:sz w:val="26"/>
          <w:szCs w:val="26"/>
        </w:rPr>
      </w:pPr>
    </w:p>
    <w:p w:rsidR="006E5A1A" w:rsidRDefault="006E5A1A" w:rsidP="004410A7">
      <w:pPr>
        <w:jc w:val="both"/>
        <w:rPr>
          <w:sz w:val="26"/>
          <w:szCs w:val="26"/>
        </w:rPr>
      </w:pPr>
    </w:p>
    <w:p w:rsidR="004410A7" w:rsidRDefault="004410A7" w:rsidP="004410A7">
      <w:pPr>
        <w:pStyle w:val="5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МЕЖДУНАРОДНЫЕ КОНТАКТЫ</w:t>
      </w:r>
    </w:p>
    <w:p w:rsidR="004410A7" w:rsidRDefault="004410A7" w:rsidP="004410A7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2447"/>
        <w:gridCol w:w="2406"/>
        <w:gridCol w:w="2434"/>
        <w:gridCol w:w="2461"/>
      </w:tblGrid>
      <w:tr w:rsidR="004410A7" w:rsidTr="004410A7">
        <w:trPr>
          <w:trHeight w:hRule="exact" w:val="972"/>
          <w:jc w:val="center"/>
        </w:trPr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5"/>
                <w:w w:val="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w w:val="101"/>
                <w:sz w:val="24"/>
                <w:szCs w:val="24"/>
              </w:rPr>
              <w:t>Место проведения</w:t>
            </w: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Время проведения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410A7" w:rsidRDefault="004410A7">
            <w:pPr>
              <w:shd w:val="clear" w:color="auto" w:fill="FFFFFF"/>
              <w:ind w:right="134"/>
              <w:jc w:val="center"/>
              <w:rPr>
                <w:b/>
                <w:color w:val="000000"/>
                <w:spacing w:val="-4"/>
                <w:w w:val="101"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w w:val="101"/>
                <w:sz w:val="24"/>
                <w:szCs w:val="24"/>
              </w:rPr>
              <w:t xml:space="preserve">Участники </w:t>
            </w:r>
          </w:p>
          <w:p w:rsidR="004410A7" w:rsidRDefault="004410A7">
            <w:pPr>
              <w:shd w:val="clear" w:color="auto" w:fill="FFFFFF"/>
              <w:ind w:right="1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w w:val="101"/>
                <w:sz w:val="24"/>
                <w:szCs w:val="24"/>
              </w:rPr>
              <w:t>меро</w:t>
            </w:r>
            <w:r>
              <w:rPr>
                <w:b/>
                <w:color w:val="000000"/>
                <w:spacing w:val="-4"/>
                <w:w w:val="101"/>
                <w:sz w:val="24"/>
                <w:szCs w:val="24"/>
              </w:rPr>
              <w:softHyphen/>
            </w:r>
            <w:r>
              <w:rPr>
                <w:b/>
                <w:color w:val="000000"/>
                <w:spacing w:val="-3"/>
                <w:w w:val="101"/>
                <w:sz w:val="24"/>
                <w:szCs w:val="24"/>
              </w:rPr>
              <w:t>приятия</w:t>
            </w:r>
          </w:p>
        </w:tc>
      </w:tr>
      <w:tr w:rsidR="004410A7" w:rsidTr="004410A7">
        <w:trPr>
          <w:trHeight w:hRule="exact" w:val="1438"/>
          <w:jc w:val="center"/>
        </w:trPr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-5"/>
                <w:w w:val="101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0A7" w:rsidRDefault="004410A7">
            <w:pPr>
              <w:shd w:val="clear" w:color="auto" w:fill="FFFFFF"/>
              <w:jc w:val="center"/>
              <w:rPr>
                <w:b/>
                <w:color w:val="000000"/>
                <w:spacing w:val="-4"/>
                <w:w w:val="101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0A7" w:rsidRDefault="004410A7">
            <w:pPr>
              <w:shd w:val="clear" w:color="auto" w:fill="FFFFFF"/>
              <w:jc w:val="center"/>
              <w:rPr>
                <w:color w:val="000000"/>
                <w:spacing w:val="-3"/>
                <w:w w:val="101"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10A7" w:rsidRDefault="004410A7">
            <w:pPr>
              <w:shd w:val="clear" w:color="auto" w:fill="FFFFFF"/>
              <w:ind w:right="134"/>
              <w:jc w:val="center"/>
              <w:rPr>
                <w:sz w:val="26"/>
                <w:szCs w:val="26"/>
              </w:rPr>
            </w:pPr>
          </w:p>
          <w:p w:rsidR="004410A7" w:rsidRDefault="004410A7">
            <w:pPr>
              <w:shd w:val="clear" w:color="auto" w:fill="FFFFFF"/>
              <w:ind w:right="134"/>
              <w:jc w:val="center"/>
              <w:rPr>
                <w:b/>
                <w:color w:val="000000"/>
                <w:spacing w:val="-4"/>
                <w:w w:val="101"/>
                <w:sz w:val="24"/>
                <w:szCs w:val="24"/>
              </w:rPr>
            </w:pPr>
          </w:p>
        </w:tc>
      </w:tr>
    </w:tbl>
    <w:p w:rsidR="004410A7" w:rsidRDefault="004410A7" w:rsidP="004410A7">
      <w:pPr>
        <w:shd w:val="clear" w:color="auto" w:fill="FFFFFF"/>
        <w:spacing w:before="91"/>
        <w:rPr>
          <w:b/>
          <w:color w:val="000000"/>
          <w:spacing w:val="-2"/>
          <w:sz w:val="28"/>
          <w:szCs w:val="28"/>
        </w:rPr>
      </w:pPr>
    </w:p>
    <w:p w:rsidR="004410A7" w:rsidRDefault="004410A7" w:rsidP="004410A7">
      <w:pPr>
        <w:shd w:val="clear" w:color="auto" w:fill="FFFFFF"/>
        <w:spacing w:before="91"/>
        <w:ind w:left="432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КИНЕМАТОГРАФИЯ</w:t>
      </w:r>
    </w:p>
    <w:p w:rsidR="004410A7" w:rsidRDefault="004410A7" w:rsidP="004410A7">
      <w:pPr>
        <w:jc w:val="center"/>
        <w:rPr>
          <w:color w:val="000000"/>
          <w:lang w:val="en-US"/>
        </w:rPr>
      </w:pPr>
      <w:r>
        <w:rPr>
          <w:color w:val="000000"/>
          <w:sz w:val="28"/>
          <w:szCs w:val="28"/>
        </w:rPr>
        <w:t>Характеристика учреждений кинематографии региона</w:t>
      </w:r>
    </w:p>
    <w:p w:rsidR="004410A7" w:rsidRDefault="004410A7" w:rsidP="004410A7">
      <w:pPr>
        <w:tabs>
          <w:tab w:val="left" w:pos="1277"/>
          <w:tab w:val="left" w:pos="6041"/>
        </w:tabs>
        <w:rPr>
          <w:color w:val="000000"/>
          <w:lang w:val="en-US"/>
        </w:rPr>
      </w:pPr>
    </w:p>
    <w:tbl>
      <w:tblPr>
        <w:tblW w:w="10275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957"/>
        <w:gridCol w:w="5511"/>
        <w:gridCol w:w="158"/>
        <w:gridCol w:w="3649"/>
      </w:tblGrid>
      <w:tr w:rsidR="004410A7" w:rsidTr="004410A7">
        <w:trPr>
          <w:trHeight w:val="305"/>
          <w:jc w:val="center"/>
        </w:trPr>
        <w:tc>
          <w:tcPr>
            <w:tcW w:w="95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10A7" w:rsidRDefault="004410A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Наименование показателя</w:t>
            </w:r>
          </w:p>
          <w:p w:rsidR="004410A7" w:rsidRDefault="004410A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80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410A7" w:rsidRDefault="004410A7">
            <w:pPr>
              <w:ind w:right="-72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Количество </w:t>
            </w:r>
          </w:p>
          <w:p w:rsidR="004410A7" w:rsidRDefault="004410A7">
            <w:pPr>
              <w:ind w:right="-72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кинотеатров</w:t>
            </w: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410A7" w:rsidRDefault="004410A7">
            <w:pPr>
              <w:ind w:right="25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Общее количество кинотеатров</w:t>
            </w:r>
          </w:p>
        </w:tc>
        <w:tc>
          <w:tcPr>
            <w:tcW w:w="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410A7" w:rsidRDefault="004410A7">
            <w:pPr>
              <w:ind w:right="254"/>
              <w:rPr>
                <w:color w:val="000000"/>
                <w:sz w:val="28"/>
                <w:szCs w:val="28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Государственные</w:t>
            </w:r>
          </w:p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муниципальные</w:t>
            </w:r>
          </w:p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ведомственные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Городские 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Сельские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Частные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Городские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Сельские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оборудования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Проектор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Пленочный 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Цифровой: </w:t>
            </w:r>
          </w:p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2D (1К, 2К, 4К)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3D 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2,2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Звуковое оборудование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Аналоговое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Цифровое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Наличие автоматизированной системы продажи билетов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 по размещению кинотеатров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Отдельно стоящее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здание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62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Торгово-развлекательный комплекс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  <w:tr w:rsidR="004410A7" w:rsidTr="004410A7">
        <w:trPr>
          <w:trHeight w:val="377"/>
          <w:jc w:val="center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410A7" w:rsidRDefault="004410A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4,3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410A7" w:rsidRDefault="004410A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Учреждение культуры</w:t>
            </w:r>
          </w:p>
        </w:tc>
        <w:tc>
          <w:tcPr>
            <w:tcW w:w="38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410A7" w:rsidRDefault="004410A7">
            <w:pPr>
              <w:jc w:val="right"/>
              <w:rPr>
                <w:color w:val="000000"/>
              </w:rPr>
            </w:pPr>
          </w:p>
        </w:tc>
      </w:tr>
    </w:tbl>
    <w:p w:rsidR="004410A7" w:rsidRDefault="004410A7" w:rsidP="004410A7">
      <w:pPr>
        <w:tabs>
          <w:tab w:val="left" w:pos="1145"/>
          <w:tab w:val="left" w:pos="2177"/>
          <w:tab w:val="left" w:pos="3209"/>
          <w:tab w:val="left" w:pos="4241"/>
          <w:tab w:val="left" w:pos="5273"/>
          <w:tab w:val="left" w:pos="5417"/>
          <w:tab w:val="left" w:pos="5497"/>
        </w:tabs>
        <w:rPr>
          <w:color w:val="000000"/>
        </w:rPr>
      </w:pPr>
      <w:r>
        <w:rPr>
          <w:rFonts w:ascii="Calibri" w:hAnsi="Calibri" w:cs="Calibri"/>
          <w:color w:val="000000"/>
        </w:rPr>
        <w:tab/>
      </w:r>
      <w:r>
        <w:rPr>
          <w:b/>
          <w:color w:val="000000"/>
        </w:rPr>
        <w:t>1К, 2К, 4К</w:t>
      </w:r>
      <w:r>
        <w:rPr>
          <w:color w:val="000000"/>
        </w:rPr>
        <w:t xml:space="preserve"> – краткое обозначение разрешения проектора (</w:t>
      </w:r>
      <w:proofErr w:type="spellStart"/>
      <w:r>
        <w:rPr>
          <w:color w:val="000000"/>
        </w:rPr>
        <w:t>киноразрешение</w:t>
      </w:r>
      <w:proofErr w:type="spellEnd"/>
      <w:r>
        <w:rPr>
          <w:color w:val="000000"/>
        </w:rPr>
        <w:t xml:space="preserve"> определяется числом строк в   кадре).  </w:t>
      </w:r>
    </w:p>
    <w:p w:rsidR="004410A7" w:rsidRDefault="004410A7" w:rsidP="004410A7">
      <w:pPr>
        <w:ind w:left="709"/>
        <w:rPr>
          <w:color w:val="000000"/>
        </w:rPr>
      </w:pPr>
      <w:r>
        <w:rPr>
          <w:b/>
          <w:color w:val="000000"/>
        </w:rPr>
        <w:t>1К</w:t>
      </w:r>
      <w:r>
        <w:rPr>
          <w:color w:val="000000"/>
        </w:rPr>
        <w:t xml:space="preserve"> – означает около тысячи строк: в зависимости от конкретной системы – 1024, 960, 1080 или 1152. Таким разрешением обладают мультимедийные проекторы, подключаемые к ПК.                                                                           </w:t>
      </w:r>
    </w:p>
    <w:p w:rsidR="004410A7" w:rsidRDefault="004410A7" w:rsidP="004410A7">
      <w:pPr>
        <w:ind w:left="709"/>
        <w:rPr>
          <w:color w:val="000000"/>
        </w:rPr>
      </w:pPr>
      <w:r>
        <w:rPr>
          <w:b/>
          <w:color w:val="000000"/>
        </w:rPr>
        <w:t>2К</w:t>
      </w:r>
      <w:r>
        <w:rPr>
          <w:color w:val="000000"/>
        </w:rPr>
        <w:t xml:space="preserve"> – разрешение около 2000 строк.  </w:t>
      </w:r>
    </w:p>
    <w:p w:rsidR="004410A7" w:rsidRDefault="004410A7" w:rsidP="004410A7">
      <w:pPr>
        <w:ind w:left="709"/>
        <w:rPr>
          <w:color w:val="000000"/>
        </w:rPr>
      </w:pPr>
      <w:r>
        <w:rPr>
          <w:b/>
          <w:color w:val="000000"/>
        </w:rPr>
        <w:t xml:space="preserve">4К </w:t>
      </w:r>
      <w:r>
        <w:rPr>
          <w:color w:val="000000"/>
        </w:rPr>
        <w:t>– разрешение около 4000 строк.</w:t>
      </w:r>
    </w:p>
    <w:p w:rsidR="004410A7" w:rsidRDefault="004410A7" w:rsidP="004410A7">
      <w:pPr>
        <w:pStyle w:val="aa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Культурно-досуговый центр, дом культуры, клубное учреждение.</w:t>
      </w:r>
      <w:r>
        <w:rPr>
          <w:rFonts w:ascii="Times New Roman" w:hAnsi="Times New Roman"/>
          <w:color w:val="000000"/>
        </w:rPr>
        <w:tab/>
      </w:r>
    </w:p>
    <w:p w:rsidR="004410A7" w:rsidRDefault="004410A7" w:rsidP="004410A7">
      <w:pPr>
        <w:shd w:val="clear" w:color="auto" w:fill="FFFFFF"/>
      </w:pPr>
    </w:p>
    <w:p w:rsidR="004410A7" w:rsidRDefault="004410A7" w:rsidP="004410A7">
      <w:pPr>
        <w:shd w:val="clear" w:color="auto" w:fill="FFFFFF"/>
      </w:pPr>
    </w:p>
    <w:p w:rsidR="004410A7" w:rsidRDefault="004410A7" w:rsidP="004410A7">
      <w:pPr>
        <w:shd w:val="clear" w:color="auto" w:fill="FFFFFF"/>
      </w:pPr>
    </w:p>
    <w:p w:rsidR="004410A7" w:rsidRDefault="00F55790" w:rsidP="004410A7">
      <w:pPr>
        <w:shd w:val="clear" w:color="auto" w:fill="FFFFFF"/>
        <w:jc w:val="both"/>
        <w:rPr>
          <w:sz w:val="26"/>
          <w:szCs w:val="26"/>
        </w:rPr>
      </w:pPr>
      <w:r w:rsidRPr="00F55790">
        <w:rPr>
          <w:noProof/>
        </w:rPr>
        <w:pict>
          <v:shape id="Надпись 1" o:spid="_x0000_s1027" type="#_x0000_t202" style="position:absolute;left:0;text-align:left;margin-left:741.2pt;margin-top:-508.35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" o:allowincell="f" filled="f" stroked="f">
            <v:textbox>
              <w:txbxContent>
                <w:p w:rsidR="004410A7" w:rsidRDefault="004410A7" w:rsidP="004410A7"/>
              </w:txbxContent>
            </v:textbox>
          </v:shape>
        </w:pict>
      </w:r>
      <w:r w:rsidR="004410A7">
        <w:rPr>
          <w:sz w:val="26"/>
          <w:szCs w:val="26"/>
        </w:rPr>
        <w:t xml:space="preserve">Директор МКУК СДК с. Сосновка      </w:t>
      </w:r>
      <w:r w:rsidR="004410A7">
        <w:rPr>
          <w:sz w:val="26"/>
          <w:szCs w:val="26"/>
        </w:rPr>
        <w:tab/>
      </w:r>
      <w:r w:rsidR="004410A7">
        <w:rPr>
          <w:sz w:val="26"/>
          <w:szCs w:val="26"/>
        </w:rPr>
        <w:tab/>
      </w:r>
      <w:r w:rsidR="004410A7">
        <w:rPr>
          <w:sz w:val="26"/>
          <w:szCs w:val="26"/>
        </w:rPr>
        <w:tab/>
      </w:r>
      <w:r w:rsidR="009A7ADD">
        <w:rPr>
          <w:sz w:val="26"/>
          <w:szCs w:val="26"/>
        </w:rPr>
        <w:t xml:space="preserve">         </w:t>
      </w:r>
      <w:r w:rsidR="004410A7">
        <w:rPr>
          <w:sz w:val="26"/>
          <w:szCs w:val="26"/>
        </w:rPr>
        <w:t xml:space="preserve">Е.А. </w:t>
      </w:r>
      <w:proofErr w:type="spellStart"/>
      <w:r w:rsidR="004410A7">
        <w:rPr>
          <w:sz w:val="26"/>
          <w:szCs w:val="26"/>
        </w:rPr>
        <w:t>Гречишникова</w:t>
      </w:r>
      <w:proofErr w:type="spellEnd"/>
    </w:p>
    <w:p w:rsidR="00D547DC" w:rsidRPr="003E1A31" w:rsidRDefault="00D547DC" w:rsidP="003E1A31"/>
    <w:sectPr w:rsidR="00D547DC" w:rsidRPr="003E1A31" w:rsidSect="006D394C">
      <w:footerReference w:type="even" r:id="rId8"/>
      <w:footerReference w:type="default" r:id="rId9"/>
      <w:pgSz w:w="11906" w:h="16838" w:code="9"/>
      <w:pgMar w:top="1134" w:right="2408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F3C" w:rsidRDefault="00E75F3C">
      <w:r>
        <w:separator/>
      </w:r>
    </w:p>
  </w:endnote>
  <w:endnote w:type="continuationSeparator" w:id="0">
    <w:p w:rsidR="00E75F3C" w:rsidRDefault="00E7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88" w:rsidRDefault="00F55790" w:rsidP="00CA223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0018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00188" w:rsidRDefault="00F00188" w:rsidP="00F0018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88" w:rsidRDefault="00F55790" w:rsidP="00CA223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0018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41D7">
      <w:rPr>
        <w:rStyle w:val="a8"/>
        <w:noProof/>
      </w:rPr>
      <w:t>9</w:t>
    </w:r>
    <w:r>
      <w:rPr>
        <w:rStyle w:val="a8"/>
      </w:rPr>
      <w:fldChar w:fldCharType="end"/>
    </w:r>
  </w:p>
  <w:p w:rsidR="00F00188" w:rsidRDefault="00F00188" w:rsidP="00F0018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F3C" w:rsidRDefault="00E75F3C">
      <w:r>
        <w:separator/>
      </w:r>
    </w:p>
  </w:footnote>
  <w:footnote w:type="continuationSeparator" w:id="0">
    <w:p w:rsidR="00E75F3C" w:rsidRDefault="00E75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1FE4"/>
    <w:multiLevelType w:val="hybridMultilevel"/>
    <w:tmpl w:val="B944D35E"/>
    <w:lvl w:ilvl="0" w:tplc="7FD2FC0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D46C7"/>
    <w:multiLevelType w:val="hybridMultilevel"/>
    <w:tmpl w:val="9EA8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752F7"/>
    <w:multiLevelType w:val="hybridMultilevel"/>
    <w:tmpl w:val="355EC93C"/>
    <w:lvl w:ilvl="0" w:tplc="972CEE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FD733F"/>
    <w:multiLevelType w:val="hybridMultilevel"/>
    <w:tmpl w:val="3732D244"/>
    <w:lvl w:ilvl="0" w:tplc="329CDE78">
      <w:start w:val="2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525146F"/>
    <w:multiLevelType w:val="hybridMultilevel"/>
    <w:tmpl w:val="FA18FD5A"/>
    <w:lvl w:ilvl="0" w:tplc="FBFEFC6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7DC"/>
    <w:rsid w:val="00000F28"/>
    <w:rsid w:val="00001BA6"/>
    <w:rsid w:val="00003621"/>
    <w:rsid w:val="0001091E"/>
    <w:rsid w:val="00012681"/>
    <w:rsid w:val="00026B21"/>
    <w:rsid w:val="0003429B"/>
    <w:rsid w:val="0003610D"/>
    <w:rsid w:val="00040B11"/>
    <w:rsid w:val="000551F5"/>
    <w:rsid w:val="00074FB1"/>
    <w:rsid w:val="00092CEC"/>
    <w:rsid w:val="0009422B"/>
    <w:rsid w:val="000A3A85"/>
    <w:rsid w:val="000B5C6A"/>
    <w:rsid w:val="000B6B53"/>
    <w:rsid w:val="000C0CAF"/>
    <w:rsid w:val="000C0F40"/>
    <w:rsid w:val="000C5EF5"/>
    <w:rsid w:val="000C75F3"/>
    <w:rsid w:val="000D3263"/>
    <w:rsid w:val="000D4C66"/>
    <w:rsid w:val="00122EF4"/>
    <w:rsid w:val="0012359C"/>
    <w:rsid w:val="00137504"/>
    <w:rsid w:val="00147BC8"/>
    <w:rsid w:val="001528AA"/>
    <w:rsid w:val="00154049"/>
    <w:rsid w:val="00170CB7"/>
    <w:rsid w:val="00177A85"/>
    <w:rsid w:val="00190E12"/>
    <w:rsid w:val="001929F9"/>
    <w:rsid w:val="001A31AA"/>
    <w:rsid w:val="001D09F4"/>
    <w:rsid w:val="001E0165"/>
    <w:rsid w:val="001E3CFF"/>
    <w:rsid w:val="001E3ED2"/>
    <w:rsid w:val="001F7EF2"/>
    <w:rsid w:val="00212908"/>
    <w:rsid w:val="0021401E"/>
    <w:rsid w:val="002146B4"/>
    <w:rsid w:val="00216D7A"/>
    <w:rsid w:val="00217F34"/>
    <w:rsid w:val="00227576"/>
    <w:rsid w:val="002362EC"/>
    <w:rsid w:val="00245532"/>
    <w:rsid w:val="00250370"/>
    <w:rsid w:val="00251E3D"/>
    <w:rsid w:val="00283664"/>
    <w:rsid w:val="00296283"/>
    <w:rsid w:val="002A0A85"/>
    <w:rsid w:val="002B4C29"/>
    <w:rsid w:val="002B5BC8"/>
    <w:rsid w:val="002B7944"/>
    <w:rsid w:val="002C71F8"/>
    <w:rsid w:val="002D39CB"/>
    <w:rsid w:val="00312C3A"/>
    <w:rsid w:val="00322041"/>
    <w:rsid w:val="0032590C"/>
    <w:rsid w:val="0032785F"/>
    <w:rsid w:val="003349CF"/>
    <w:rsid w:val="003355AC"/>
    <w:rsid w:val="0034304F"/>
    <w:rsid w:val="00356168"/>
    <w:rsid w:val="003708C8"/>
    <w:rsid w:val="00380AEE"/>
    <w:rsid w:val="00385F75"/>
    <w:rsid w:val="003958EC"/>
    <w:rsid w:val="00396ACB"/>
    <w:rsid w:val="003C445C"/>
    <w:rsid w:val="003D4C15"/>
    <w:rsid w:val="003E1A31"/>
    <w:rsid w:val="003E7DE9"/>
    <w:rsid w:val="003F6230"/>
    <w:rsid w:val="00414D77"/>
    <w:rsid w:val="0041716B"/>
    <w:rsid w:val="004240A4"/>
    <w:rsid w:val="004245F8"/>
    <w:rsid w:val="00431121"/>
    <w:rsid w:val="00434830"/>
    <w:rsid w:val="004410A7"/>
    <w:rsid w:val="00442E3B"/>
    <w:rsid w:val="00454386"/>
    <w:rsid w:val="0045485B"/>
    <w:rsid w:val="00460BAC"/>
    <w:rsid w:val="00460DF8"/>
    <w:rsid w:val="00467D57"/>
    <w:rsid w:val="0047209A"/>
    <w:rsid w:val="00472BC2"/>
    <w:rsid w:val="00490482"/>
    <w:rsid w:val="00494EA6"/>
    <w:rsid w:val="004A1704"/>
    <w:rsid w:val="004A542A"/>
    <w:rsid w:val="004A5FA0"/>
    <w:rsid w:val="004B49F9"/>
    <w:rsid w:val="004B7162"/>
    <w:rsid w:val="004C28CD"/>
    <w:rsid w:val="004C65BC"/>
    <w:rsid w:val="004D187B"/>
    <w:rsid w:val="004D4EE5"/>
    <w:rsid w:val="004D5CFB"/>
    <w:rsid w:val="004D6C84"/>
    <w:rsid w:val="004F0EBD"/>
    <w:rsid w:val="004F4FA4"/>
    <w:rsid w:val="005039DB"/>
    <w:rsid w:val="00503F88"/>
    <w:rsid w:val="00510273"/>
    <w:rsid w:val="00513DCB"/>
    <w:rsid w:val="00515291"/>
    <w:rsid w:val="0051589D"/>
    <w:rsid w:val="005158FF"/>
    <w:rsid w:val="00526653"/>
    <w:rsid w:val="00531287"/>
    <w:rsid w:val="0053138A"/>
    <w:rsid w:val="005321A2"/>
    <w:rsid w:val="00534E96"/>
    <w:rsid w:val="00547052"/>
    <w:rsid w:val="00565675"/>
    <w:rsid w:val="00572056"/>
    <w:rsid w:val="0058779A"/>
    <w:rsid w:val="005A6971"/>
    <w:rsid w:val="005D4CE0"/>
    <w:rsid w:val="005D71F3"/>
    <w:rsid w:val="0060466E"/>
    <w:rsid w:val="00612005"/>
    <w:rsid w:val="00612F25"/>
    <w:rsid w:val="00617D9A"/>
    <w:rsid w:val="006268FB"/>
    <w:rsid w:val="00630AA6"/>
    <w:rsid w:val="00635107"/>
    <w:rsid w:val="006354BC"/>
    <w:rsid w:val="00643FD0"/>
    <w:rsid w:val="006555A7"/>
    <w:rsid w:val="00655CE2"/>
    <w:rsid w:val="00660CF9"/>
    <w:rsid w:val="00661688"/>
    <w:rsid w:val="00671057"/>
    <w:rsid w:val="006953A5"/>
    <w:rsid w:val="00695B03"/>
    <w:rsid w:val="006A67CD"/>
    <w:rsid w:val="006A6CCC"/>
    <w:rsid w:val="006B04CF"/>
    <w:rsid w:val="006C3444"/>
    <w:rsid w:val="006C430A"/>
    <w:rsid w:val="006D394C"/>
    <w:rsid w:val="006D42CB"/>
    <w:rsid w:val="006D5375"/>
    <w:rsid w:val="006D710E"/>
    <w:rsid w:val="006E53C2"/>
    <w:rsid w:val="006E5A1A"/>
    <w:rsid w:val="006F6520"/>
    <w:rsid w:val="007018C4"/>
    <w:rsid w:val="00702768"/>
    <w:rsid w:val="00703EC2"/>
    <w:rsid w:val="007047EE"/>
    <w:rsid w:val="007052FF"/>
    <w:rsid w:val="00713A7C"/>
    <w:rsid w:val="00714FE5"/>
    <w:rsid w:val="007468C1"/>
    <w:rsid w:val="00746BB3"/>
    <w:rsid w:val="00753C10"/>
    <w:rsid w:val="007558B4"/>
    <w:rsid w:val="007559BE"/>
    <w:rsid w:val="00756F7C"/>
    <w:rsid w:val="00772CA6"/>
    <w:rsid w:val="0079273F"/>
    <w:rsid w:val="00796FA2"/>
    <w:rsid w:val="007A7D6A"/>
    <w:rsid w:val="007C10D4"/>
    <w:rsid w:val="007C53FA"/>
    <w:rsid w:val="007E3763"/>
    <w:rsid w:val="00810BC9"/>
    <w:rsid w:val="008137C3"/>
    <w:rsid w:val="00824A01"/>
    <w:rsid w:val="00826C64"/>
    <w:rsid w:val="00830AB6"/>
    <w:rsid w:val="00843A12"/>
    <w:rsid w:val="00851498"/>
    <w:rsid w:val="008611FA"/>
    <w:rsid w:val="00862337"/>
    <w:rsid w:val="00870A94"/>
    <w:rsid w:val="00874513"/>
    <w:rsid w:val="00894FBD"/>
    <w:rsid w:val="00897E74"/>
    <w:rsid w:val="008A5DE7"/>
    <w:rsid w:val="008C7B1D"/>
    <w:rsid w:val="008D46F4"/>
    <w:rsid w:val="008D70B2"/>
    <w:rsid w:val="008E2003"/>
    <w:rsid w:val="008E5E5A"/>
    <w:rsid w:val="008F46C0"/>
    <w:rsid w:val="00900442"/>
    <w:rsid w:val="00904D4C"/>
    <w:rsid w:val="00907D3B"/>
    <w:rsid w:val="00913F1B"/>
    <w:rsid w:val="009146DB"/>
    <w:rsid w:val="00921DB9"/>
    <w:rsid w:val="009319DA"/>
    <w:rsid w:val="00932249"/>
    <w:rsid w:val="0094625F"/>
    <w:rsid w:val="00955969"/>
    <w:rsid w:val="0097039D"/>
    <w:rsid w:val="00972E85"/>
    <w:rsid w:val="00992D92"/>
    <w:rsid w:val="009A7ADD"/>
    <w:rsid w:val="009A7DE0"/>
    <w:rsid w:val="009B47D0"/>
    <w:rsid w:val="009B5E69"/>
    <w:rsid w:val="009D4F04"/>
    <w:rsid w:val="009D7317"/>
    <w:rsid w:val="009E0FCD"/>
    <w:rsid w:val="009F0B02"/>
    <w:rsid w:val="009F3876"/>
    <w:rsid w:val="00A05C5F"/>
    <w:rsid w:val="00A11A44"/>
    <w:rsid w:val="00A20230"/>
    <w:rsid w:val="00A24233"/>
    <w:rsid w:val="00A318BB"/>
    <w:rsid w:val="00A32258"/>
    <w:rsid w:val="00A379CB"/>
    <w:rsid w:val="00A541A1"/>
    <w:rsid w:val="00A6120D"/>
    <w:rsid w:val="00A67F2A"/>
    <w:rsid w:val="00A7142E"/>
    <w:rsid w:val="00A727DD"/>
    <w:rsid w:val="00A81EB0"/>
    <w:rsid w:val="00A82C85"/>
    <w:rsid w:val="00A94310"/>
    <w:rsid w:val="00AA275B"/>
    <w:rsid w:val="00AB2D21"/>
    <w:rsid w:val="00AB4DD9"/>
    <w:rsid w:val="00AC7FF7"/>
    <w:rsid w:val="00AD7D19"/>
    <w:rsid w:val="00AE3BD0"/>
    <w:rsid w:val="00AE4090"/>
    <w:rsid w:val="00B13BEA"/>
    <w:rsid w:val="00B141A4"/>
    <w:rsid w:val="00B73198"/>
    <w:rsid w:val="00B778C0"/>
    <w:rsid w:val="00B7797E"/>
    <w:rsid w:val="00B921AB"/>
    <w:rsid w:val="00B925DD"/>
    <w:rsid w:val="00BA1BCE"/>
    <w:rsid w:val="00BC04C1"/>
    <w:rsid w:val="00BC5115"/>
    <w:rsid w:val="00BD0800"/>
    <w:rsid w:val="00BD0DF6"/>
    <w:rsid w:val="00BE1168"/>
    <w:rsid w:val="00BE2BC1"/>
    <w:rsid w:val="00BE745A"/>
    <w:rsid w:val="00C065A5"/>
    <w:rsid w:val="00C14C55"/>
    <w:rsid w:val="00C23C39"/>
    <w:rsid w:val="00C256D8"/>
    <w:rsid w:val="00C26095"/>
    <w:rsid w:val="00C262D1"/>
    <w:rsid w:val="00C26F56"/>
    <w:rsid w:val="00C311DD"/>
    <w:rsid w:val="00C31BE0"/>
    <w:rsid w:val="00C341D7"/>
    <w:rsid w:val="00C34E9B"/>
    <w:rsid w:val="00C35B53"/>
    <w:rsid w:val="00C42E4C"/>
    <w:rsid w:val="00C4725A"/>
    <w:rsid w:val="00C51565"/>
    <w:rsid w:val="00C6289C"/>
    <w:rsid w:val="00CA0FCF"/>
    <w:rsid w:val="00CA2239"/>
    <w:rsid w:val="00CA4862"/>
    <w:rsid w:val="00CB220D"/>
    <w:rsid w:val="00CC2F30"/>
    <w:rsid w:val="00CD0BA9"/>
    <w:rsid w:val="00CE05A1"/>
    <w:rsid w:val="00CE3A75"/>
    <w:rsid w:val="00CF1699"/>
    <w:rsid w:val="00CF1C40"/>
    <w:rsid w:val="00CF5CF2"/>
    <w:rsid w:val="00D124D0"/>
    <w:rsid w:val="00D3476F"/>
    <w:rsid w:val="00D50B7E"/>
    <w:rsid w:val="00D523E4"/>
    <w:rsid w:val="00D547DC"/>
    <w:rsid w:val="00D55BE2"/>
    <w:rsid w:val="00D602CD"/>
    <w:rsid w:val="00D62CC1"/>
    <w:rsid w:val="00D71D9B"/>
    <w:rsid w:val="00D72F7A"/>
    <w:rsid w:val="00D72FE4"/>
    <w:rsid w:val="00D77A61"/>
    <w:rsid w:val="00D82791"/>
    <w:rsid w:val="00D83B69"/>
    <w:rsid w:val="00D91020"/>
    <w:rsid w:val="00D9228A"/>
    <w:rsid w:val="00D97A61"/>
    <w:rsid w:val="00DA6829"/>
    <w:rsid w:val="00DB43F9"/>
    <w:rsid w:val="00DB631C"/>
    <w:rsid w:val="00DC7896"/>
    <w:rsid w:val="00DD0CEB"/>
    <w:rsid w:val="00DD488A"/>
    <w:rsid w:val="00E11159"/>
    <w:rsid w:val="00E20709"/>
    <w:rsid w:val="00E212D5"/>
    <w:rsid w:val="00E25104"/>
    <w:rsid w:val="00E25D01"/>
    <w:rsid w:val="00E37153"/>
    <w:rsid w:val="00E50539"/>
    <w:rsid w:val="00E5725E"/>
    <w:rsid w:val="00E57770"/>
    <w:rsid w:val="00E636E1"/>
    <w:rsid w:val="00E71E8B"/>
    <w:rsid w:val="00E73D51"/>
    <w:rsid w:val="00E75F3C"/>
    <w:rsid w:val="00E85658"/>
    <w:rsid w:val="00E85A1E"/>
    <w:rsid w:val="00E910D5"/>
    <w:rsid w:val="00EA2502"/>
    <w:rsid w:val="00EA2C78"/>
    <w:rsid w:val="00EB0B0F"/>
    <w:rsid w:val="00EB5544"/>
    <w:rsid w:val="00EC7041"/>
    <w:rsid w:val="00EF15B7"/>
    <w:rsid w:val="00F00188"/>
    <w:rsid w:val="00F05732"/>
    <w:rsid w:val="00F11A10"/>
    <w:rsid w:val="00F20BC8"/>
    <w:rsid w:val="00F21804"/>
    <w:rsid w:val="00F25069"/>
    <w:rsid w:val="00F2558E"/>
    <w:rsid w:val="00F356EA"/>
    <w:rsid w:val="00F37DB0"/>
    <w:rsid w:val="00F5253B"/>
    <w:rsid w:val="00F55790"/>
    <w:rsid w:val="00F56C94"/>
    <w:rsid w:val="00F5744A"/>
    <w:rsid w:val="00F67CB4"/>
    <w:rsid w:val="00F75700"/>
    <w:rsid w:val="00F77D0E"/>
    <w:rsid w:val="00F846F9"/>
    <w:rsid w:val="00F90CD0"/>
    <w:rsid w:val="00FB1EF7"/>
    <w:rsid w:val="00FB7BE5"/>
    <w:rsid w:val="00FC78D5"/>
    <w:rsid w:val="00FE4E89"/>
    <w:rsid w:val="00FE5F59"/>
    <w:rsid w:val="00FF08E5"/>
    <w:rsid w:val="00FF4144"/>
    <w:rsid w:val="00FF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7D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9F3876"/>
    <w:pPr>
      <w:keepNext/>
      <w:shd w:val="clear" w:color="auto" w:fill="FFFFFF"/>
      <w:spacing w:before="173"/>
      <w:ind w:left="1344"/>
      <w:outlineLvl w:val="0"/>
    </w:pPr>
    <w:rPr>
      <w:b/>
      <w:color w:val="000000"/>
      <w:spacing w:val="-3"/>
      <w:w w:val="101"/>
    </w:rPr>
  </w:style>
  <w:style w:type="paragraph" w:styleId="2">
    <w:name w:val="heading 2"/>
    <w:basedOn w:val="a"/>
    <w:next w:val="a"/>
    <w:link w:val="20"/>
    <w:qFormat/>
    <w:rsid w:val="002503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612F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D70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D70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3A1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4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D547DC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5">
    <w:name w:val="caption"/>
    <w:basedOn w:val="a"/>
    <w:next w:val="a"/>
    <w:qFormat/>
    <w:rsid w:val="008D70B2"/>
    <w:pPr>
      <w:shd w:val="clear" w:color="auto" w:fill="FFFFFF"/>
      <w:spacing w:before="394"/>
      <w:ind w:right="19"/>
      <w:jc w:val="center"/>
    </w:pPr>
    <w:rPr>
      <w:b/>
      <w:color w:val="000000"/>
      <w:spacing w:val="-1"/>
      <w:w w:val="101"/>
    </w:rPr>
  </w:style>
  <w:style w:type="paragraph" w:styleId="a6">
    <w:name w:val="Balloon Text"/>
    <w:basedOn w:val="a"/>
    <w:semiHidden/>
    <w:rsid w:val="00D3476F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4D5CF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D5CFB"/>
  </w:style>
  <w:style w:type="paragraph" w:styleId="a9">
    <w:name w:val="header"/>
    <w:basedOn w:val="a"/>
    <w:rsid w:val="004D5CFB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58779A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link w:val="ac"/>
    <w:unhideWhenUsed/>
    <w:rsid w:val="004240A4"/>
    <w:pPr>
      <w:widowControl/>
      <w:autoSpaceDE/>
      <w:autoSpaceDN/>
      <w:adjustRightInd/>
      <w:spacing w:after="120" w:line="360" w:lineRule="auto"/>
      <w:ind w:firstLine="510"/>
      <w:jc w:val="both"/>
    </w:pPr>
    <w:rPr>
      <w:kern w:val="16"/>
      <w:sz w:val="24"/>
      <w:szCs w:val="24"/>
      <w:lang w:val="en-US" w:eastAsia="en-US"/>
    </w:rPr>
  </w:style>
  <w:style w:type="character" w:customStyle="1" w:styleId="ac">
    <w:name w:val="Основной текст Знак"/>
    <w:link w:val="ab"/>
    <w:rsid w:val="004240A4"/>
    <w:rPr>
      <w:kern w:val="16"/>
      <w:sz w:val="24"/>
      <w:szCs w:val="24"/>
      <w:lang w:val="en-US" w:eastAsia="en-US"/>
    </w:rPr>
  </w:style>
  <w:style w:type="paragraph" w:customStyle="1" w:styleId="10">
    <w:name w:val="Абзац списка1"/>
    <w:basedOn w:val="a"/>
    <w:uiPriority w:val="99"/>
    <w:rsid w:val="00CC2F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Title"/>
    <w:basedOn w:val="a"/>
    <w:link w:val="ae"/>
    <w:qFormat/>
    <w:rsid w:val="00F5253B"/>
    <w:pPr>
      <w:widowControl/>
      <w:autoSpaceDE/>
      <w:autoSpaceDN/>
      <w:adjustRightInd/>
      <w:jc w:val="center"/>
    </w:pPr>
    <w:rPr>
      <w:b/>
      <w:bCs/>
      <w:sz w:val="28"/>
      <w:szCs w:val="24"/>
      <w:lang/>
    </w:rPr>
  </w:style>
  <w:style w:type="character" w:customStyle="1" w:styleId="ae">
    <w:name w:val="Название Знак"/>
    <w:link w:val="ad"/>
    <w:rsid w:val="00F5253B"/>
    <w:rPr>
      <w:b/>
      <w:bCs/>
      <w:sz w:val="28"/>
      <w:szCs w:val="24"/>
    </w:rPr>
  </w:style>
  <w:style w:type="character" w:customStyle="1" w:styleId="20">
    <w:name w:val="Заголовок 2 Знак"/>
    <w:link w:val="2"/>
    <w:rsid w:val="00003621"/>
    <w:rPr>
      <w:rFonts w:ascii="Arial" w:hAnsi="Arial" w:cs="Arial"/>
      <w:b/>
      <w:bCs/>
      <w:i/>
      <w:iCs/>
      <w:sz w:val="28"/>
      <w:szCs w:val="28"/>
    </w:rPr>
  </w:style>
  <w:style w:type="character" w:styleId="af">
    <w:name w:val="annotation reference"/>
    <w:rsid w:val="005D71F3"/>
    <w:rPr>
      <w:sz w:val="16"/>
      <w:szCs w:val="16"/>
    </w:rPr>
  </w:style>
  <w:style w:type="paragraph" w:styleId="af0">
    <w:name w:val="annotation text"/>
    <w:basedOn w:val="a"/>
    <w:link w:val="af1"/>
    <w:rsid w:val="005D71F3"/>
  </w:style>
  <w:style w:type="character" w:customStyle="1" w:styleId="af1">
    <w:name w:val="Текст примечания Знак"/>
    <w:basedOn w:val="a0"/>
    <w:link w:val="af0"/>
    <w:rsid w:val="005D71F3"/>
  </w:style>
  <w:style w:type="paragraph" w:styleId="af2">
    <w:name w:val="annotation subject"/>
    <w:basedOn w:val="af0"/>
    <w:next w:val="af0"/>
    <w:link w:val="af3"/>
    <w:rsid w:val="005D71F3"/>
    <w:rPr>
      <w:b/>
      <w:bCs/>
    </w:rPr>
  </w:style>
  <w:style w:type="character" w:customStyle="1" w:styleId="af3">
    <w:name w:val="Тема примечания Знак"/>
    <w:link w:val="af2"/>
    <w:rsid w:val="005D71F3"/>
    <w:rPr>
      <w:b/>
      <w:bCs/>
    </w:rPr>
  </w:style>
  <w:style w:type="character" w:customStyle="1" w:styleId="30">
    <w:name w:val="Заголовок 3 Знак"/>
    <w:basedOn w:val="a0"/>
    <w:link w:val="3"/>
    <w:rsid w:val="004410A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410A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410A7"/>
    <w:rPr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30884-825C-4C83-937C-01B9C958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1676</Words>
  <Characters>12266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&lt;Наименование федерального округа&gt;</vt:lpstr>
    </vt:vector>
  </TitlesOfParts>
  <Company>Microsoft Corporation</Company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&lt;Наименование федерального округа&gt;</dc:title>
  <dc:subject/>
  <dc:creator>kna</dc:creator>
  <cp:keywords/>
  <cp:lastModifiedBy>1</cp:lastModifiedBy>
  <cp:revision>21</cp:revision>
  <cp:lastPrinted>2016-01-10T13:39:00Z</cp:lastPrinted>
  <dcterms:created xsi:type="dcterms:W3CDTF">2016-01-10T12:50:00Z</dcterms:created>
  <dcterms:modified xsi:type="dcterms:W3CDTF">2018-12-27T03:21:00Z</dcterms:modified>
</cp:coreProperties>
</file>