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CE2">
        <w:rPr>
          <w:sz w:val="28"/>
          <w:szCs w:val="28"/>
        </w:rPr>
        <w:t xml:space="preserve">30.08.2016 г. </w:t>
      </w:r>
      <w:r w:rsidR="00FF1BF3">
        <w:rPr>
          <w:sz w:val="28"/>
          <w:szCs w:val="28"/>
        </w:rPr>
        <w:t xml:space="preserve">№ </w:t>
      </w:r>
      <w:r w:rsidR="001F6CE2">
        <w:rPr>
          <w:sz w:val="28"/>
          <w:szCs w:val="28"/>
        </w:rPr>
        <w:t>113-П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FF1BF3" w:rsidRDefault="00FF1BF3" w:rsidP="00FF1BF3"/>
    <w:tbl>
      <w:tblPr>
        <w:tblW w:w="0" w:type="auto"/>
        <w:tblLook w:val="01E0"/>
      </w:tblPr>
      <w:tblGrid>
        <w:gridCol w:w="6062"/>
      </w:tblGrid>
      <w:tr w:rsidR="00FF1BF3" w:rsidRPr="00F33792" w:rsidTr="00F33792">
        <w:tc>
          <w:tcPr>
            <w:tcW w:w="6062" w:type="dxa"/>
            <w:hideMark/>
          </w:tcPr>
          <w:p w:rsidR="00FF1BF3" w:rsidRPr="00F33792" w:rsidRDefault="00FF1BF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33792">
              <w:rPr>
                <w:b/>
                <w:sz w:val="26"/>
                <w:szCs w:val="26"/>
              </w:rPr>
              <w:t xml:space="preserve">О внесении изменений в Административный регламент предоставления  Администрацией Николаевского сельского поселения муниципальной услуги </w:t>
            </w:r>
            <w:r w:rsidRPr="00F33792">
              <w:rPr>
                <w:b/>
                <w:iCs/>
                <w:sz w:val="26"/>
                <w:szCs w:val="26"/>
              </w:rPr>
              <w:t>«</w:t>
            </w:r>
            <w:r w:rsidRPr="00F33792">
              <w:rPr>
                <w:b/>
                <w:sz w:val="26"/>
                <w:szCs w:val="26"/>
              </w:rPr>
              <w:t>Выдача разрешений на строительство, реконструкцию, капитальный ремонт объектов капитального строительства»</w:t>
            </w:r>
            <w:r w:rsidR="00F33792">
              <w:rPr>
                <w:b/>
                <w:sz w:val="26"/>
                <w:szCs w:val="26"/>
              </w:rPr>
              <w:t>, утвержденный постановлением Администрации Николаевского сельского поселения от 19.07.2012 № 69-П (в редакции от 01.08.2014 № 86-П, от 04.03.2015 № 20-П)</w:t>
            </w:r>
          </w:p>
        </w:tc>
      </w:tr>
    </w:tbl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792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792" w:rsidRPr="009E658B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65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E658B">
        <w:rPr>
          <w:rFonts w:ascii="Times New Roman" w:hAnsi="Times New Roman" w:cs="Times New Roman"/>
          <w:bCs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>, в</w:t>
      </w:r>
      <w:r w:rsidRPr="009E658B">
        <w:rPr>
          <w:rFonts w:ascii="Times New Roman" w:hAnsi="Times New Roman" w:cs="Times New Roman"/>
          <w:sz w:val="26"/>
          <w:szCs w:val="26"/>
        </w:rPr>
        <w:t xml:space="preserve">о исполнение статьи 26 Федерального 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E658B">
        <w:rPr>
          <w:rFonts w:ascii="Times New Roman" w:hAnsi="Times New Roman" w:cs="Times New Roman"/>
          <w:bCs/>
          <w:sz w:val="26"/>
          <w:szCs w:val="26"/>
        </w:rPr>
        <w:t>в целях обеспечения доступа инвалидов к получению муниципальной услуги</w:t>
      </w:r>
      <w:proofErr w:type="gramEnd"/>
    </w:p>
    <w:p w:rsidR="00FF1BF3" w:rsidRPr="00F33792" w:rsidRDefault="00FF1BF3" w:rsidP="00FF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33792"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:rsidR="00FF1BF3" w:rsidRPr="00F33792" w:rsidRDefault="00FF1BF3" w:rsidP="00FF1B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E2A07" w:rsidRDefault="00FF1BF3" w:rsidP="002E2A07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6"/>
          <w:szCs w:val="26"/>
        </w:rPr>
      </w:pPr>
      <w:r w:rsidRPr="00F33792">
        <w:rPr>
          <w:sz w:val="26"/>
          <w:szCs w:val="26"/>
        </w:rPr>
        <w:t xml:space="preserve">Внести в  Административный регламент предоставления  Администрацией Николаевского сельского поселения муниципальной услуги </w:t>
      </w:r>
      <w:r w:rsidRPr="00F33792">
        <w:rPr>
          <w:iCs/>
          <w:sz w:val="26"/>
          <w:szCs w:val="26"/>
        </w:rPr>
        <w:t>«</w:t>
      </w:r>
      <w:r w:rsidRPr="00F33792">
        <w:rPr>
          <w:sz w:val="26"/>
          <w:szCs w:val="26"/>
        </w:rPr>
        <w:t>Выдача разрешений на строительство, реконструкцию, капитальный ремонт объектов капитального строительства», утвержденный постановлением Администрации Николаевского сельского поселения от 19.07.2012 № 69-П</w:t>
      </w:r>
      <w:r w:rsidR="00F33792">
        <w:rPr>
          <w:sz w:val="26"/>
          <w:szCs w:val="26"/>
        </w:rPr>
        <w:t xml:space="preserve"> </w:t>
      </w:r>
      <w:r w:rsidR="00F33792" w:rsidRPr="00F33792">
        <w:rPr>
          <w:sz w:val="26"/>
          <w:szCs w:val="26"/>
        </w:rPr>
        <w:t>(в редакции от 01.08.2014 № 86-П, от 04.03.2015 № 20-П)</w:t>
      </w:r>
      <w:r w:rsidRPr="00F33792">
        <w:rPr>
          <w:sz w:val="26"/>
          <w:szCs w:val="26"/>
        </w:rPr>
        <w:t>, следующие изменения:</w:t>
      </w:r>
    </w:p>
    <w:p w:rsidR="002E2A07" w:rsidRDefault="002E2A07" w:rsidP="002E2A07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E2A07" w:rsidRPr="002E2A07" w:rsidRDefault="002E2A07" w:rsidP="002E2A07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2E2A07">
        <w:rPr>
          <w:sz w:val="26"/>
          <w:szCs w:val="26"/>
        </w:rPr>
        <w:t>Абзац 5 пункта 2.5. раздела 2 изложить в новой редакции:</w:t>
      </w: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t>«</w:t>
      </w:r>
      <w:r w:rsidRPr="000047D1">
        <w:rPr>
          <w:sz w:val="26"/>
          <w:szCs w:val="26"/>
        </w:rPr>
        <w:t xml:space="preserve">Официальный сайт в информационно-телекоммуникационной сети «Интернет»: </w:t>
      </w:r>
      <w:hyperlink r:id="rId5" w:history="1">
        <w:r w:rsidRPr="000047D1">
          <w:rPr>
            <w:rStyle w:val="a3"/>
            <w:sz w:val="26"/>
            <w:szCs w:val="26"/>
          </w:rPr>
          <w:t>http://www.kamgov.ru/bmr/nikolaevskoe</w:t>
        </w:r>
      </w:hyperlink>
      <w:r w:rsidRPr="000047D1">
        <w:rPr>
          <w:sz w:val="26"/>
          <w:szCs w:val="26"/>
        </w:rPr>
        <w:t xml:space="preserve"> (далее - официальный сайт)</w:t>
      </w:r>
      <w:proofErr w:type="gramStart"/>
      <w:r w:rsidRPr="000047D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  <w:r w:rsidRPr="000047D1">
        <w:rPr>
          <w:sz w:val="26"/>
          <w:szCs w:val="26"/>
        </w:rPr>
        <w:t xml:space="preserve"> </w:t>
      </w: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Раздел 2 дополнить пунктом 2.26.1. следующего содержания:</w:t>
      </w: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93E2B">
        <w:rPr>
          <w:sz w:val="26"/>
          <w:szCs w:val="26"/>
        </w:rPr>
        <w:lastRenderedPageBreak/>
        <w:t>«2.</w:t>
      </w:r>
      <w:r>
        <w:rPr>
          <w:sz w:val="26"/>
          <w:szCs w:val="26"/>
        </w:rPr>
        <w:t>26.1</w:t>
      </w:r>
      <w:r w:rsidRPr="00C93E2B">
        <w:rPr>
          <w:sz w:val="26"/>
          <w:szCs w:val="26"/>
        </w:rPr>
        <w:t>. Заявителям – инвалидам, имеющим стойкие расстройства функции зрения, обеспечивается сопровождение и оказание помощи в помещениях Администрации при получении услуги, а также допускаются собаки-проводники.</w:t>
      </w: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E658B">
        <w:rPr>
          <w:sz w:val="26"/>
          <w:szCs w:val="26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</w:t>
      </w:r>
      <w:r>
        <w:rPr>
          <w:sz w:val="26"/>
          <w:szCs w:val="26"/>
        </w:rPr>
        <w:t>луги наравне с другими лицами</w:t>
      </w:r>
      <w:proofErr w:type="gramStart"/>
      <w:r>
        <w:rPr>
          <w:sz w:val="26"/>
          <w:szCs w:val="26"/>
        </w:rPr>
        <w:t>.»;</w:t>
      </w:r>
      <w:proofErr w:type="gramEnd"/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Раздел 2 дополнить пунктом 2.28. следующего содержания:</w:t>
      </w:r>
    </w:p>
    <w:p w:rsidR="002E2A07" w:rsidRPr="000D40AE" w:rsidRDefault="002E2A07" w:rsidP="002E2A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«2.28. </w:t>
      </w:r>
      <w:r w:rsidRPr="00D41097">
        <w:rPr>
          <w:sz w:val="26"/>
          <w:szCs w:val="26"/>
        </w:rPr>
        <w:t>Предоставление муниципальной услуги осуществляется также в</w:t>
      </w:r>
      <w:r w:rsidRPr="000D40AE">
        <w:rPr>
          <w:sz w:val="26"/>
          <w:szCs w:val="26"/>
        </w:rPr>
        <w:t xml:space="preserve">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е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вом го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суд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венном 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каз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енном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уч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реж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ении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«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Многофункциона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ьный цен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 предос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та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ления г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венных и м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ниципальны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х 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луг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 Камчатско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м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е» </w:t>
      </w:r>
      <w:r w:rsidRPr="000D40AE">
        <w:rPr>
          <w:sz w:val="26"/>
          <w:szCs w:val="26"/>
        </w:rPr>
        <w:t>в соответствии с разделом 3 настоящего Административного регламента  и  соглашениями, заключенными между указанным учреждением и Администрацией Николаевского сельского поселения, с момента вступления в силу соответствующего соглашения о взаимодействии.</w:t>
      </w: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D40AE">
        <w:rPr>
          <w:color w:val="000005"/>
          <w:sz w:val="26"/>
          <w:szCs w:val="26"/>
          <w:shd w:val="clear" w:color="auto" w:fill="FEFFFF"/>
          <w:lang w:bidi="he-IL"/>
        </w:rPr>
        <w:t>Перечень фи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иа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ов и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опо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ни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е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ьны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х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офи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с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ов 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е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вого го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суд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венного 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каз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енного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уч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реж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ения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«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Многофункциона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ьный цен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 предос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та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ления г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венных и м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ниципальны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х 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луг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 Камчатско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м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е» </w:t>
      </w:r>
      <w:r w:rsidRPr="000D40AE">
        <w:rPr>
          <w:sz w:val="26"/>
          <w:szCs w:val="26"/>
        </w:rPr>
        <w:t xml:space="preserve">(далее - многофункциональный центр)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приведен в Приложении </w:t>
      </w:r>
      <w:r>
        <w:rPr>
          <w:color w:val="14161D"/>
          <w:sz w:val="26"/>
          <w:szCs w:val="26"/>
          <w:shd w:val="clear" w:color="auto" w:fill="FEFFFF"/>
          <w:lang w:bidi="he-IL"/>
        </w:rPr>
        <w:t>№ 6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  к Административному регламенту»;</w:t>
      </w:r>
    </w:p>
    <w:p w:rsidR="002E2A07" w:rsidRPr="009E658B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2E2A07" w:rsidRPr="009E658B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Pr="009E658B">
        <w:rPr>
          <w:sz w:val="26"/>
          <w:szCs w:val="26"/>
        </w:rPr>
        <w:t xml:space="preserve">) Дополнить Административный регламент приложением </w:t>
      </w:r>
      <w:r>
        <w:rPr>
          <w:sz w:val="26"/>
          <w:szCs w:val="26"/>
        </w:rPr>
        <w:t>№ 6</w:t>
      </w:r>
      <w:r w:rsidRPr="009E658B">
        <w:rPr>
          <w:sz w:val="26"/>
          <w:szCs w:val="26"/>
        </w:rPr>
        <w:t xml:space="preserve"> согласно приложению  к настоящему постановлению.</w:t>
      </w:r>
    </w:p>
    <w:p w:rsidR="002E2A07" w:rsidRPr="009E658B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F33792" w:rsidRDefault="00F33792" w:rsidP="00F33792">
      <w:pPr>
        <w:rPr>
          <w:sz w:val="26"/>
          <w:szCs w:val="26"/>
        </w:rPr>
      </w:pPr>
    </w:p>
    <w:p w:rsidR="00FF1BF3" w:rsidRPr="00F33792" w:rsidRDefault="00FF1BF3" w:rsidP="00F33792">
      <w:pPr>
        <w:ind w:firstLine="709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3792">
        <w:rPr>
          <w:sz w:val="26"/>
          <w:szCs w:val="26"/>
        </w:rPr>
        <w:t xml:space="preserve">Глава </w:t>
      </w:r>
      <w:proofErr w:type="gramStart"/>
      <w:r w:rsidRPr="00F33792">
        <w:rPr>
          <w:sz w:val="26"/>
          <w:szCs w:val="26"/>
        </w:rPr>
        <w:t>Николаевского</w:t>
      </w:r>
      <w:proofErr w:type="gramEnd"/>
      <w:r w:rsidRPr="00F33792">
        <w:rPr>
          <w:sz w:val="26"/>
          <w:szCs w:val="26"/>
        </w:rPr>
        <w:t xml:space="preserve"> </w:t>
      </w: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3792">
        <w:rPr>
          <w:sz w:val="26"/>
          <w:szCs w:val="26"/>
        </w:rPr>
        <w:t xml:space="preserve">сельского поселения                                                               </w:t>
      </w:r>
      <w:r w:rsidR="002E2A07">
        <w:rPr>
          <w:sz w:val="26"/>
          <w:szCs w:val="26"/>
        </w:rPr>
        <w:t xml:space="preserve">            </w:t>
      </w:r>
      <w:r w:rsidRPr="00F33792">
        <w:rPr>
          <w:sz w:val="26"/>
          <w:szCs w:val="26"/>
        </w:rPr>
        <w:t xml:space="preserve">      В.И. Никифоров</w:t>
      </w: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Default="00FF1BF3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2E2A07">
        <w:rPr>
          <w:sz w:val="20"/>
          <w:szCs w:val="20"/>
        </w:rPr>
        <w:t>Моисеенко</w:t>
      </w:r>
      <w:proofErr w:type="spellEnd"/>
      <w:r w:rsidR="002E2A07">
        <w:rPr>
          <w:sz w:val="20"/>
          <w:szCs w:val="20"/>
        </w:rPr>
        <w:t xml:space="preserve"> О.Н., советника</w:t>
      </w:r>
    </w:p>
    <w:p w:rsidR="0049506E" w:rsidRDefault="00FF1BF3" w:rsidP="002E2A0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proofErr w:type="spellStart"/>
      <w:r w:rsidR="002E2A07">
        <w:rPr>
          <w:sz w:val="20"/>
          <w:szCs w:val="20"/>
        </w:rPr>
        <w:t>Гордусенко</w:t>
      </w:r>
      <w:proofErr w:type="spellEnd"/>
      <w:r w:rsidR="002E2A07">
        <w:rPr>
          <w:sz w:val="20"/>
          <w:szCs w:val="20"/>
        </w:rPr>
        <w:t xml:space="preserve"> Н.И.</w:t>
      </w:r>
      <w:r>
        <w:rPr>
          <w:sz w:val="20"/>
          <w:szCs w:val="20"/>
        </w:rPr>
        <w:t>, инф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апки-2, регистр</w:t>
      </w:r>
    </w:p>
    <w:p w:rsidR="00F33792" w:rsidRDefault="00F33792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3792" w:rsidRDefault="00F33792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3792" w:rsidRDefault="00F33792" w:rsidP="00F33792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33792" w:rsidRDefault="00F33792" w:rsidP="00F33792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33792" w:rsidRDefault="00F33792" w:rsidP="00F33792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сельского поселения</w:t>
      </w:r>
    </w:p>
    <w:p w:rsidR="00F33792" w:rsidRDefault="001F6CE2" w:rsidP="00F33792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F33792">
        <w:rPr>
          <w:sz w:val="26"/>
          <w:szCs w:val="26"/>
        </w:rPr>
        <w:t>т</w:t>
      </w:r>
      <w:r>
        <w:rPr>
          <w:sz w:val="26"/>
          <w:szCs w:val="26"/>
        </w:rPr>
        <w:t xml:space="preserve"> 30.08.2016 </w:t>
      </w:r>
      <w:r w:rsidR="00F33792">
        <w:rPr>
          <w:sz w:val="26"/>
          <w:szCs w:val="26"/>
        </w:rPr>
        <w:t>№</w:t>
      </w:r>
      <w:r>
        <w:rPr>
          <w:sz w:val="26"/>
          <w:szCs w:val="26"/>
        </w:rPr>
        <w:t xml:space="preserve"> 113-П</w:t>
      </w:r>
    </w:p>
    <w:p w:rsidR="00F33792" w:rsidRDefault="00F33792" w:rsidP="00F33792">
      <w:pPr>
        <w:ind w:firstLine="4536"/>
        <w:jc w:val="center"/>
        <w:rPr>
          <w:sz w:val="26"/>
          <w:szCs w:val="26"/>
        </w:rPr>
      </w:pPr>
    </w:p>
    <w:p w:rsidR="00F33792" w:rsidRDefault="00F33792" w:rsidP="00F33792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«Приложение </w:t>
      </w:r>
      <w:r w:rsidR="002E2A07">
        <w:rPr>
          <w:sz w:val="26"/>
          <w:szCs w:val="26"/>
        </w:rPr>
        <w:t>№ 6</w:t>
      </w:r>
    </w:p>
    <w:p w:rsidR="00F33792" w:rsidRDefault="00F33792" w:rsidP="00F33792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33792" w:rsidRDefault="00F33792" w:rsidP="00F33792">
      <w:pPr>
        <w:rPr>
          <w:sz w:val="26"/>
          <w:szCs w:val="26"/>
        </w:rPr>
      </w:pPr>
    </w:p>
    <w:p w:rsidR="00F33792" w:rsidRDefault="00F33792" w:rsidP="00F33792">
      <w:pPr>
        <w:rPr>
          <w:sz w:val="26"/>
          <w:szCs w:val="26"/>
        </w:rPr>
      </w:pPr>
    </w:p>
    <w:p w:rsidR="00F33792" w:rsidRPr="00EF6312" w:rsidRDefault="00F33792" w:rsidP="00F33792">
      <w:pPr>
        <w:jc w:val="center"/>
        <w:rPr>
          <w:sz w:val="26"/>
          <w:szCs w:val="26"/>
        </w:rPr>
      </w:pPr>
      <w:r w:rsidRPr="00EF6312">
        <w:rPr>
          <w:sz w:val="26"/>
          <w:szCs w:val="26"/>
        </w:rPr>
        <w:t>Перечень</w:t>
      </w:r>
    </w:p>
    <w:p w:rsidR="00F33792" w:rsidRDefault="00F33792" w:rsidP="00F33792">
      <w:pPr>
        <w:jc w:val="center"/>
        <w:rPr>
          <w:sz w:val="26"/>
          <w:szCs w:val="26"/>
        </w:rPr>
      </w:pPr>
      <w:r w:rsidRPr="00EF6312">
        <w:rPr>
          <w:sz w:val="26"/>
          <w:szCs w:val="26"/>
        </w:rPr>
        <w:t xml:space="preserve">филиалов и дополнительных офисов </w:t>
      </w:r>
      <w:r>
        <w:rPr>
          <w:sz w:val="26"/>
          <w:szCs w:val="26"/>
        </w:rPr>
        <w:t>К</w:t>
      </w:r>
      <w:r w:rsidRPr="00EF6312">
        <w:rPr>
          <w:sz w:val="26"/>
          <w:szCs w:val="26"/>
        </w:rPr>
        <w:t>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</w:p>
    <w:p w:rsidR="00F33792" w:rsidRPr="00EF6312" w:rsidRDefault="00F33792" w:rsidP="00F33792">
      <w:pPr>
        <w:jc w:val="center"/>
        <w:rPr>
          <w:sz w:val="26"/>
          <w:szCs w:val="26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906"/>
        <w:gridCol w:w="3750"/>
      </w:tblGrid>
      <w:tr w:rsidR="00F33792" w:rsidRPr="002F4BB0" w:rsidTr="00C550AC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№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B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4BB0">
              <w:rPr>
                <w:sz w:val="20"/>
                <w:szCs w:val="20"/>
              </w:rPr>
              <w:t>/</w:t>
            </w:r>
            <w:proofErr w:type="spellStart"/>
            <w:r w:rsidRPr="002F4B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Название филиала/дополнительного офиса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Местонахождение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филиала/дополнительного офиса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Петропавловский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пр. Рыбаков, д.13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г. Петропавловск-Камчатский, 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ул. Пограничная, д.17</w:t>
            </w:r>
          </w:p>
        </w:tc>
      </w:tr>
      <w:tr w:rsidR="00F33792" w:rsidRPr="00D93AB7" w:rsidTr="00C550AC">
        <w:trPr>
          <w:trHeight w:val="7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Океанская, д.94</w:t>
            </w:r>
          </w:p>
        </w:tc>
      </w:tr>
      <w:tr w:rsidR="00F33792" w:rsidRPr="00D93AB7" w:rsidTr="00C550AC">
        <w:trPr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Дальневосточная, д.8</w:t>
            </w:r>
          </w:p>
        </w:tc>
      </w:tr>
      <w:tr w:rsidR="00F33792" w:rsidRPr="00D93AB7" w:rsidTr="00C550AC">
        <w:trPr>
          <w:trHeight w:val="8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Вилючинский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</w:p>
          <w:p w:rsidR="00F33792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г.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Вилючинск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>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мкр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>. Центральный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.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д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.5</w:t>
            </w:r>
          </w:p>
        </w:tc>
      </w:tr>
      <w:tr w:rsidR="00F33792" w:rsidRPr="00D93AB7" w:rsidTr="00C550AC">
        <w:trPr>
          <w:trHeight w:val="9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г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. Елизово, ул. Беринга, д.9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 п. Термальный</w:t>
            </w:r>
            <w:r>
              <w:rPr>
                <w:sz w:val="26"/>
                <w:szCs w:val="26"/>
                <w:lang w:bidi="ru-RU"/>
              </w:rPr>
              <w:t>,</w:t>
            </w:r>
            <w:r w:rsidRPr="002F4BB0">
              <w:rPr>
                <w:sz w:val="26"/>
                <w:szCs w:val="26"/>
                <w:lang w:bidi="ru-RU"/>
              </w:rPr>
              <w:t xml:space="preserve"> ул. Крашенинникова, д.2</w:t>
            </w:r>
          </w:p>
        </w:tc>
      </w:tr>
      <w:tr w:rsidR="00F33792" w:rsidRPr="00D93AB7" w:rsidTr="00C550AC">
        <w:trPr>
          <w:trHeight w:val="9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Паратунка, ул. Нагорная, д.27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Вулканный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Центральная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 1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Раздольный</w:t>
            </w:r>
            <w:r>
              <w:rPr>
                <w:sz w:val="26"/>
                <w:szCs w:val="26"/>
                <w:lang w:bidi="ru-RU"/>
              </w:rPr>
              <w:t>,</w:t>
            </w:r>
            <w:r w:rsidRPr="002F4BB0">
              <w:rPr>
                <w:sz w:val="26"/>
                <w:szCs w:val="26"/>
                <w:lang w:bidi="ru-RU"/>
              </w:rPr>
              <w:t xml:space="preserve">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Советская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д.2А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Коряки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>ул. Шоссейная, д.2/1</w:t>
            </w:r>
            <w:proofErr w:type="gramEnd"/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Сокоч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 xml:space="preserve">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Лесная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gramStart"/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Пионерский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>ул. Николая Коляды, д.1</w:t>
            </w:r>
            <w:proofErr w:type="gramEnd"/>
          </w:p>
        </w:tc>
      </w:tr>
      <w:tr w:rsidR="00F33792" w:rsidRPr="00D93AB7" w:rsidTr="00C550AC">
        <w:trPr>
          <w:trHeight w:val="10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Лесной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>ул. Чапаева, д.5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Нагорный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 xml:space="preserve">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Совхозная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д.18</w:t>
            </w:r>
          </w:p>
        </w:tc>
      </w:tr>
      <w:tr w:rsidR="00F33792" w:rsidRPr="00D93AB7" w:rsidTr="00C550AC">
        <w:trPr>
          <w:trHeight w:val="10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gramStart"/>
            <w:r>
              <w:rPr>
                <w:sz w:val="26"/>
                <w:szCs w:val="26"/>
                <w:lang w:bidi="ru-RU"/>
              </w:rPr>
              <w:t>с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. Николаевка, </w:t>
            </w:r>
            <w:r w:rsidRPr="002F4BB0">
              <w:rPr>
                <w:sz w:val="26"/>
                <w:szCs w:val="26"/>
                <w:lang w:bidi="ru-RU"/>
              </w:rPr>
              <w:t xml:space="preserve">ул. </w:t>
            </w:r>
            <w:r>
              <w:rPr>
                <w:sz w:val="26"/>
                <w:szCs w:val="26"/>
                <w:lang w:bidi="ru-RU"/>
              </w:rPr>
              <w:t>Советск</w:t>
            </w:r>
            <w:r w:rsidRPr="002F4BB0">
              <w:rPr>
                <w:sz w:val="26"/>
                <w:szCs w:val="26"/>
                <w:lang w:bidi="ru-RU"/>
              </w:rPr>
              <w:t>ая, д.24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Мильковский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Мильковский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с. Мильково,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t xml:space="preserve">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Ленинская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д.10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Быстринский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Быстринский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Эссо,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Советская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д.4</w:t>
            </w:r>
          </w:p>
        </w:tc>
      </w:tr>
      <w:tr w:rsidR="00F33792" w:rsidRPr="00D93AB7" w:rsidTr="00C550AC">
        <w:trPr>
          <w:trHeight w:val="1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proofErr w:type="gramStart"/>
            <w:r w:rsidRPr="002F4BB0">
              <w:rPr>
                <w:sz w:val="26"/>
                <w:szCs w:val="26"/>
                <w:lang w:bidi="ru-RU"/>
              </w:rPr>
              <w:t>Усть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-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Камчатск</w:t>
            </w:r>
            <w:proofErr w:type="spellEnd"/>
            <w:proofErr w:type="gramEnd"/>
            <w:r w:rsidRPr="002F4BB0">
              <w:rPr>
                <w:sz w:val="26"/>
                <w:szCs w:val="26"/>
                <w:lang w:bidi="ru-RU"/>
              </w:rPr>
              <w:t>, ул.60 лет Октября, д.24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Ключи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 xml:space="preserve">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Школьная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д.8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Козыревск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Ленинская, д.6А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Усть-Большерецк, ул. Бочкарева, д.10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Апача,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ул. Юбилейная, д.9 кв.15</w:t>
            </w:r>
          </w:p>
        </w:tc>
      </w:tr>
      <w:tr w:rsidR="00F33792" w:rsidRPr="00D93AB7" w:rsidTr="00C550AC">
        <w:trPr>
          <w:trHeight w:val="13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 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п. Озерновский,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Рабочая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д.5 кв.21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п. Октябрьский, ул. </w:t>
            </w:r>
            <w:r w:rsidRPr="002F4BB0">
              <w:rPr>
                <w:sz w:val="26"/>
                <w:szCs w:val="26"/>
                <w:lang w:bidi="ru-RU"/>
              </w:rPr>
              <w:lastRenderedPageBreak/>
              <w:t>Комсомольская, д.47 кв.18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Соболевское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Соболевский район, с. Соболево, 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Набережная, д.6Б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Камчатский край, Алеутский район, с. Никольское,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t xml:space="preserve"> ул.50 лет Октября, д.24</w:t>
            </w:r>
          </w:p>
        </w:tc>
      </w:tr>
      <w:tr w:rsidR="00F33792" w:rsidRPr="00D93AB7" w:rsidTr="00C550AC">
        <w:trPr>
          <w:trHeight w:val="1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</w:rPr>
              <w:t>Филиал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Тигильский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пгт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>. Палана, ул.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t>50 лет Камчатского Комсомола, д.1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Карагинский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п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.О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ссора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, </w:t>
            </w:r>
          </w:p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ул. Советская, д.72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Олюторский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Тиличики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Школьная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д.17</w:t>
            </w:r>
          </w:p>
        </w:tc>
      </w:tr>
      <w:tr w:rsidR="00F33792" w:rsidRPr="00D93AB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gramStart"/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Пенжинский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с. Каменское, ул. Ленина, д.18 кв.1</w:t>
            </w:r>
            <w:proofErr w:type="gramEnd"/>
          </w:p>
        </w:tc>
      </w:tr>
      <w:tr w:rsidR="00F33792" w:rsidRPr="00695047" w:rsidTr="00C550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2F4BB0" w:rsidRDefault="00F33792" w:rsidP="00F33792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92" w:rsidRPr="002F4BB0" w:rsidRDefault="00F33792" w:rsidP="00C550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Тигильский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с. Тигиль,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Партизанская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д.40</w:t>
            </w:r>
          </w:p>
        </w:tc>
      </w:tr>
    </w:tbl>
    <w:p w:rsidR="00F33792" w:rsidRPr="000E611C" w:rsidRDefault="00F33792" w:rsidP="00F33792">
      <w:pPr>
        <w:jc w:val="center"/>
        <w:rPr>
          <w:sz w:val="20"/>
          <w:szCs w:val="20"/>
        </w:rPr>
      </w:pPr>
    </w:p>
    <w:p w:rsidR="00F33792" w:rsidRPr="00DB6C48" w:rsidRDefault="00F33792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F33792" w:rsidRPr="00DB6C48" w:rsidSect="00F33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F3"/>
    <w:rsid w:val="001F4AC9"/>
    <w:rsid w:val="001F6CE2"/>
    <w:rsid w:val="002E2A07"/>
    <w:rsid w:val="002F2DF8"/>
    <w:rsid w:val="0049506E"/>
    <w:rsid w:val="00564CFA"/>
    <w:rsid w:val="005675C0"/>
    <w:rsid w:val="00C30648"/>
    <w:rsid w:val="00DB6C48"/>
    <w:rsid w:val="00F33792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bmr/nikolae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2016-08-30T00:36:00Z</cp:lastPrinted>
  <dcterms:created xsi:type="dcterms:W3CDTF">2015-03-03T23:35:00Z</dcterms:created>
  <dcterms:modified xsi:type="dcterms:W3CDTF">2016-08-30T00:36:00Z</dcterms:modified>
</cp:coreProperties>
</file>