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E686E">
      <w:pPr>
        <w:spacing w:after="0" w:line="240" w:lineRule="atLeast"/>
        <w:jc w:val="right"/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  <w:lang w:val="ru-RU"/>
        </w:rPr>
      </w:pPr>
      <w:bookmarkStart w:id="9" w:name="_GoBack"/>
      <w:bookmarkEnd w:id="9"/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  <w:lang w:val="ru-RU"/>
        </w:rPr>
        <w:t>ПРОЕКТ</w:t>
      </w:r>
    </w:p>
    <w:p w14:paraId="62691FAB">
      <w:pPr>
        <w:spacing w:after="0" w:line="240" w:lineRule="atLeast"/>
        <w:jc w:val="right"/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  <w:lang w:val="ru-RU"/>
        </w:rPr>
      </w:pPr>
    </w:p>
    <w:p w14:paraId="74FA4A59">
      <w:pPr>
        <w:spacing w:after="0" w:line="240" w:lineRule="atLeast"/>
        <w:jc w:val="right"/>
        <w:rPr>
          <w:rFonts w:hint="default" w:ascii="Times New Roman" w:hAnsi="Times New Roman" w:eastAsia="Times New Roman" w:cs="Times New Roman"/>
          <w:b/>
          <w:sz w:val="26"/>
          <w:szCs w:val="26"/>
          <w:shd w:val="clear" w:color="auto" w:fill="FEFFFE"/>
          <w:lang w:val="ru-RU"/>
        </w:rPr>
      </w:pPr>
    </w:p>
    <w:p w14:paraId="57E31B15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t xml:space="preserve">РОССИЙСКАЯ ФЕДЕРАЦИЯ </w:t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t xml:space="preserve">КАМЧАТСКИЙ КРАЙ </w:t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t xml:space="preserve">ЕЛИЗОВСКИЙ МУНИЦИПАЛЬНЫЙ РАЙОН </w:t>
      </w:r>
    </w:p>
    <w:p w14:paraId="3307F559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  <w:t xml:space="preserve">СОБРАНИЕ ДЕПУТАТОВ </w:t>
      </w:r>
      <w:r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  <w:br w:type="textWrapping"/>
      </w:r>
      <w:r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  <w:t>НИКОЛАЕВСКОГО СЕЛЬСКОГО ПОСЕЛЕНИЯ</w:t>
      </w:r>
    </w:p>
    <w:p w14:paraId="20425DE2">
      <w:pPr>
        <w:spacing w:after="0" w:line="240" w:lineRule="atLeast"/>
        <w:ind w:firstLine="720"/>
        <w:jc w:val="center"/>
        <w:rPr>
          <w:rFonts w:ascii="Times New Roman" w:hAnsi="Times New Roman" w:eastAsia="Times New Roman" w:cs="Times New Roman"/>
          <w:sz w:val="24"/>
          <w:shd w:val="clear" w:color="auto" w:fill="FEFFFE"/>
        </w:rPr>
      </w:pPr>
    </w:p>
    <w:p w14:paraId="61029752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____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СОЗЫВ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____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СЕССИЯ</w:t>
      </w:r>
    </w:p>
    <w:p w14:paraId="539F1580">
      <w:pPr>
        <w:spacing w:after="0" w:line="240" w:lineRule="atLeast"/>
        <w:ind w:firstLine="720"/>
        <w:jc w:val="center"/>
        <w:rPr>
          <w:rFonts w:ascii="Times New Roman" w:hAnsi="Times New Roman" w:eastAsia="Times New Roman" w:cs="Times New Roman"/>
          <w:sz w:val="32"/>
          <w:szCs w:val="32"/>
          <w:shd w:val="clear" w:color="auto" w:fill="FEFFFE"/>
        </w:rPr>
      </w:pPr>
    </w:p>
    <w:p w14:paraId="27E97287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  <w:t>РЕШЕНИЕ</w:t>
      </w:r>
    </w:p>
    <w:p w14:paraId="49FDE6EE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24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24"/>
          <w:shd w:val="clear" w:color="auto" w:fill="FEFFFE"/>
        </w:rPr>
        <w:t xml:space="preserve">от </w:t>
      </w:r>
      <w:r>
        <w:rPr>
          <w:rFonts w:hint="default" w:ascii="Times New Roman" w:hAnsi="Times New Roman" w:eastAsia="Times New Roman" w:cs="Times New Roman"/>
          <w:b/>
          <w:sz w:val="24"/>
          <w:shd w:val="clear" w:color="auto" w:fill="FEFFFE"/>
          <w:lang w:val="ru-RU"/>
        </w:rPr>
        <w:t>«____»___________</w:t>
      </w:r>
      <w:r>
        <w:rPr>
          <w:rFonts w:ascii="Times New Roman" w:hAnsi="Times New Roman" w:eastAsia="Times New Roman" w:cs="Times New Roman"/>
          <w:b/>
          <w:sz w:val="24"/>
          <w:shd w:val="clear" w:color="auto" w:fill="FEFFFE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sz w:val="24"/>
          <w:shd w:val="clear" w:color="auto" w:fill="FEFFFE"/>
          <w:lang w:val="ru-RU"/>
        </w:rPr>
        <w:t>4</w:t>
      </w:r>
      <w:r>
        <w:rPr>
          <w:rFonts w:ascii="Times New Roman" w:hAnsi="Times New Roman" w:eastAsia="Times New Roman" w:cs="Times New Roman"/>
          <w:b/>
          <w:sz w:val="24"/>
          <w:shd w:val="clear" w:color="auto" w:fill="FEFFFE"/>
        </w:rPr>
        <w:t xml:space="preserve"> года  № </w:t>
      </w:r>
      <w:r>
        <w:rPr>
          <w:rFonts w:hint="default" w:ascii="Times New Roman" w:hAnsi="Times New Roman" w:eastAsia="Times New Roman" w:cs="Times New Roman"/>
          <w:b/>
          <w:sz w:val="24"/>
          <w:shd w:val="clear" w:color="auto" w:fill="FEFFFE"/>
          <w:lang w:val="ru-RU"/>
        </w:rPr>
        <w:t>______</w:t>
      </w:r>
      <w:r>
        <w:rPr>
          <w:rFonts w:ascii="Times New Roman" w:hAnsi="Times New Roman" w:eastAsia="Times New Roman" w:cs="Times New Roman"/>
          <w:b/>
          <w:sz w:val="24"/>
          <w:shd w:val="clear" w:color="auto" w:fill="FEFFFE"/>
        </w:rPr>
        <w:t>-нд</w:t>
      </w:r>
    </w:p>
    <w:p w14:paraId="4E6F749D">
      <w:pPr>
        <w:spacing w:after="0" w:line="240" w:lineRule="atLeast"/>
        <w:ind w:firstLine="720"/>
        <w:jc w:val="center"/>
        <w:rPr>
          <w:rFonts w:ascii="Times New Roman" w:hAnsi="Times New Roman" w:eastAsia="Times New Roman" w:cs="Times New Roman"/>
          <w:sz w:val="24"/>
          <w:shd w:val="clear" w:color="auto" w:fill="FEFFFE"/>
        </w:rPr>
      </w:pPr>
    </w:p>
    <w:p w14:paraId="2FC59950">
      <w:pPr>
        <w:spacing w:after="0" w:line="240" w:lineRule="atLeast"/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>О земельном налоге на территории Николаевского сельского поселения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»</w:t>
      </w:r>
    </w:p>
    <w:p w14:paraId="27B84676">
      <w:pPr>
        <w:spacing w:after="0" w:line="240" w:lineRule="atLeast"/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</w:p>
    <w:p w14:paraId="489B2701">
      <w:pPr>
        <w:spacing w:after="0" w:line="240" w:lineRule="atLeast"/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</w:p>
    <w:p w14:paraId="7CE38499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14:paraId="598B19FA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>Николаевского сельского поселения</w:t>
      </w:r>
    </w:p>
    <w:p w14:paraId="1B93E3CA">
      <w:pPr>
        <w:spacing w:after="0" w:line="240" w:lineRule="atLeast"/>
        <w:jc w:val="center"/>
        <w:rPr>
          <w:rFonts w:hint="default" w:ascii="Times New Roman" w:hAnsi="Times New Roman" w:eastAsia="Times New Roman" w:cs="Times New Roman"/>
          <w:b/>
          <w:i/>
          <w:iCs/>
          <w:sz w:val="24"/>
          <w:shd w:val="clear" w:color="auto" w:fill="FEFFFE"/>
          <w:lang w:val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 xml:space="preserve">от </w:t>
      </w:r>
      <w:r>
        <w:rPr>
          <w:rFonts w:hint="default" w:ascii="Times New Roman" w:hAnsi="Times New Roman" w:eastAsia="Times New Roman" w:cs="Times New Roman"/>
          <w:b/>
          <w:i/>
          <w:iCs/>
          <w:sz w:val="24"/>
          <w:shd w:val="clear" w:color="auto" w:fill="FEFFFE"/>
          <w:lang w:val="ru-RU"/>
        </w:rPr>
        <w:t>«____»__________</w:t>
      </w: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i/>
          <w:iCs/>
          <w:sz w:val="24"/>
          <w:shd w:val="clear" w:color="auto" w:fill="FEFFFE"/>
          <w:lang w:val="ru-RU"/>
        </w:rPr>
        <w:t>4</w:t>
      </w: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 xml:space="preserve"> года № </w:t>
      </w:r>
      <w:r>
        <w:rPr>
          <w:rFonts w:hint="default" w:ascii="Times New Roman" w:hAnsi="Times New Roman" w:eastAsia="Times New Roman" w:cs="Times New Roman"/>
          <w:b/>
          <w:i/>
          <w:iCs/>
          <w:sz w:val="24"/>
          <w:shd w:val="clear" w:color="auto" w:fill="FEFFFE"/>
          <w:lang w:val="ru-RU"/>
        </w:rPr>
        <w:t>_______</w:t>
      </w:r>
    </w:p>
    <w:p w14:paraId="2B62D155">
      <w:pPr>
        <w:spacing w:after="0" w:line="240" w:lineRule="atLeast"/>
        <w:ind w:firstLine="720"/>
        <w:jc w:val="both"/>
        <w:rPr>
          <w:rFonts w:ascii="Times New Roman" w:hAnsi="Times New Roman" w:eastAsia="Times New Roman" w:cs="Times New Roman"/>
          <w:b/>
          <w:i/>
          <w:sz w:val="24"/>
          <w:shd w:val="clear" w:color="auto" w:fill="FEFFFE"/>
        </w:rPr>
      </w:pPr>
    </w:p>
    <w:p w14:paraId="0EC2B84C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5D9A000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E6A810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6"/>
          <w:szCs w:val="26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shd w:val="clear" w:color="auto" w:fill="FEFFFE"/>
          <w:lang w:val="ru-RU"/>
        </w:rPr>
        <w:t>Статья</w:t>
      </w:r>
      <w:r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shd w:val="clear" w:color="auto" w:fill="FEFFFE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shd w:val="clear" w:color="auto" w:fill="FEFFFE"/>
        </w:rPr>
        <w:t>1.</w:t>
      </w:r>
      <w:r>
        <w:rPr>
          <w:rFonts w:ascii="Times New Roman" w:hAnsi="Times New Roman" w:eastAsia="Times New Roman" w:cs="Times New Roman"/>
          <w:iCs/>
          <w:sz w:val="26"/>
          <w:szCs w:val="26"/>
          <w:shd w:val="clear" w:color="auto" w:fill="FEFFFE"/>
        </w:rPr>
        <w:t xml:space="preserve"> Внести в Решение Собрания депутатов Николаевского сельского поселения от </w:t>
      </w:r>
      <w:r>
        <w:rPr>
          <w:rFonts w:hint="default" w:ascii="Times New Roman" w:hAnsi="Times New Roman" w:eastAsia="Times New Roman" w:cs="Times New Roman"/>
          <w:iCs/>
          <w:sz w:val="26"/>
          <w:szCs w:val="26"/>
          <w:shd w:val="clear" w:color="auto" w:fill="FEFFFE"/>
          <w:lang w:val="ru-RU"/>
        </w:rPr>
        <w:t>28 ноября 2023</w:t>
      </w:r>
      <w:r>
        <w:rPr>
          <w:rFonts w:ascii="Times New Roman" w:hAnsi="Times New Roman" w:eastAsia="Times New Roman" w:cs="Times New Roman"/>
          <w:iCs/>
          <w:sz w:val="26"/>
          <w:szCs w:val="26"/>
          <w:shd w:val="clear" w:color="auto" w:fill="FEFFFE"/>
        </w:rPr>
        <w:t xml:space="preserve"> № </w:t>
      </w:r>
      <w:r>
        <w:rPr>
          <w:rFonts w:hint="default" w:ascii="Times New Roman" w:hAnsi="Times New Roman" w:eastAsia="Times New Roman" w:cs="Times New Roman"/>
          <w:iCs/>
          <w:sz w:val="26"/>
          <w:szCs w:val="26"/>
          <w:shd w:val="clear" w:color="auto" w:fill="FEFFFE"/>
          <w:lang w:val="ru-RU"/>
        </w:rPr>
        <w:t>29</w:t>
      </w:r>
      <w:r>
        <w:rPr>
          <w:rFonts w:ascii="Times New Roman" w:hAnsi="Times New Roman" w:eastAsia="Times New Roman" w:cs="Times New Roman"/>
          <w:iCs/>
          <w:sz w:val="26"/>
          <w:szCs w:val="26"/>
          <w:shd w:val="clear" w:color="auto" w:fill="FEFFFE"/>
        </w:rPr>
        <w:t>-нд «О земельном налоге на территории Николаевского сельского поселения» следующие изменения:</w:t>
      </w:r>
    </w:p>
    <w:p w14:paraId="6A5FEADD">
      <w:pPr>
        <w:pStyle w:val="7"/>
        <w:tabs>
          <w:tab w:val="left" w:pos="720"/>
        </w:tabs>
        <w:ind w:left="0" w:leftChars="0" w:firstLine="560" w:firstLineChars="0"/>
        <w:rPr>
          <w:rFonts w:hint="default"/>
          <w:b/>
          <w:sz w:val="26"/>
          <w:szCs w:val="26"/>
          <w:lang w:val="ru-RU"/>
        </w:rPr>
      </w:pP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shd w:val="clear" w:color="auto" w:fill="FEFFFE"/>
        </w:rPr>
        <w:t>1)</w:t>
      </w:r>
      <w:r>
        <w:rPr>
          <w:rFonts w:ascii="Times New Roman" w:hAnsi="Times New Roman" w:eastAsia="Times New Roman" w:cs="Times New Roman"/>
          <w:iCs/>
          <w:sz w:val="26"/>
          <w:szCs w:val="26"/>
          <w:shd w:val="clear" w:color="auto" w:fill="FEFFFE"/>
        </w:rPr>
        <w:t xml:space="preserve"> </w:t>
      </w:r>
      <w:r>
        <w:rPr>
          <w:b w:val="0"/>
          <w:bCs/>
          <w:sz w:val="26"/>
          <w:szCs w:val="26"/>
        </w:rPr>
        <w:t>Стать</w:t>
      </w:r>
      <w:r>
        <w:rPr>
          <w:b w:val="0"/>
          <w:bCs/>
          <w:sz w:val="26"/>
          <w:szCs w:val="26"/>
          <w:lang w:val="ru-RU"/>
        </w:rPr>
        <w:t>ю</w:t>
      </w:r>
      <w:r>
        <w:rPr>
          <w:b w:val="0"/>
          <w:bCs/>
          <w:sz w:val="26"/>
          <w:szCs w:val="26"/>
        </w:rPr>
        <w:t xml:space="preserve"> 1. Общие положения</w:t>
      </w:r>
      <w:r>
        <w:rPr>
          <w:rFonts w:hint="default"/>
          <w:b w:val="0"/>
          <w:bCs/>
          <w:sz w:val="26"/>
          <w:szCs w:val="26"/>
          <w:lang w:val="ru-RU"/>
        </w:rPr>
        <w:t>,</w:t>
      </w:r>
      <w:r>
        <w:rPr>
          <w:rFonts w:hint="default"/>
          <w:b/>
          <w:sz w:val="26"/>
          <w:szCs w:val="26"/>
          <w:lang w:val="ru-RU"/>
        </w:rPr>
        <w:t xml:space="preserve"> </w:t>
      </w:r>
      <w:r>
        <w:rPr>
          <w:rFonts w:hint="default"/>
          <w:b w:val="0"/>
          <w:bCs/>
          <w:sz w:val="26"/>
          <w:szCs w:val="26"/>
          <w:lang w:val="ru-RU"/>
        </w:rPr>
        <w:t>изложить в  следующей редакции:</w:t>
      </w:r>
    </w:p>
    <w:p w14:paraId="0BB7F3B4">
      <w:pPr>
        <w:pStyle w:val="7"/>
        <w:tabs>
          <w:tab w:val="left" w:pos="720"/>
        </w:tabs>
        <w:ind w:left="0" w:leftChars="0" w:firstLine="560" w:firstLineChars="0"/>
        <w:rPr>
          <w:rFonts w:hint="default"/>
          <w:b/>
          <w:bCs/>
          <w:sz w:val="26"/>
          <w:szCs w:val="26"/>
          <w:lang w:val="ru-RU"/>
        </w:rPr>
      </w:pPr>
      <w:r>
        <w:rPr>
          <w:rFonts w:hint="default"/>
          <w:b/>
          <w:bCs/>
          <w:sz w:val="26"/>
          <w:szCs w:val="26"/>
          <w:lang w:val="ru-RU"/>
        </w:rPr>
        <w:t>«</w:t>
      </w:r>
      <w:r>
        <w:rPr>
          <w:sz w:val="26"/>
          <w:szCs w:val="26"/>
        </w:rPr>
        <w:t>Земельный налог (далее – налог)</w:t>
      </w:r>
      <w:r>
        <w:rPr>
          <w:rFonts w:hint="default"/>
          <w:sz w:val="26"/>
          <w:szCs w:val="26"/>
          <w:lang w:val="ru-RU"/>
        </w:rPr>
        <w:t>, налогоплательщики земельного налога, объект налогообложения, налоговая база и налоговый период,</w:t>
      </w:r>
      <w:r>
        <w:rPr>
          <w:sz w:val="26"/>
          <w:szCs w:val="26"/>
        </w:rPr>
        <w:t xml:space="preserve"> на территории Николаевского сельского поселения</w:t>
      </w:r>
      <w:r>
        <w:rPr>
          <w:rFonts w:hint="default"/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устанавливается в соответствии с главой 31 Налогового кодекса Российской Федерации.</w:t>
      </w:r>
      <w:r>
        <w:rPr>
          <w:rFonts w:hint="default"/>
          <w:b/>
          <w:bCs/>
          <w:sz w:val="26"/>
          <w:szCs w:val="26"/>
          <w:lang w:val="ru-RU"/>
        </w:rPr>
        <w:t>»</w:t>
      </w:r>
    </w:p>
    <w:p w14:paraId="535DA0D9">
      <w:pPr>
        <w:numPr>
          <w:ilvl w:val="0"/>
          <w:numId w:val="0"/>
        </w:numPr>
        <w:spacing w:after="0" w:line="240" w:lineRule="auto"/>
        <w:ind w:left="0" w:leftChars="0" w:firstLine="560" w:firstLineChars="0"/>
        <w:jc w:val="both"/>
        <w:rPr>
          <w:rFonts w:ascii="Times New Roman" w:hAnsi="Times New Roman" w:eastAsia="Times New Roman" w:cs="Times New Roman"/>
          <w:iCs/>
          <w:sz w:val="26"/>
          <w:szCs w:val="26"/>
          <w:shd w:val="clear" w:color="auto" w:fill="FEFFFE"/>
        </w:rPr>
      </w:pPr>
      <w:r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shd w:val="clear" w:color="auto" w:fill="FEFFFE"/>
          <w:lang w:val="ru-RU"/>
        </w:rPr>
        <w:t xml:space="preserve">2) </w:t>
      </w:r>
      <w:r>
        <w:rPr>
          <w:rFonts w:ascii="Times New Roman" w:hAnsi="Times New Roman" w:eastAsia="Times New Roman" w:cs="Times New Roman"/>
          <w:b w:val="0"/>
          <w:bCs w:val="0"/>
          <w:iCs/>
          <w:sz w:val="26"/>
          <w:szCs w:val="26"/>
          <w:shd w:val="clear" w:color="auto" w:fill="FEFFFE"/>
          <w:lang w:val="ru-RU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Cs/>
          <w:sz w:val="26"/>
          <w:szCs w:val="26"/>
          <w:shd w:val="clear" w:color="auto" w:fill="FEFFFE"/>
        </w:rPr>
        <w:t>тать</w:t>
      </w:r>
      <w:r>
        <w:rPr>
          <w:rFonts w:ascii="Times New Roman" w:hAnsi="Times New Roman" w:eastAsia="Times New Roman" w:cs="Times New Roman"/>
          <w:b w:val="0"/>
          <w:bCs w:val="0"/>
          <w:iCs/>
          <w:sz w:val="26"/>
          <w:szCs w:val="26"/>
          <w:shd w:val="clear" w:color="auto" w:fill="FEFFFE"/>
          <w:lang w:val="ru-RU"/>
        </w:rPr>
        <w:t>ю</w:t>
      </w:r>
      <w:r>
        <w:rPr>
          <w:rFonts w:ascii="Times New Roman" w:hAnsi="Times New Roman" w:eastAsia="Times New Roman" w:cs="Times New Roman"/>
          <w:b w:val="0"/>
          <w:bCs w:val="0"/>
          <w:iCs/>
          <w:sz w:val="26"/>
          <w:szCs w:val="26"/>
          <w:shd w:val="clear" w:color="auto" w:fill="FEFFFE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Cs/>
          <w:sz w:val="26"/>
          <w:szCs w:val="26"/>
          <w:shd w:val="clear" w:color="auto" w:fill="FEFFFE"/>
          <w:lang w:val="ru-RU"/>
        </w:rPr>
        <w:t>2. Налоговая ставка,</w:t>
      </w:r>
      <w:r>
        <w:rPr>
          <w:rFonts w:hint="default" w:ascii="Times New Roman" w:hAnsi="Times New Roman" w:eastAsia="Times New Roman" w:cs="Times New Roman"/>
          <w:iCs/>
          <w:sz w:val="26"/>
          <w:szCs w:val="26"/>
          <w:shd w:val="clear" w:color="auto" w:fill="FEFFFE"/>
          <w:lang w:val="ru-RU"/>
        </w:rPr>
        <w:t xml:space="preserve"> </w:t>
      </w:r>
      <w:r>
        <w:rPr>
          <w:rFonts w:ascii="Times New Roman" w:hAnsi="Times New Roman" w:eastAsia="Times New Roman" w:cs="Times New Roman"/>
          <w:iCs/>
          <w:sz w:val="26"/>
          <w:szCs w:val="26"/>
          <w:shd w:val="clear" w:color="auto" w:fill="FEFFFE"/>
        </w:rPr>
        <w:t xml:space="preserve">изложить в </w:t>
      </w:r>
      <w:r>
        <w:rPr>
          <w:rFonts w:ascii="Times New Roman" w:hAnsi="Times New Roman" w:eastAsia="Times New Roman" w:cs="Times New Roman"/>
          <w:iCs/>
          <w:sz w:val="26"/>
          <w:szCs w:val="26"/>
          <w:shd w:val="clear" w:color="auto" w:fill="FEFFFE"/>
          <w:lang w:val="ru-RU"/>
        </w:rPr>
        <w:t>следующей</w:t>
      </w:r>
      <w:r>
        <w:rPr>
          <w:rFonts w:ascii="Times New Roman" w:hAnsi="Times New Roman" w:eastAsia="Times New Roman" w:cs="Times New Roman"/>
          <w:iCs/>
          <w:sz w:val="26"/>
          <w:szCs w:val="26"/>
          <w:shd w:val="clear" w:color="auto" w:fill="FEFFFE"/>
        </w:rPr>
        <w:t xml:space="preserve"> редакции:</w:t>
      </w:r>
    </w:p>
    <w:p w14:paraId="3D4424FE">
      <w:pPr>
        <w:spacing w:after="0"/>
        <w:ind w:left="0" w:leftChars="0" w:firstLine="420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shd w:val="clear" w:color="auto" w:fill="FEFFFE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1. Налоговая ставк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устанавливается в следующих  размерах:</w:t>
      </w:r>
    </w:p>
    <w:p w14:paraId="0D8071BD">
      <w:pPr>
        <w:spacing w:after="0"/>
        <w:ind w:left="0" w:leftChars="0" w:firstLine="560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</w:t>
      </w:r>
      <w:r>
        <w:rPr>
          <w:rFonts w:ascii="Times New Roman" w:hAnsi="Times New Roman" w:cs="Times New Roman"/>
          <w:b/>
          <w:sz w:val="26"/>
          <w:szCs w:val="26"/>
        </w:rPr>
        <w:t xml:space="preserve">0,3  процента </w:t>
      </w:r>
      <w:r>
        <w:rPr>
          <w:rFonts w:ascii="Times New Roman" w:hAnsi="Times New Roman" w:cs="Times New Roman"/>
          <w:sz w:val="26"/>
          <w:szCs w:val="26"/>
        </w:rPr>
        <w:t xml:space="preserve"> в  отношении  земельных  участков:</w:t>
      </w:r>
    </w:p>
    <w:p w14:paraId="179F10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  <w:lang w:val="ru-RU"/>
        </w:rPr>
        <w:t>отнесённых</w:t>
      </w:r>
      <w:r>
        <w:rPr>
          <w:rFonts w:hint="default" w:ascii="Times New Roman" w:hAnsi="Times New Roman" w:eastAsia="Times New Roman"/>
          <w:sz w:val="26"/>
          <w:szCs w:val="24"/>
        </w:rPr>
        <w:t xml:space="preserve"> к землям сельскохозяйственного назначения или к землям в составе зон сельскохозяйственного использования в </w:t>
      </w:r>
      <w:r>
        <w:rPr>
          <w:rFonts w:hint="default" w:ascii="Times New Roman" w:hAnsi="Times New Roman" w:eastAsia="Times New Roman"/>
          <w:sz w:val="26"/>
          <w:szCs w:val="24"/>
          <w:lang w:val="ru-RU"/>
        </w:rPr>
        <w:t>населённых</w:t>
      </w:r>
      <w:r>
        <w:rPr>
          <w:rFonts w:hint="default" w:ascii="Times New Roman" w:hAnsi="Times New Roman" w:eastAsia="Times New Roman"/>
          <w:sz w:val="26"/>
          <w:szCs w:val="24"/>
        </w:rPr>
        <w:t xml:space="preserve"> пунктах и используемых для сельскохозяйственного производства;</w:t>
      </w:r>
    </w:p>
    <w:p w14:paraId="0A2619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560" w:firstLineChars="0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hint="default" w:ascii="Times New Roman" w:hAnsi="Times New Roman" w:eastAsia="Times New Roman"/>
          <w:sz w:val="26"/>
          <w:szCs w:val="24"/>
        </w:rPr>
        <w:t xml:space="preserve">занятых </w: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instrText xml:space="preserve">HYPERLINK https://login.consultant.ru/link/?req=doc&amp;base=RZB&amp;n=482883&amp;dst=100149 </w:instrTex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separate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t>жилищным фондом</w: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end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t xml:space="preserve"> </w:t>
      </w:r>
      <w:r>
        <w:rPr>
          <w:rFonts w:hint="default" w:ascii="Times New Roman" w:hAnsi="Times New Roman" w:eastAsia="Times New Roman"/>
          <w:sz w:val="26"/>
          <w:szCs w:val="24"/>
        </w:rPr>
        <w:t xml:space="preserve">и (или) объектами инженерной инфраструктуры жилищно-коммунального комплекса (за исключением </w: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instrText xml:space="preserve">HYPERLINK https://login.consultant.ru/link/?req=doc&amp;base=RZB&amp;n=466786&amp;dst=100005 </w:instrTex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separate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t>части</w: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end"/>
      </w:r>
      <w:r>
        <w:rPr>
          <w:rFonts w:hint="default" w:ascii="Times New Roman" w:hAnsi="Times New Roman" w:eastAsia="Times New Roman"/>
          <w:sz w:val="26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</w:t>
      </w:r>
      <w:r>
        <w:rPr>
          <w:rFonts w:hint="default" w:ascii="Times New Roman" w:hAnsi="Times New Roman" w:eastAsia="Times New Roman"/>
          <w:sz w:val="26"/>
          <w:szCs w:val="24"/>
          <w:lang w:val="ru-RU"/>
        </w:rPr>
        <w:t>приобретённых</w:t>
      </w:r>
      <w:r>
        <w:rPr>
          <w:rFonts w:hint="default" w:ascii="Times New Roman" w:hAnsi="Times New Roman" w:eastAsia="Times New Roman"/>
          <w:sz w:val="26"/>
          <w:szCs w:val="24"/>
        </w:rPr>
        <w:t xml:space="preserve"> (предоставленных) для жилищного строительства, за исключением указанных в настоящем абзаце земельных участков, </w:t>
      </w:r>
      <w:r>
        <w:rPr>
          <w:rFonts w:hint="default" w:ascii="Times New Roman" w:hAnsi="Times New Roman" w:eastAsia="Times New Roman"/>
          <w:sz w:val="26"/>
          <w:szCs w:val="24"/>
          <w:lang w:val="ru-RU"/>
        </w:rPr>
        <w:t>приобретённых</w:t>
      </w:r>
      <w:r>
        <w:rPr>
          <w:rFonts w:hint="default" w:ascii="Times New Roman" w:hAnsi="Times New Roman" w:eastAsia="Times New Roman"/>
          <w:sz w:val="26"/>
          <w:szCs w:val="24"/>
        </w:rPr>
        <w:t xml:space="preserve">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58D58C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560" w:firstLineChars="0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hint="default" w:ascii="Times New Roman" w:hAnsi="Times New Roman" w:eastAsia="Times New Roman"/>
          <w:sz w:val="26"/>
          <w:szCs w:val="24"/>
        </w:rPr>
        <w:t xml:space="preserve">не используемых в предпринимательской деятельности, </w:t>
      </w:r>
      <w:r>
        <w:rPr>
          <w:rFonts w:hint="default" w:ascii="Times New Roman" w:hAnsi="Times New Roman" w:eastAsia="Times New Roman"/>
          <w:sz w:val="26"/>
          <w:szCs w:val="24"/>
          <w:lang w:val="ru-RU"/>
        </w:rPr>
        <w:t>приобретённых</w:t>
      </w:r>
      <w:r>
        <w:rPr>
          <w:rFonts w:hint="default" w:ascii="Times New Roman" w:hAnsi="Times New Roman" w:eastAsia="Times New Roman"/>
          <w:sz w:val="26"/>
          <w:szCs w:val="24"/>
        </w:rPr>
        <w:t xml:space="preserve"> (предоставленных) д</w: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t xml:space="preserve">ля ведения </w: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instrText xml:space="preserve">HYPERLINK https://login.consultant.ru/link/?req=doc&amp;base=RZB&amp;n=454116&amp;dst=100022 </w:instrTex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separate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t>личного подсобного хозяйства</w: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end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t xml:space="preserve">, садоводства или огородничества, а также земельных </w: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instrText xml:space="preserve">HYPERLINK https://login.consultant.ru/link/?req=doc&amp;base=RZB&amp;n=412647&amp;dst=100011 </w:instrTex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separate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t>участков общего назначения</w: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end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t xml:space="preserve">, предусмотренных Федеральным </w: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instrText xml:space="preserve">HYPERLINK https://login.consultant.ru/link/?req=doc&amp;base=RZB&amp;n=481366 </w:instrTex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separate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t>законом</w: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end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t xml:space="preserve"> от 29 июля 2017 года N 217-ФЗ "О </w:t>
      </w:r>
      <w:r>
        <w:rPr>
          <w:rFonts w:hint="default" w:ascii="Times New Roman" w:hAnsi="Times New Roman" w:eastAsia="Times New Roman"/>
          <w:sz w:val="26"/>
          <w:szCs w:val="24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03ABF4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instrText xml:space="preserve">HYPERLINK https://login.consultant.ru/link/?req=doc&amp;base=RZB&amp;n=445436&amp;dst=100019 </w:instrTex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separate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t>ограниченных в обороте</w: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end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t xml:space="preserve"> в соответствии с </w: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instrText xml:space="preserve">HYPERLINK https://login.consultant.ru/link/?req=doc&amp;base=RZB&amp;n=482897&amp;dst=100241 </w:instrTex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separate"/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t>законодательством</w:t>
      </w:r>
      <w:r>
        <w:rPr>
          <w:rFonts w:hint="default" w:ascii="Times New Roman" w:hAnsi="Times New Roman" w:eastAsia="Times New Roman"/>
          <w:color w:val="auto"/>
          <w:sz w:val="26"/>
          <w:szCs w:val="24"/>
        </w:rPr>
        <w:fldChar w:fldCharType="end"/>
      </w:r>
      <w:r>
        <w:rPr>
          <w:rFonts w:hint="default" w:ascii="Times New Roman" w:hAnsi="Times New Roman" w:eastAsia="Times New Roman"/>
          <w:sz w:val="26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14:paraId="1BA43ED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4" w:leftChars="0"/>
        <w:jc w:val="both"/>
        <w:textAlignment w:val="auto"/>
        <w:rPr>
          <w:rFonts w:ascii="Times New Roman" w:hAnsi="Times New Roman" w:eastAsia="Times New Roman" w:cs="Times New Roman"/>
          <w:iCs/>
          <w:sz w:val="26"/>
          <w:szCs w:val="26"/>
          <w:shd w:val="clear" w:color="auto" w:fill="FEFFFE"/>
        </w:rPr>
      </w:pPr>
      <w:r>
        <w:rPr>
          <w:rFonts w:ascii="Times New Roman" w:hAnsi="Times New Roman" w:cs="Times New Roman"/>
          <w:b/>
          <w:sz w:val="26"/>
          <w:szCs w:val="26"/>
        </w:rPr>
        <w:t>1,5 процента</w:t>
      </w:r>
      <w:r>
        <w:rPr>
          <w:rFonts w:ascii="Times New Roman" w:hAnsi="Times New Roman" w:cs="Times New Roman"/>
          <w:sz w:val="26"/>
          <w:szCs w:val="26"/>
        </w:rPr>
        <w:t xml:space="preserve">  в  отношении  прочих  земельных  участков.</w:t>
      </w: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shd w:val="clear" w:color="auto" w:fill="FEFFFE"/>
        </w:rPr>
        <w:t>»</w:t>
      </w:r>
      <w:r>
        <w:rPr>
          <w:rFonts w:ascii="Times New Roman" w:hAnsi="Times New Roman" w:eastAsia="Times New Roman" w:cs="Times New Roman"/>
          <w:iCs/>
          <w:sz w:val="26"/>
          <w:szCs w:val="26"/>
          <w:shd w:val="clear" w:color="auto" w:fill="FEFFFE"/>
        </w:rPr>
        <w:t xml:space="preserve"> </w:t>
      </w:r>
    </w:p>
    <w:p w14:paraId="18567E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0" w:leftChars="0"/>
        <w:jc w:val="both"/>
        <w:textAlignment w:val="auto"/>
        <w:rPr>
          <w:rFonts w:hint="default" w:ascii="Times New Roman" w:hAnsi="Times New Roman" w:eastAsia="Times New Roman" w:cs="Times New Roman"/>
          <w:iCs/>
          <w:sz w:val="26"/>
          <w:szCs w:val="26"/>
          <w:shd w:val="clear" w:color="auto" w:fill="FEFFFE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shd w:val="clear" w:color="auto" w:fill="FEFFFE"/>
          <w:lang w:val="ru-RU"/>
        </w:rPr>
        <w:t>3)</w:t>
      </w:r>
      <w:r>
        <w:rPr>
          <w:rFonts w:hint="default" w:ascii="Times New Roman" w:hAnsi="Times New Roman" w:eastAsia="Times New Roman" w:cs="Times New Roman"/>
          <w:iCs/>
          <w:sz w:val="26"/>
          <w:szCs w:val="26"/>
          <w:shd w:val="clear" w:color="auto" w:fill="FEFFFE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Cs/>
          <w:sz w:val="26"/>
          <w:szCs w:val="26"/>
          <w:shd w:val="clear" w:color="auto" w:fill="FEFFFE"/>
          <w:lang w:val="ru-RU"/>
        </w:rPr>
        <w:t>Статью 3. Налоговые льготы,</w:t>
      </w:r>
      <w:r>
        <w:rPr>
          <w:rFonts w:hint="default" w:ascii="Times New Roman" w:hAnsi="Times New Roman" w:eastAsia="Times New Roman" w:cs="Times New Roman"/>
          <w:iCs/>
          <w:sz w:val="26"/>
          <w:szCs w:val="26"/>
          <w:shd w:val="clear" w:color="auto" w:fill="FEFFFE"/>
          <w:lang w:val="ru-RU"/>
        </w:rPr>
        <w:t xml:space="preserve"> изложить в следующей редакции: </w:t>
      </w:r>
    </w:p>
    <w:p w14:paraId="66EF4A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highlight w:val="yellow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«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1. </w:t>
      </w:r>
      <w:r>
        <w:rPr>
          <w:rFonts w:hint="default" w:ascii="Times New Roman" w:hAnsi="Times New Roman" w:cs="Times New Roman"/>
          <w:sz w:val="26"/>
          <w:szCs w:val="26"/>
        </w:rPr>
        <w:t xml:space="preserve">Для организаций и физических лиц, имеющих в собственности земельные участки, являющиеся объектом налогообложения на территории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Николаевского сельского</w:t>
      </w:r>
      <w:r>
        <w:rPr>
          <w:rFonts w:hint="default" w:ascii="Times New Roman" w:hAnsi="Times New Roman" w:cs="Times New Roman"/>
          <w:sz w:val="26"/>
          <w:szCs w:val="26"/>
        </w:rPr>
        <w:t xml:space="preserve"> поселения, 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льготы, установленные в соответствии со </w:t>
      </w:r>
      <w:r>
        <w:rPr>
          <w:rFonts w:hint="default" w:ascii="Times New Roman" w:hAnsi="Times New Roman" w:cs="Times New Roman"/>
          <w:color w:val="auto"/>
          <w:sz w:val="26"/>
          <w:szCs w:val="26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6"/>
          <w:szCs w:val="26"/>
          <w:highlight w:val="none"/>
        </w:rPr>
        <w:instrText xml:space="preserve">HYPERLINK "http://ivo.garant.ru/document/redirect/10900200/395"</w:instrText>
      </w:r>
      <w:r>
        <w:rPr>
          <w:rFonts w:hint="default" w:ascii="Times New Roman" w:hAnsi="Times New Roman" w:cs="Times New Roman"/>
          <w:color w:val="auto"/>
          <w:sz w:val="26"/>
          <w:szCs w:val="26"/>
          <w:highlight w:val="none"/>
        </w:rPr>
        <w:fldChar w:fldCharType="separate"/>
      </w:r>
      <w:r>
        <w:rPr>
          <w:rStyle w:val="20"/>
          <w:rFonts w:hint="default" w:ascii="Times New Roman" w:hAnsi="Times New Roman" w:cs="Times New Roman"/>
          <w:color w:val="auto"/>
          <w:sz w:val="26"/>
          <w:szCs w:val="26"/>
          <w:highlight w:val="none"/>
        </w:rPr>
        <w:t>статьей 395</w:t>
      </w:r>
      <w:r>
        <w:rPr>
          <w:rStyle w:val="20"/>
          <w:rFonts w:hint="default" w:ascii="Times New Roman" w:hAnsi="Times New Roman" w:cs="Times New Roman"/>
          <w:color w:val="auto"/>
          <w:sz w:val="26"/>
          <w:szCs w:val="26"/>
          <w:highlight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6"/>
          <w:szCs w:val="26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Налогового кодекса Российской Федерации, действуют в размерах, предусмотренных 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выше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>указанн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ой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статьёй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>.</w:t>
      </w:r>
    </w:p>
    <w:p w14:paraId="7C151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bookmarkStart w:id="0" w:name="sub_42"/>
      <w:r>
        <w:rPr>
          <w:rFonts w:hint="default" w:ascii="Times New Roman" w:hAnsi="Times New Roman" w:cs="Times New Roman"/>
          <w:sz w:val="26"/>
          <w:szCs w:val="26"/>
          <w:lang w:val="ru-RU"/>
        </w:rPr>
        <w:t>2.</w:t>
      </w:r>
      <w:r>
        <w:rPr>
          <w:rFonts w:hint="default" w:ascii="Times New Roman" w:hAnsi="Times New Roman" w:cs="Times New Roman"/>
          <w:sz w:val="26"/>
          <w:szCs w:val="26"/>
        </w:rPr>
        <w:t xml:space="preserve"> Дополнительно к льготам, 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>установленным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 xml:space="preserve"> статьёй 395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6"/>
          <w:szCs w:val="26"/>
          <w:highlight w:val="none"/>
        </w:rPr>
        <w:instrText xml:space="preserve">HYPERLINK "http://ivo.garant.ru/document/redirect/10900200/0"</w:instrText>
      </w:r>
      <w:r>
        <w:rPr>
          <w:rFonts w:hint="default" w:ascii="Times New Roman" w:hAnsi="Times New Roman" w:cs="Times New Roman"/>
          <w:color w:val="auto"/>
          <w:sz w:val="26"/>
          <w:szCs w:val="26"/>
          <w:highlight w:val="none"/>
        </w:rPr>
        <w:fldChar w:fldCharType="separate"/>
      </w:r>
      <w:r>
        <w:rPr>
          <w:rStyle w:val="20"/>
          <w:rFonts w:hint="default" w:ascii="Times New Roman" w:hAnsi="Times New Roman" w:cs="Times New Roman"/>
          <w:color w:val="auto"/>
          <w:sz w:val="26"/>
          <w:szCs w:val="26"/>
          <w:highlight w:val="none"/>
        </w:rPr>
        <w:t>Налогов</w:t>
      </w:r>
      <w:r>
        <w:rPr>
          <w:rStyle w:val="20"/>
          <w:rFonts w:hint="default" w:ascii="Times New Roman" w:hAnsi="Times New Roman" w:cs="Times New Roman"/>
          <w:color w:val="auto"/>
          <w:sz w:val="26"/>
          <w:szCs w:val="26"/>
          <w:highlight w:val="none"/>
          <w:lang w:val="ru-RU"/>
        </w:rPr>
        <w:t>ого</w:t>
      </w:r>
      <w:r>
        <w:rPr>
          <w:rStyle w:val="20"/>
          <w:rFonts w:hint="default" w:ascii="Times New Roman" w:hAnsi="Times New Roman" w:cs="Times New Roman"/>
          <w:color w:val="auto"/>
          <w:sz w:val="26"/>
          <w:szCs w:val="26"/>
          <w:highlight w:val="none"/>
        </w:rPr>
        <w:t xml:space="preserve"> кодекс</w:t>
      </w:r>
      <w:r>
        <w:rPr>
          <w:rStyle w:val="20"/>
          <w:rFonts w:hint="default" w:ascii="Times New Roman" w:hAnsi="Times New Roman" w:cs="Times New Roman"/>
          <w:color w:val="auto"/>
          <w:sz w:val="26"/>
          <w:szCs w:val="26"/>
          <w:highlight w:val="none"/>
          <w:lang w:val="ru-RU"/>
        </w:rPr>
        <w:t>а</w:t>
      </w:r>
      <w:r>
        <w:rPr>
          <w:rStyle w:val="20"/>
          <w:rFonts w:hint="default" w:ascii="Times New Roman" w:hAnsi="Times New Roman" w:cs="Times New Roman"/>
          <w:color w:val="auto"/>
          <w:sz w:val="26"/>
          <w:szCs w:val="26"/>
          <w:highlight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Российской Федерации, на территории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Николаевского</w:t>
      </w:r>
      <w:r>
        <w:rPr>
          <w:rFonts w:hint="default"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,</w:t>
      </w:r>
      <w:r>
        <w:rPr>
          <w:rFonts w:hint="default" w:ascii="Times New Roman" w:hAnsi="Times New Roman" w:cs="Times New Roman"/>
          <w:sz w:val="26"/>
          <w:szCs w:val="26"/>
        </w:rPr>
        <w:t xml:space="preserve"> освобождаются от уплаты земельного налога:</w:t>
      </w:r>
    </w:p>
    <w:bookmarkEnd w:id="0"/>
    <w:p w14:paraId="3DD459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bookmarkStart w:id="1" w:name="sub_315"/>
      <w:r>
        <w:rPr>
          <w:rFonts w:hint="default" w:ascii="Times New Roman" w:hAnsi="Times New Roman" w:cs="Times New Roman"/>
          <w:sz w:val="26"/>
          <w:szCs w:val="26"/>
          <w:lang w:val="ru-RU"/>
        </w:rPr>
        <w:t>а</w:t>
      </w:r>
      <w:r>
        <w:rPr>
          <w:rFonts w:hint="default" w:ascii="Times New Roman" w:hAnsi="Times New Roman" w:cs="Times New Roman"/>
          <w:sz w:val="26"/>
          <w:szCs w:val="26"/>
        </w:rPr>
        <w:t xml:space="preserve">) органы местного самоуправления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Николаевского</w:t>
      </w:r>
      <w:r>
        <w:rPr>
          <w:rFonts w:hint="default" w:ascii="Times New Roman" w:hAnsi="Times New Roman" w:cs="Times New Roman"/>
          <w:sz w:val="26"/>
          <w:szCs w:val="26"/>
        </w:rPr>
        <w:t xml:space="preserve"> сельского поселения;</w:t>
      </w:r>
    </w:p>
    <w:bookmarkEnd w:id="1"/>
    <w:p w14:paraId="5F6C1F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bookmarkStart w:id="2" w:name="sub_316"/>
      <w:r>
        <w:rPr>
          <w:rFonts w:hint="default" w:ascii="Times New Roman" w:hAnsi="Times New Roman" w:cs="Times New Roman"/>
          <w:sz w:val="26"/>
          <w:szCs w:val="26"/>
          <w:lang w:val="ru-RU"/>
        </w:rPr>
        <w:t>б</w:t>
      </w:r>
      <w:r>
        <w:rPr>
          <w:rFonts w:hint="default" w:ascii="Times New Roman" w:hAnsi="Times New Roman" w:cs="Times New Roman"/>
          <w:sz w:val="26"/>
          <w:szCs w:val="26"/>
        </w:rPr>
        <w:t xml:space="preserve">) бюджетные учреждения, деятельность которых финансируется за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счёт</w:t>
      </w:r>
      <w:r>
        <w:rPr>
          <w:rFonts w:hint="default" w:ascii="Times New Roman" w:hAnsi="Times New Roman" w:cs="Times New Roman"/>
          <w:sz w:val="26"/>
          <w:szCs w:val="26"/>
        </w:rPr>
        <w:t xml:space="preserve"> средств бюджета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Николаевского</w:t>
      </w:r>
      <w:r>
        <w:rPr>
          <w:rFonts w:hint="default" w:ascii="Times New Roman" w:hAnsi="Times New Roman" w:cs="Times New Roman"/>
          <w:sz w:val="26"/>
          <w:szCs w:val="26"/>
        </w:rPr>
        <w:t xml:space="preserve"> сельского поселения;</w:t>
      </w:r>
    </w:p>
    <w:bookmarkEnd w:id="2"/>
    <w:p w14:paraId="1E829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bookmarkStart w:id="3" w:name="sub_317"/>
      <w:r>
        <w:rPr>
          <w:rFonts w:hint="default" w:ascii="Times New Roman" w:hAnsi="Times New Roman" w:cs="Times New Roman"/>
          <w:sz w:val="26"/>
          <w:szCs w:val="26"/>
          <w:lang w:val="ru-RU"/>
        </w:rPr>
        <w:t>в</w:t>
      </w:r>
      <w:r>
        <w:rPr>
          <w:rFonts w:hint="default" w:ascii="Times New Roman" w:hAnsi="Times New Roman" w:cs="Times New Roman"/>
          <w:sz w:val="26"/>
          <w:szCs w:val="26"/>
        </w:rPr>
        <w:t>) бюджетные учреждения - застройщики социально значимых объектов: спортивных объектов, объектов образования, а также жилья для переселения граждан из многоквартирных домов, сейсмоусиление которых технически невозможно или экономически нецелесообразно, на период строительства объектов здравоохранения.</w:t>
      </w:r>
    </w:p>
    <w:bookmarkEnd w:id="3"/>
    <w:p w14:paraId="35BE88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bookmarkStart w:id="4" w:name="sub_318"/>
      <w:r>
        <w:rPr>
          <w:rFonts w:hint="default" w:ascii="Times New Roman" w:hAnsi="Times New Roman" w:cs="Times New Roman"/>
          <w:sz w:val="26"/>
          <w:szCs w:val="26"/>
          <w:lang w:val="ru-RU"/>
        </w:rPr>
        <w:t>г</w:t>
      </w:r>
      <w:r>
        <w:rPr>
          <w:rFonts w:hint="default" w:ascii="Times New Roman" w:hAnsi="Times New Roman" w:cs="Times New Roman"/>
          <w:sz w:val="26"/>
          <w:szCs w:val="26"/>
        </w:rPr>
        <w:t>) учреждения в отношении земельных участков, предоставленных для эксплуатации образовательных и спортивных объектов;</w:t>
      </w:r>
    </w:p>
    <w:bookmarkEnd w:id="4"/>
    <w:p w14:paraId="7E363D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bookmarkStart w:id="5" w:name="sub_319"/>
      <w:r>
        <w:rPr>
          <w:rFonts w:hint="default" w:ascii="Times New Roman" w:hAnsi="Times New Roman" w:cs="Times New Roman"/>
          <w:sz w:val="26"/>
          <w:szCs w:val="26"/>
          <w:lang w:val="ru-RU"/>
        </w:rPr>
        <w:t>д</w:t>
      </w:r>
      <w:r>
        <w:rPr>
          <w:rFonts w:hint="default" w:ascii="Times New Roman" w:hAnsi="Times New Roman" w:cs="Times New Roman"/>
          <w:sz w:val="26"/>
          <w:szCs w:val="26"/>
        </w:rPr>
        <w:t>) ветераны и инвалиды Великой отечественной войны, а также ветераны и инвалиды боевых действий;</w:t>
      </w:r>
    </w:p>
    <w:bookmarkEnd w:id="5"/>
    <w:p w14:paraId="735943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bookmarkStart w:id="6" w:name="sub_320"/>
      <w:r>
        <w:rPr>
          <w:rFonts w:hint="default" w:ascii="Times New Roman" w:hAnsi="Times New Roman" w:cs="Times New Roman"/>
          <w:sz w:val="26"/>
          <w:szCs w:val="26"/>
          <w:lang w:val="ru-RU"/>
        </w:rPr>
        <w:t>е</w:t>
      </w:r>
      <w:r>
        <w:rPr>
          <w:rFonts w:hint="default" w:ascii="Times New Roman" w:hAnsi="Times New Roman" w:cs="Times New Roman"/>
          <w:sz w:val="26"/>
          <w:szCs w:val="26"/>
        </w:rPr>
        <w:t>) инвалиды 1 - 3 группы;</w:t>
      </w:r>
    </w:p>
    <w:bookmarkEnd w:id="6"/>
    <w:p w14:paraId="4A060B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bookmarkStart w:id="7" w:name="sub_321"/>
      <w:r>
        <w:rPr>
          <w:rFonts w:hint="default" w:ascii="Times New Roman" w:hAnsi="Times New Roman" w:cs="Times New Roman"/>
          <w:sz w:val="26"/>
          <w:szCs w:val="26"/>
          <w:lang w:val="ru-RU"/>
        </w:rPr>
        <w:t>ё</w:t>
      </w:r>
      <w:r>
        <w:rPr>
          <w:rFonts w:hint="default" w:ascii="Times New Roman" w:hAnsi="Times New Roman" w:cs="Times New Roman"/>
          <w:sz w:val="26"/>
          <w:szCs w:val="26"/>
        </w:rPr>
        <w:t>) родители (законные представители), имеющие детей инвалидов;</w:t>
      </w:r>
    </w:p>
    <w:bookmarkEnd w:id="7"/>
    <w:p w14:paraId="59CC14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bookmarkStart w:id="8" w:name="sub_322"/>
      <w:r>
        <w:rPr>
          <w:rFonts w:hint="default" w:ascii="Times New Roman" w:hAnsi="Times New Roman" w:cs="Times New Roman"/>
          <w:sz w:val="26"/>
          <w:szCs w:val="26"/>
          <w:lang w:val="ru-RU"/>
        </w:rPr>
        <w:t>ж</w:t>
      </w:r>
      <w:r>
        <w:rPr>
          <w:rFonts w:hint="default" w:ascii="Times New Roman" w:hAnsi="Times New Roman" w:cs="Times New Roman"/>
          <w:sz w:val="26"/>
          <w:szCs w:val="26"/>
        </w:rPr>
        <w:t>) категория "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ребёнок </w:t>
      </w:r>
      <w:r>
        <w:rPr>
          <w:rFonts w:hint="default"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инвалид";</w:t>
      </w:r>
    </w:p>
    <w:bookmarkEnd w:id="8"/>
    <w:p w14:paraId="0FD6AF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highlight w:val="yellow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з</w:t>
      </w:r>
      <w:r>
        <w:rPr>
          <w:rFonts w:hint="default" w:ascii="Times New Roman" w:hAnsi="Times New Roman" w:cs="Times New Roman"/>
          <w:sz w:val="26"/>
          <w:szCs w:val="26"/>
        </w:rPr>
        <w:t>) граждан, проходящих военную службу в Вооруженных Силах Российской Федерации по контракту, или граждан, находящихся на военной службе (службе) в войсках национальной гвардии Российской Федерации, в воинских формированиях и органах, указанны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х в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fldChar w:fldCharType="begin"/>
      </w:r>
      <w:r>
        <w:rPr>
          <w:rFonts w:hint="default" w:ascii="Times New Roman" w:hAnsi="Times New Roman" w:cs="Times New Roman"/>
          <w:color w:val="auto"/>
          <w:sz w:val="26"/>
          <w:szCs w:val="26"/>
        </w:rPr>
        <w:instrText xml:space="preserve">HYPERLINK "http://ivo.garant.ru/document/redirect/135907/106"</w:instrTex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fldChar w:fldCharType="separate"/>
      </w:r>
      <w:r>
        <w:rPr>
          <w:rStyle w:val="20"/>
          <w:rFonts w:hint="default" w:ascii="Times New Roman" w:hAnsi="Times New Roman" w:cs="Times New Roman"/>
          <w:color w:val="auto"/>
          <w:sz w:val="26"/>
          <w:szCs w:val="26"/>
        </w:rPr>
        <w:t>пункте 6 статьи 1</w:t>
      </w:r>
      <w:r>
        <w:rPr>
          <w:rStyle w:val="20"/>
          <w:rFonts w:hint="default" w:ascii="Times New Roman" w:hAnsi="Times New Roman" w:cs="Times New Roman"/>
          <w:color w:val="auto"/>
          <w:sz w:val="26"/>
          <w:szCs w:val="26"/>
        </w:rPr>
        <w:fldChar w:fldCharType="end"/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Феде</w:t>
      </w:r>
      <w:r>
        <w:rPr>
          <w:rFonts w:hint="default" w:ascii="Times New Roman" w:hAnsi="Times New Roman" w:cs="Times New Roman"/>
          <w:sz w:val="26"/>
          <w:szCs w:val="26"/>
        </w:rPr>
        <w:t xml:space="preserve">рального закона от 31.05.1996 N 61-ФЗ "Об обороне", а также их супругов, несовершеннолетних детей, родителей (усыновителей) при условии их участия в специальной военной операции на территории Украины, Донецкой Народной Республики, Луганской Народной Республики, Херсонской и Запорожской областей за </w:t>
      </w:r>
      <w:r>
        <w:rPr>
          <w:rFonts w:hint="default" w:ascii="Times New Roman" w:hAnsi="Times New Roman" w:cs="Times New Roman"/>
          <w:color w:val="auto"/>
          <w:sz w:val="26"/>
          <w:szCs w:val="26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6"/>
          <w:szCs w:val="26"/>
          <w:highlight w:val="none"/>
        </w:rPr>
        <w:instrText xml:space="preserve">HYPERLINK "http://ivo.garant.ru/document/redirect/10900200/393"</w:instrText>
      </w:r>
      <w:r>
        <w:rPr>
          <w:rFonts w:hint="default" w:ascii="Times New Roman" w:hAnsi="Times New Roman" w:cs="Times New Roman"/>
          <w:color w:val="auto"/>
          <w:sz w:val="26"/>
          <w:szCs w:val="26"/>
          <w:highlight w:val="none"/>
        </w:rPr>
        <w:fldChar w:fldCharType="separate"/>
      </w:r>
      <w:r>
        <w:rPr>
          <w:rStyle w:val="20"/>
          <w:rFonts w:hint="default" w:ascii="Times New Roman" w:hAnsi="Times New Roman" w:cs="Times New Roman"/>
          <w:color w:val="auto"/>
          <w:sz w:val="26"/>
          <w:szCs w:val="26"/>
          <w:highlight w:val="none"/>
        </w:rPr>
        <w:t>налоговые периоды</w:t>
      </w:r>
      <w:r>
        <w:rPr>
          <w:rStyle w:val="20"/>
          <w:rFonts w:hint="default" w:ascii="Times New Roman" w:hAnsi="Times New Roman" w:cs="Times New Roman"/>
          <w:color w:val="auto"/>
          <w:sz w:val="26"/>
          <w:szCs w:val="26"/>
          <w:highlight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 с 01.01.202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 по 31.12.202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 и с 01.01.202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 по 31.12.202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 xml:space="preserve">3 и 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>с 01.01.202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 по 31.12.202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>.;</w:t>
      </w:r>
    </w:p>
    <w:p w14:paraId="1140CD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highlight w:val="yellow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и</w:t>
      </w:r>
      <w:r>
        <w:rPr>
          <w:rFonts w:hint="default" w:ascii="Times New Roman" w:hAnsi="Times New Roman" w:cs="Times New Roman"/>
          <w:sz w:val="26"/>
          <w:szCs w:val="26"/>
        </w:rPr>
        <w:t xml:space="preserve">) граждане, призванные на военную службу по мобилизации в Вооруженные Силы Российской Федерации, а также их супругов, несовершеннолетних детей, родителей (усыновителей) за </w:t>
      </w:r>
      <w:r>
        <w:rPr>
          <w:rFonts w:hint="default" w:ascii="Times New Roman" w:hAnsi="Times New Roman" w:cs="Times New Roman"/>
          <w:color w:val="auto"/>
          <w:sz w:val="26"/>
          <w:szCs w:val="26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6"/>
          <w:szCs w:val="26"/>
          <w:highlight w:val="none"/>
        </w:rPr>
        <w:instrText xml:space="preserve">HYPERLINK "http://ivo.garant.ru/document/redirect/10900200/393"</w:instrText>
      </w:r>
      <w:r>
        <w:rPr>
          <w:rFonts w:hint="default" w:ascii="Times New Roman" w:hAnsi="Times New Roman" w:cs="Times New Roman"/>
          <w:color w:val="auto"/>
          <w:sz w:val="26"/>
          <w:szCs w:val="26"/>
          <w:highlight w:val="none"/>
        </w:rPr>
        <w:fldChar w:fldCharType="separate"/>
      </w:r>
      <w:r>
        <w:rPr>
          <w:rStyle w:val="20"/>
          <w:rFonts w:hint="default" w:ascii="Times New Roman" w:hAnsi="Times New Roman" w:cs="Times New Roman"/>
          <w:color w:val="auto"/>
          <w:sz w:val="26"/>
          <w:szCs w:val="26"/>
          <w:highlight w:val="none"/>
        </w:rPr>
        <w:t>налоговые периоды</w:t>
      </w:r>
      <w:r>
        <w:rPr>
          <w:rStyle w:val="20"/>
          <w:rFonts w:hint="default" w:ascii="Times New Roman" w:hAnsi="Times New Roman" w:cs="Times New Roman"/>
          <w:color w:val="auto"/>
          <w:sz w:val="26"/>
          <w:szCs w:val="26"/>
          <w:highlight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 01.01.202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 по 31.12.202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 и с 01.01.202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 по 31.12.202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 xml:space="preserve">3 и 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>с 01.01.202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 по 31.12.202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>.;</w:t>
      </w:r>
    </w:p>
    <w:p w14:paraId="02DB184F">
      <w:pPr>
        <w:autoSpaceDE w:val="0"/>
        <w:autoSpaceDN w:val="0"/>
        <w:adjustRightInd w:val="0"/>
        <w:spacing w:after="0"/>
        <w:ind w:left="0" w:leftChars="0" w:firstLine="56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й</w:t>
      </w:r>
      <w:r>
        <w:rPr>
          <w:rFonts w:hint="default" w:ascii="Times New Roman" w:hAnsi="Times New Roman" w:cs="Times New Roman"/>
          <w:sz w:val="26"/>
          <w:szCs w:val="26"/>
        </w:rPr>
        <w:t>) вдовы (не вступившие в повторный брак) участников Великой Отечественной войны, ветеранов боевых действий – в отношении земельных участков, не используемых для предпринимательской деятельности;</w:t>
      </w:r>
    </w:p>
    <w:p w14:paraId="253801D3">
      <w:pPr>
        <w:autoSpaceDE w:val="0"/>
        <w:autoSpaceDN w:val="0"/>
        <w:adjustRightInd w:val="0"/>
        <w:spacing w:after="0"/>
        <w:ind w:left="0" w:leftChars="0" w:firstLine="56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к</w:t>
      </w:r>
      <w:r>
        <w:rPr>
          <w:rFonts w:hint="default" w:ascii="Times New Roman" w:hAnsi="Times New Roman" w:cs="Times New Roman"/>
          <w:sz w:val="26"/>
          <w:szCs w:val="26"/>
        </w:rPr>
        <w:t>) малообеспеченные граждане, среднедушевой доход которых ниже величины прожиточного минимума, установленного в Камчатском крае;</w:t>
      </w:r>
    </w:p>
    <w:p w14:paraId="7AFDE66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л</w:t>
      </w:r>
      <w:r>
        <w:rPr>
          <w:rFonts w:hint="default" w:ascii="Times New Roman" w:hAnsi="Times New Roman" w:cs="Times New Roman"/>
          <w:sz w:val="26"/>
          <w:szCs w:val="26"/>
        </w:rPr>
        <w:t xml:space="preserve">) организации, получившие статус резидентов территории опережающего социально-экономического развития в соответствии с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Ф</w:t>
      </w:r>
      <w:r>
        <w:rPr>
          <w:rFonts w:hint="default" w:ascii="Times New Roman" w:hAnsi="Times New Roman" w:cs="Times New Roman"/>
          <w:sz w:val="26"/>
          <w:szCs w:val="26"/>
        </w:rPr>
        <w:t>едеральным законом от 29 декабря 2014 года № 473 – ФЗ «О территориях опережающего социально-экономического развития в Российской Федерации».</w:t>
      </w:r>
    </w:p>
    <w:p w14:paraId="33EB7E69">
      <w:pPr>
        <w:spacing w:after="0" w:line="240" w:lineRule="auto"/>
        <w:ind w:left="0" w:leftChars="0" w:firstLine="560" w:firstLineChars="0"/>
        <w:jc w:val="both"/>
        <w:rPr>
          <w:rFonts w:hint="default" w:ascii="Times New Roman" w:hAnsi="Times New Roman" w:eastAsia="Times New Roman" w:cs="Times New Roman"/>
          <w:iCs/>
          <w:sz w:val="26"/>
          <w:szCs w:val="26"/>
          <w:shd w:val="clear" w:color="auto" w:fill="FEFFFE"/>
        </w:rPr>
      </w:pPr>
      <w:r>
        <w:rPr>
          <w:rFonts w:hint="default" w:ascii="Times New Roman" w:hAnsi="Times New Roman" w:eastAsia="Times New Roman" w:cs="Times New Roman"/>
          <w:iCs/>
          <w:sz w:val="26"/>
          <w:szCs w:val="26"/>
          <w:shd w:val="clear" w:color="auto" w:fill="FEFFFE"/>
        </w:rPr>
        <w:t>Освобождение от уплаты земельного налога резидентов территории опережающего социально-экономического развития, получивших статус резидента территории опережающего социально-экономического развития в соответствии с Федеральным законом от 29.12.2014 № 473-ФЗ «О территориях опережающего социально-экономического развития в Российской Федерации», производится на три налоговых периода с момента возникновения права собственности на каждый земельный участок и получения статуса резидента территории опережающего социально-экономического развития.</w:t>
      </w:r>
    </w:p>
    <w:p w14:paraId="1A66CAC9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документов, подтверждающих право на налоговую льготу, установленную в пункте «</w:t>
      </w:r>
      <w:r>
        <w:rPr>
          <w:rFonts w:ascii="Times New Roman" w:hAnsi="Times New Roman" w:cs="Times New Roman"/>
          <w:sz w:val="26"/>
          <w:szCs w:val="26"/>
          <w:lang w:val="ru-RU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» части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статьи 3:</w:t>
      </w:r>
    </w:p>
    <w:p w14:paraId="7EE4975C"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- свидетельство, удостоверяющее регистрацию юридического лица или индивидуального предпринимателя в качестве резидента территории опережающего социально-экономического развития «Камчатка»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shd w:val="clear" w:color="auto" w:fill="FEFFFE"/>
          <w:lang w:val="ru-RU"/>
        </w:rPr>
        <w:t>»</w:t>
      </w:r>
    </w:p>
    <w:p w14:paraId="7246D641">
      <w:pPr>
        <w:pStyle w:val="16"/>
        <w:numPr>
          <w:ilvl w:val="0"/>
          <w:numId w:val="0"/>
        </w:numPr>
        <w:ind w:left="0" w:leftChars="0" w:firstLine="560" w:firstLineChars="0"/>
        <w:jc w:val="both"/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4)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Стать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ю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4. Порядок и сроки уплаты земельного налога и авансовых платежей по налогу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>,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изложить в следующей редакции: </w:t>
      </w:r>
    </w:p>
    <w:p w14:paraId="2901ACB7">
      <w:pPr>
        <w:pStyle w:val="16"/>
        <w:ind w:left="0" w:leftChars="0" w:firstLine="560" w:firstLineChars="0"/>
        <w:jc w:val="both"/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1. Порядок и сроки уплаты налога и авансовых платежей по налогу, установить в соответствии со ст. 397 </w:t>
      </w:r>
      <w:r>
        <w:rPr>
          <w:rFonts w:hint="default" w:ascii="Times New Roman" w:hAnsi="Times New Roman" w:cs="Times New Roman"/>
          <w:sz w:val="26"/>
          <w:szCs w:val="26"/>
        </w:rPr>
        <w:t>Налогового кодекса Российской Федерации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>.</w:t>
      </w:r>
    </w:p>
    <w:p w14:paraId="4CA20DDB">
      <w:pPr>
        <w:pStyle w:val="17"/>
        <w:keepNext w:val="0"/>
        <w:keepLines w:val="0"/>
        <w:pageBreakBefore w:val="0"/>
        <w:shd w:val="clear" w:color="auto" w:fill="FFFFFE"/>
        <w:tabs>
          <w:tab w:val="left" w:pos="537"/>
          <w:tab w:val="left" w:pos="26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color w:val="010001"/>
          <w:sz w:val="26"/>
          <w:szCs w:val="26"/>
          <w:shd w:val="clear" w:color="auto" w:fill="FFFFFE"/>
          <w:lang w:bidi="he-IL"/>
        </w:rPr>
      </w:pPr>
      <w:r>
        <w:rPr>
          <w:rFonts w:hint="default" w:ascii="Times New Roman" w:hAnsi="Times New Roman" w:cs="Times New Roman"/>
          <w:color w:val="010001"/>
          <w:sz w:val="26"/>
          <w:szCs w:val="26"/>
          <w:shd w:val="clear" w:color="auto" w:fill="FFFFFE"/>
          <w:lang w:bidi="he-IL"/>
        </w:rPr>
        <w:t>В течение налогового периода налогоплательщики</w:t>
      </w:r>
      <w:r>
        <w:rPr>
          <w:rFonts w:hint="default" w:cs="Times New Roman"/>
          <w:color w:val="010001"/>
          <w:sz w:val="26"/>
          <w:szCs w:val="26"/>
          <w:shd w:val="clear" w:color="auto" w:fill="FFFFFE"/>
          <w:lang w:val="ru-RU" w:bidi="he-IL"/>
        </w:rPr>
        <w:t xml:space="preserve"> </w:t>
      </w:r>
      <w:r>
        <w:rPr>
          <w:rFonts w:hint="default" w:ascii="Times New Roman" w:hAnsi="Times New Roman" w:cs="Times New Roman"/>
          <w:color w:val="010001"/>
          <w:sz w:val="26"/>
          <w:szCs w:val="26"/>
          <w:shd w:val="clear" w:color="auto" w:fill="FFFFFE"/>
          <w:lang w:bidi="he-IL"/>
        </w:rPr>
        <w:t>-</w:t>
      </w:r>
      <w:r>
        <w:rPr>
          <w:rFonts w:hint="default" w:cs="Times New Roman"/>
          <w:color w:val="010001"/>
          <w:sz w:val="26"/>
          <w:szCs w:val="26"/>
          <w:shd w:val="clear" w:color="auto" w:fill="FFFFFE"/>
          <w:lang w:val="ru-RU" w:bidi="he-IL"/>
        </w:rPr>
        <w:t xml:space="preserve"> </w:t>
      </w:r>
      <w:r>
        <w:rPr>
          <w:rFonts w:hint="default" w:ascii="Times New Roman" w:hAnsi="Times New Roman" w:cs="Times New Roman"/>
          <w:color w:val="010001"/>
          <w:sz w:val="26"/>
          <w:szCs w:val="26"/>
          <w:shd w:val="clear" w:color="auto" w:fill="FFFFFE"/>
          <w:lang w:bidi="he-IL"/>
        </w:rPr>
        <w:t>организации уплачивают авансовые платежи по налогу. По истечении налогового периода налогоплательщики уплачивают сумму налога, исчисленную в порядке, предусмотренном пунктом 5 статьи 396 Налогового кодекса Российской Федерации.</w:t>
      </w:r>
    </w:p>
    <w:p w14:paraId="042EA838">
      <w:pPr>
        <w:pStyle w:val="17"/>
        <w:keepNext w:val="0"/>
        <w:keepLines w:val="0"/>
        <w:pageBreakBefore w:val="0"/>
        <w:numPr>
          <w:ilvl w:val="0"/>
          <w:numId w:val="3"/>
        </w:numPr>
        <w:shd w:val="clear" w:color="auto" w:fill="FFFFFE"/>
        <w:tabs>
          <w:tab w:val="left" w:pos="537"/>
          <w:tab w:val="left" w:pos="26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E"/>
          <w:lang w:val="ru-RU" w:bidi="he-IL"/>
        </w:rPr>
      </w:pPr>
      <w:r>
        <w:rPr>
          <w:rFonts w:hint="default" w:cs="Times New Roman"/>
          <w:color w:val="010001"/>
          <w:sz w:val="26"/>
          <w:szCs w:val="26"/>
          <w:shd w:val="clear" w:color="auto" w:fill="FFFFFE"/>
          <w:lang w:val="ru-RU" w:bidi="he-IL"/>
        </w:rPr>
        <w:t>Налогоплательщики - организации имеют право уплатить налог в размере 100 процентов суммы, подлежащей к уплате в бюджет, до истечения срока окончательного расчета по налогу.</w:t>
      </w:r>
    </w:p>
    <w:p w14:paraId="2051FFB7">
      <w:pPr>
        <w:pStyle w:val="17"/>
        <w:keepNext w:val="0"/>
        <w:keepLines w:val="0"/>
        <w:pageBreakBefore w:val="0"/>
        <w:numPr>
          <w:ilvl w:val="0"/>
          <w:numId w:val="3"/>
        </w:numPr>
        <w:shd w:val="clear" w:color="auto" w:fill="FFFFFE"/>
        <w:tabs>
          <w:tab w:val="left" w:pos="537"/>
          <w:tab w:val="left" w:pos="26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E"/>
          <w:lang w:val="ru-RU" w:bidi="he-IL"/>
        </w:rPr>
      </w:pPr>
      <w:r>
        <w:rPr>
          <w:rFonts w:hint="default" w:cs="Times New Roman"/>
          <w:color w:val="000000"/>
          <w:sz w:val="26"/>
          <w:szCs w:val="26"/>
          <w:shd w:val="clear" w:color="auto" w:fill="FFFFFE"/>
          <w:lang w:val="ru-RU" w:bidi="he-IL"/>
        </w:rPr>
        <w:t>Налогоплательщики - физический лица, в соответствии с пунктом 4 статьи 397 Налогового кодекса Российской Федерации уплачивают налог на основании налогового уведомления, направленного налоговым органом.</w:t>
      </w:r>
    </w:p>
    <w:p w14:paraId="0DBD65FC">
      <w:pPr>
        <w:pStyle w:val="16"/>
        <w:numPr>
          <w:ilvl w:val="0"/>
          <w:numId w:val="4"/>
        </w:numPr>
        <w:ind w:left="0" w:leftChars="0" w:firstLine="560" w:firstLineChars="0"/>
        <w:jc w:val="both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Стать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ю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5. Порядок и сроки предоставления налогоплательщиками документов, подтверждающих право на налоговые льготы и уменьшение налоговой льготы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>,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>изложить в следующей редакции:</w:t>
      </w:r>
    </w:p>
    <w:p w14:paraId="1B68A3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Times New Roman"/>
          <w:b w:val="0"/>
          <w:bCs/>
          <w:sz w:val="26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«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>1.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Times New Roman"/>
          <w:b w:val="0"/>
          <w:bCs/>
          <w:sz w:val="26"/>
          <w:szCs w:val="24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rFonts w:hint="default" w:ascii="Times New Roman" w:hAnsi="Times New Roman" w:eastAsia="Times New Roman"/>
          <w:b w:val="0"/>
          <w:bCs/>
          <w:sz w:val="26"/>
          <w:szCs w:val="24"/>
          <w:lang w:val="ru-RU"/>
        </w:rPr>
        <w:t xml:space="preserve">, в соответствии с пунктом 10 статьи 396, пункта 3 статьи 361.1 </w:t>
      </w:r>
      <w:r>
        <w:rPr>
          <w:rFonts w:hint="default" w:ascii="Times New Roman" w:hAnsi="Times New Roman" w:cs="Times New Roman"/>
          <w:sz w:val="26"/>
          <w:szCs w:val="26"/>
        </w:rPr>
        <w:t>Налогового кодекса Российской Федерации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;</w:t>
      </w:r>
    </w:p>
    <w:p w14:paraId="4906F5F9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4" w:leftChars="0" w:firstLine="560" w:firstLineChars="0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eastAsia="Times New Roman"/>
          <w:b w:val="0"/>
          <w:bCs/>
          <w:sz w:val="26"/>
          <w:szCs w:val="24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</w:t>
      </w:r>
      <w:r>
        <w:rPr>
          <w:rFonts w:hint="default" w:ascii="Times New Roman" w:hAnsi="Times New Roman" w:eastAsia="Times New Roman"/>
          <w:b w:val="0"/>
          <w:bCs/>
          <w:sz w:val="26"/>
          <w:szCs w:val="24"/>
          <w:lang w:val="ru-RU"/>
        </w:rPr>
        <w:t xml:space="preserve">предусмотренном пунктом 10 статьи 396, пункта 3 статьи 361.1 </w:t>
      </w:r>
      <w:r>
        <w:rPr>
          <w:rFonts w:hint="default" w:ascii="Times New Roman" w:hAnsi="Times New Roman" w:cs="Times New Roman"/>
          <w:sz w:val="26"/>
          <w:szCs w:val="26"/>
        </w:rPr>
        <w:t>Налогового кодекса Российской Федерации</w:t>
      </w:r>
      <w:r>
        <w:rPr>
          <w:rFonts w:hint="default" w:ascii="Times New Roman" w:hAnsi="Times New Roman" w:eastAsia="Times New Roman"/>
          <w:b w:val="0"/>
          <w:bCs/>
          <w:sz w:val="26"/>
          <w:szCs w:val="24"/>
        </w:rPr>
        <w:t>.</w:t>
      </w:r>
    </w:p>
    <w:p w14:paraId="0729D8F0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4" w:leftChars="0" w:firstLine="560" w:firstLineChars="0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10001"/>
          <w:sz w:val="26"/>
          <w:szCs w:val="26"/>
          <w:shd w:val="clear" w:color="auto" w:fill="FFFFFE"/>
          <w:lang w:bidi="he-IL"/>
        </w:rPr>
        <w:t>В отношении резидентов территории опережающего социально-экономического развития «Камчатка» документы, предусмотренные частью 3 статьи 3, представляются управляющей компанией.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lang w:val="ru-RU"/>
        </w:rPr>
        <w:t>»</w:t>
      </w:r>
    </w:p>
    <w:p w14:paraId="292C9E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2" w:leftChars="0"/>
        <w:jc w:val="both"/>
        <w:textAlignment w:val="auto"/>
        <w:rPr>
          <w:rFonts w:ascii="Times New Roman" w:hAnsi="Times New Roman" w:eastAsia="Times New Roman" w:cs="Times New Roman"/>
          <w:iCs/>
          <w:sz w:val="26"/>
          <w:szCs w:val="26"/>
          <w:shd w:val="clear" w:color="auto" w:fill="FEFFFE"/>
        </w:rPr>
      </w:pPr>
    </w:p>
    <w:p w14:paraId="722B703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6"/>
          <w:szCs w:val="26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shd w:val="clear" w:color="auto" w:fill="FEFFFE"/>
          <w:lang w:val="ru-RU"/>
        </w:rPr>
        <w:t>Статья</w:t>
      </w:r>
      <w:r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shd w:val="clear" w:color="auto" w:fill="FEFFFE"/>
          <w:lang w:val="ru-RU"/>
        </w:rPr>
        <w:t xml:space="preserve"> 2</w:t>
      </w: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shd w:val="clear" w:color="auto" w:fill="FEFFFE"/>
        </w:rPr>
        <w:t xml:space="preserve">. </w:t>
      </w:r>
      <w:r>
        <w:rPr>
          <w:rFonts w:ascii="Times New Roman" w:hAnsi="Times New Roman" w:eastAsia="Times New Roman" w:cs="Times New Roman"/>
          <w:iCs/>
          <w:sz w:val="26"/>
          <w:szCs w:val="26"/>
          <w:shd w:val="clear" w:color="auto" w:fill="FEFFFE"/>
        </w:rPr>
        <w:t>Настоящее Решение вступает в силу с 01 января 202</w:t>
      </w:r>
      <w:r>
        <w:rPr>
          <w:rFonts w:hint="default" w:ascii="Times New Roman" w:hAnsi="Times New Roman" w:eastAsia="Times New Roman" w:cs="Times New Roman"/>
          <w:iCs/>
          <w:sz w:val="26"/>
          <w:szCs w:val="26"/>
          <w:shd w:val="clear" w:color="auto" w:fill="FEFFFE"/>
          <w:lang w:val="ru-RU"/>
        </w:rPr>
        <w:t>5</w:t>
      </w:r>
      <w:r>
        <w:rPr>
          <w:rFonts w:ascii="Times New Roman" w:hAnsi="Times New Roman" w:eastAsia="Times New Roman" w:cs="Times New Roman"/>
          <w:iCs/>
          <w:sz w:val="26"/>
          <w:szCs w:val="26"/>
          <w:shd w:val="clear" w:color="auto" w:fill="FEFFFE"/>
        </w:rPr>
        <w:t xml:space="preserve"> года, но не ранее, чем по истечении одного месяца со дня официального опубликования (обнародования) и не ранее 1-го числа очередного налогового периода. </w:t>
      </w:r>
    </w:p>
    <w:p w14:paraId="24594D91">
      <w:pPr>
        <w:pStyle w:val="7"/>
        <w:tabs>
          <w:tab w:val="left" w:pos="720"/>
        </w:tabs>
      </w:pPr>
    </w:p>
    <w:p w14:paraId="2B848A32">
      <w:pPr>
        <w:pStyle w:val="10"/>
        <w:spacing w:after="0" w:line="240" w:lineRule="auto"/>
        <w:ind w:left="0"/>
        <w:jc w:val="both"/>
        <w:rPr>
          <w:sz w:val="26"/>
          <w:szCs w:val="26"/>
        </w:rPr>
      </w:pPr>
    </w:p>
    <w:p w14:paraId="5E1502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Николаевского </w:t>
      </w:r>
    </w:p>
    <w:p w14:paraId="1D03B8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  В.И. Никифоров</w:t>
      </w:r>
    </w:p>
    <w:p w14:paraId="29669CCB">
      <w:pPr>
        <w:rPr>
          <w:sz w:val="26"/>
          <w:szCs w:val="26"/>
        </w:rPr>
      </w:pPr>
    </w:p>
    <w:p w14:paraId="487793C7">
      <w:pPr>
        <w:pStyle w:val="10"/>
        <w:spacing w:after="0" w:line="240" w:lineRule="auto"/>
        <w:ind w:left="0"/>
        <w:jc w:val="both"/>
        <w:rPr>
          <w:sz w:val="26"/>
          <w:szCs w:val="26"/>
        </w:rPr>
      </w:pPr>
    </w:p>
    <w:p w14:paraId="6B9EDE65">
      <w:pPr>
        <w:pStyle w:val="10"/>
        <w:spacing w:after="0" w:line="240" w:lineRule="auto"/>
        <w:ind w:left="0"/>
        <w:jc w:val="both"/>
        <w:rPr>
          <w:sz w:val="26"/>
          <w:szCs w:val="26"/>
        </w:rPr>
      </w:pPr>
    </w:p>
    <w:p w14:paraId="5DAD44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B3BC6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E862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62F9F7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pgSz w:w="11906" w:h="16838"/>
      <w:pgMar w:top="1440" w:right="896" w:bottom="1440" w:left="1689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FED7A"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1A4AD359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6C64E"/>
    <w:multiLevelType w:val="singleLevel"/>
    <w:tmpl w:val="9176C64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DD11B8B"/>
    <w:multiLevelType w:val="singleLevel"/>
    <w:tmpl w:val="9DD11B8B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C8528E2F"/>
    <w:multiLevelType w:val="singleLevel"/>
    <w:tmpl w:val="C8528E2F"/>
    <w:lvl w:ilvl="0" w:tentative="0">
      <w:start w:val="2"/>
      <w:numFmt w:val="decimal"/>
      <w:suff w:val="space"/>
      <w:lvlText w:val="%1."/>
      <w:lvlJc w:val="left"/>
      <w:pPr>
        <w:ind w:left="4"/>
      </w:pPr>
      <w:rPr>
        <w:rFonts w:hint="default"/>
        <w:b w:val="0"/>
        <w:bCs w:val="0"/>
      </w:rPr>
    </w:lvl>
  </w:abstractNum>
  <w:abstractNum w:abstractNumId="3">
    <w:nsid w:val="3AABA82A"/>
    <w:multiLevelType w:val="singleLevel"/>
    <w:tmpl w:val="3AABA82A"/>
    <w:lvl w:ilvl="0" w:tentative="0">
      <w:start w:val="5"/>
      <w:numFmt w:val="decimal"/>
      <w:suff w:val="space"/>
      <w:lvlText w:val="%1)"/>
      <w:lvlJc w:val="left"/>
    </w:lvl>
  </w:abstractNum>
  <w:abstractNum w:abstractNumId="4">
    <w:nsid w:val="5C0DF2FA"/>
    <w:multiLevelType w:val="singleLevel"/>
    <w:tmpl w:val="5C0DF2F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72A27"/>
    <w:rsid w:val="00054BED"/>
    <w:rsid w:val="000B3B44"/>
    <w:rsid w:val="000F1A27"/>
    <w:rsid w:val="00296BD1"/>
    <w:rsid w:val="003D2F7B"/>
    <w:rsid w:val="0051623C"/>
    <w:rsid w:val="0054428B"/>
    <w:rsid w:val="007B6372"/>
    <w:rsid w:val="00881A6F"/>
    <w:rsid w:val="008A5835"/>
    <w:rsid w:val="008C7460"/>
    <w:rsid w:val="009B33E4"/>
    <w:rsid w:val="009B348F"/>
    <w:rsid w:val="00A35451"/>
    <w:rsid w:val="00A75A23"/>
    <w:rsid w:val="00AC10EC"/>
    <w:rsid w:val="00B227BB"/>
    <w:rsid w:val="00BF1C82"/>
    <w:rsid w:val="00C603D4"/>
    <w:rsid w:val="00CF6C55"/>
    <w:rsid w:val="04A80D30"/>
    <w:rsid w:val="070E478B"/>
    <w:rsid w:val="2B1A353A"/>
    <w:rsid w:val="2B6F2F4C"/>
    <w:rsid w:val="2E4B25C1"/>
    <w:rsid w:val="45476F56"/>
    <w:rsid w:val="48346A87"/>
    <w:rsid w:val="4A821834"/>
    <w:rsid w:val="52C90039"/>
    <w:rsid w:val="53F35CFF"/>
    <w:rsid w:val="561A3818"/>
    <w:rsid w:val="5788755F"/>
    <w:rsid w:val="58422DEA"/>
    <w:rsid w:val="5F2C3AF8"/>
    <w:rsid w:val="60CA1136"/>
    <w:rsid w:val="61647081"/>
    <w:rsid w:val="62B71983"/>
    <w:rsid w:val="72136F9A"/>
    <w:rsid w:val="7A3D01CD"/>
    <w:rsid w:val="7DA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iCs/>
      <w:caps/>
      <w:sz w:val="44"/>
      <w:szCs w:val="24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2"/>
    <w:basedOn w:val="1"/>
    <w:link w:val="13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header"/>
    <w:basedOn w:val="1"/>
    <w:link w:val="1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Body Text"/>
    <w:basedOn w:val="1"/>
    <w:uiPriority w:val="0"/>
    <w:pPr>
      <w:jc w:val="both"/>
    </w:pPr>
    <w:rPr>
      <w:sz w:val="28"/>
      <w:szCs w:val="20"/>
    </w:rPr>
  </w:style>
  <w:style w:type="paragraph" w:styleId="10">
    <w:name w:val="Body Text Indent 2"/>
    <w:basedOn w:val="1"/>
    <w:link w:val="15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iCs/>
      <w:caps/>
      <w:sz w:val="44"/>
      <w:szCs w:val="24"/>
    </w:rPr>
  </w:style>
  <w:style w:type="character" w:customStyle="1" w:styleId="12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sz w:val="28"/>
      <w:szCs w:val="32"/>
    </w:rPr>
  </w:style>
  <w:style w:type="character" w:customStyle="1" w:styleId="13">
    <w:name w:val="Основной текст 2 Знак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Верхний колонтитул Знак"/>
    <w:basedOn w:val="4"/>
    <w:link w:val="8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Основной текст с отступом 2 Знак"/>
    <w:basedOn w:val="4"/>
    <w:link w:val="1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7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8">
    <w:name w:val="Обычный1"/>
    <w:qFormat/>
    <w:uiPriority w:val="0"/>
    <w:pPr>
      <w:widowControl w:val="0"/>
      <w:suppressAutoHyphens/>
      <w:overflowPunct w:val="0"/>
      <w:autoSpaceDE w:val="0"/>
    </w:pPr>
    <w:rPr>
      <w:rFonts w:ascii="Times New Roman" w:hAnsi="Times New Roman" w:eastAsia="Times New Roman" w:cs="Times New Roman"/>
      <w:lang w:val="ru-RU" w:eastAsia="ar-SA" w:bidi="ar-SA"/>
    </w:rPr>
  </w:style>
  <w:style w:type="character" w:customStyle="1" w:styleId="19">
    <w:name w:val="Текст выноски Знак"/>
    <w:basedOn w:val="4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0">
    <w:name w:val="Гипертекстовая ссылка"/>
    <w:basedOn w:val="21"/>
    <w:unhideWhenUsed/>
    <w:qFormat/>
    <w:uiPriority w:val="99"/>
    <w:rPr>
      <w:rFonts w:hint="default"/>
      <w:b w:val="0"/>
      <w:color w:val="106BBE"/>
      <w:sz w:val="24"/>
      <w:szCs w:val="24"/>
    </w:rPr>
  </w:style>
  <w:style w:type="character" w:customStyle="1" w:styleId="21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paragraph" w:customStyle="1" w:styleId="22">
    <w:name w:val="Комментарий"/>
    <w:basedOn w:val="23"/>
    <w:next w:val="1"/>
    <w:unhideWhenUsed/>
    <w:qFormat/>
    <w:uiPriority w:val="99"/>
    <w:pPr>
      <w:spacing w:before="75" w:beforeLines="0" w:afterLines="0"/>
      <w:ind w:right="0"/>
      <w:jc w:val="both"/>
    </w:pPr>
    <w:rPr>
      <w:rFonts w:hint="default"/>
      <w:color w:val="353842"/>
      <w:sz w:val="24"/>
      <w:szCs w:val="24"/>
    </w:rPr>
  </w:style>
  <w:style w:type="paragraph" w:customStyle="1" w:styleId="23">
    <w:name w:val="Текст (справка)"/>
    <w:basedOn w:val="1"/>
    <w:next w:val="1"/>
    <w:unhideWhenUsed/>
    <w:qFormat/>
    <w:uiPriority w:val="99"/>
    <w:pPr>
      <w:spacing w:beforeLines="0" w:afterLines="0"/>
      <w:ind w:left="170" w:right="170" w:firstLine="0"/>
      <w:jc w:val="left"/>
    </w:pPr>
    <w:rPr>
      <w:rFonts w:hint="default"/>
      <w:sz w:val="24"/>
      <w:szCs w:val="24"/>
    </w:rPr>
  </w:style>
  <w:style w:type="paragraph" w:customStyle="1" w:styleId="24">
    <w:name w:val="Информация о версии"/>
    <w:basedOn w:val="22"/>
    <w:next w:val="1"/>
    <w:unhideWhenUsed/>
    <w:qFormat/>
    <w:uiPriority w:val="99"/>
    <w:pPr>
      <w:spacing w:beforeLines="0" w:afterLines="0"/>
    </w:pPr>
    <w:rPr>
      <w:rFonts w:hint="default"/>
      <w:i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1229</Words>
  <Characters>7010</Characters>
  <Lines>58</Lines>
  <Paragraphs>16</Paragraphs>
  <TotalTime>11</TotalTime>
  <ScaleCrop>false</ScaleCrop>
  <LinksUpToDate>false</LinksUpToDate>
  <CharactersWithSpaces>8223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2013-11-26T23:55:00Z</dcterms:created>
  <dc:creator>Пользователь</dc:creator>
  <cp:lastModifiedBy>WPS_1709612809</cp:lastModifiedBy>
  <cp:lastPrinted>2024-02-27T02:27:00Z</cp:lastPrinted>
  <dcterms:modified xsi:type="dcterms:W3CDTF">2024-09-03T05:59:27Z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4D5D5BB11B6549E8AF4D58F62DFAAED8_12</vt:lpwstr>
  </property>
</Properties>
</file>