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hint="default" w:ascii="Times New Roman" w:hAnsi="Times New Roman" w:cs="Times New Roman"/>
          <w:b/>
          <w:sz w:val="26"/>
          <w:szCs w:val="26"/>
        </w:rPr>
        <w:t>ОССИЙСКАЯ ФЕДЕРАЦИЯ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КАМЧАТСКИЙ КРАЙ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СОБРАНИЕ ДЕПУТАТОВ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Р Е Ш Е Н И Е</w:t>
      </w:r>
    </w:p>
    <w:p>
      <w:pPr>
        <w:spacing w:after="0"/>
        <w:rPr>
          <w:rFonts w:hint="default" w:ascii="Times New Roman" w:hAnsi="Times New Roman" w:cs="Times New Roman"/>
          <w:i/>
        </w:rPr>
      </w:pPr>
    </w:p>
    <w:p>
      <w:pPr>
        <w:spacing w:after="0"/>
        <w:rPr>
          <w:rFonts w:hint="default" w:ascii="Times New Roman" w:hAnsi="Times New Roman" w:cs="Times New Roman"/>
          <w:i/>
        </w:rPr>
      </w:pPr>
    </w:p>
    <w:p>
      <w:pPr>
        <w:spacing w:after="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30 мая  </w:t>
      </w:r>
      <w:r>
        <w:rPr>
          <w:rFonts w:hint="default"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163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>
      <w:pPr>
        <w:spacing w:after="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63</w:t>
      </w:r>
      <w:r>
        <w:rPr>
          <w:rFonts w:hint="default" w:ascii="Times New Roman" w:hAnsi="Times New Roman" w:cs="Times New Roman"/>
          <w:i/>
          <w:sz w:val="24"/>
          <w:szCs w:val="24"/>
        </w:rPr>
        <w:t>-я  сессия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4  созыва</w:t>
      </w:r>
    </w:p>
    <w:p>
      <w:pPr>
        <w:spacing w:after="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         с. Николаевка</w:t>
      </w:r>
    </w:p>
    <w:p>
      <w:pPr>
        <w:spacing w:after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bookmarkStart w:id="0" w:name="bookmark4"/>
      <w:r>
        <w:rPr>
          <w:rFonts w:hint="default" w:ascii="Times New Roman" w:hAnsi="Times New Roman" w:cs="Times New Roman"/>
          <w:i/>
          <w:sz w:val="24"/>
          <w:szCs w:val="24"/>
        </w:rPr>
        <w:t xml:space="preserve"> «О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даче согласия по передаче части нежилых помещений 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недвижимого имущества из муниципальной собственности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Николаевского сельского поселения </w:t>
      </w:r>
      <w:r>
        <w:rPr>
          <w:rFonts w:hint="default" w:ascii="Times New Roman" w:hAnsi="Times New Roman" w:cs="Times New Roman"/>
          <w:bCs w:val="0"/>
          <w:i/>
          <w:sz w:val="24"/>
          <w:szCs w:val="24"/>
          <w:lang w:val="ru-RU"/>
        </w:rPr>
        <w:t>в безвозмездное временное пользование</w:t>
      </w:r>
      <w:r>
        <w:rPr>
          <w:rFonts w:hint="default" w:ascii="Times New Roman" w:hAnsi="Times New Roman" w:cs="Times New Roman"/>
          <w:i/>
          <w:sz w:val="24"/>
          <w:szCs w:val="24"/>
        </w:rPr>
        <w:t>»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bookmarkEnd w:id="0"/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172" w:leftChars="8" w:hanging="156" w:hanging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Руководствуясь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пунктом 3 части 1 статьи 14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Федеральн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закон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от 06.</w:t>
      </w:r>
      <w:bookmarkStart w:id="1" w:name="_GoBack"/>
      <w:bookmarkEnd w:id="1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10.2003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№ 131-ФЗ  «Об общих принципах организации местного самоуправления в Российской Федерации»,  Уставом  Николаевского сельского поселения, рассмотрев проект Решения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«О даче согласия п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передаче части нежилых помещений недвижимого имущества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Николаевского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 безвозмездной временное пользование»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представленный Администрацией Николаевского сельского поселения,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hint="default" w:ascii="Times New Roman" w:hAnsi="Times New Roman" w:cs="Times New Roman"/>
          <w:bCs w:val="0"/>
          <w:sz w:val="24"/>
          <w:szCs w:val="24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hint="default" w:ascii="Times New Roman" w:hAnsi="Times New Roman" w:cs="Times New Roman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Cs w:val="0"/>
          <w:sz w:val="24"/>
          <w:szCs w:val="24"/>
        </w:rPr>
        <w:t>Собрание депутатов Николаевского сельского поселения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hint="default" w:ascii="Times New Roman" w:hAnsi="Times New Roman" w:cs="Times New Roman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Cs w:val="0"/>
          <w:sz w:val="24"/>
          <w:szCs w:val="24"/>
        </w:rPr>
        <w:t>РЕШИЛО: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pStyle w:val="7"/>
        <w:keepNext/>
        <w:keepLines/>
        <w:numPr>
          <w:ilvl w:val="0"/>
          <w:numId w:val="1"/>
        </w:numPr>
        <w:shd w:val="clear" w:color="auto" w:fill="auto"/>
        <w:spacing w:after="0" w:line="240" w:lineRule="atLeast"/>
        <w:ind w:left="60" w:firstLine="64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Дать согласие по передаче из муниципальной собственности Николаевского сельского поселения в безвозмездное временное пользование Государственному бюджетному учреждению здравоохранения Камчатского края «Елизовская районная больница»  части нежилых помещений общей площадью 239,0 кв.м, расположенных на первом этаже  в здании «Социальный центр»  (кадастровый номер 41:05:0101091:133, общая площадь 839,7 кв.м), расположенном по адресу: Камчатский край, Елизовский район, с.Сосновка, ул.Тимирязева 1Б, сроком на 25 лет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4"/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Администрации Николаевского сельского поселения провести необходимые мероприятия по обеспечению передачи имущества, указанного в пункте 1 настоящего Решения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</w:p>
    <w:p>
      <w:pPr>
        <w:pStyle w:val="5"/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firstLine="0"/>
        <w:rPr>
          <w:rFonts w:hint="default" w:ascii="Times New Roman" w:hAnsi="Times New Roman" w:cs="Times New Roman"/>
          <w:szCs w:val="24"/>
        </w:rPr>
      </w:pPr>
    </w:p>
    <w:p>
      <w:pPr>
        <w:pStyle w:val="6"/>
        <w:ind w:firstLine="0"/>
        <w:rPr>
          <w:rFonts w:hint="default" w:ascii="Times New Roman" w:hAnsi="Times New Roman" w:cs="Times New Roman"/>
          <w:szCs w:val="24"/>
        </w:rPr>
      </w:pPr>
    </w:p>
    <w:p>
      <w:pPr>
        <w:pStyle w:val="6"/>
        <w:ind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  <w:lang w:val="ru-RU"/>
        </w:rPr>
        <w:t>П</w:t>
      </w:r>
      <w:r>
        <w:rPr>
          <w:rFonts w:hint="default" w:ascii="Times New Roman" w:hAnsi="Times New Roman" w:cs="Times New Roman"/>
          <w:szCs w:val="24"/>
        </w:rPr>
        <w:t>редседател</w:t>
      </w:r>
      <w:r>
        <w:rPr>
          <w:rFonts w:hint="default" w:ascii="Times New Roman" w:hAnsi="Times New Roman" w:cs="Times New Roman"/>
          <w:szCs w:val="24"/>
          <w:lang w:val="ru-RU"/>
        </w:rPr>
        <w:t>ь</w:t>
      </w:r>
      <w:r>
        <w:rPr>
          <w:rFonts w:hint="default" w:ascii="Times New Roman" w:hAnsi="Times New Roman" w:cs="Times New Roman"/>
          <w:szCs w:val="24"/>
        </w:rPr>
        <w:t xml:space="preserve"> Собрания депутатов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О.Д. Кузьменко</w:t>
      </w:r>
    </w:p>
    <w:p>
      <w:pPr>
        <w:spacing w:after="0"/>
        <w:ind w:left="708" w:hanging="708"/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896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6C0FF"/>
    <w:multiLevelType w:val="singleLevel"/>
    <w:tmpl w:val="0666C0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97DD3"/>
    <w:rsid w:val="5D5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qFormat/>
    <w:uiPriority w:val="0"/>
    <w:pPr>
      <w:jc w:val="both"/>
    </w:pPr>
    <w:rPr>
      <w:sz w:val="28"/>
    </w:r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2024-05-30T02:53:00Z</dcterms:created>
  <dc:creator>Admin</dc:creator>
  <cp:lastModifiedBy>Admin</cp:lastModifiedBy>
  <cp:lastPrinted>2024-05-30T03:27:00Z</cp:lastPrinted>
  <dcterms:modified xsi:type="dcterms:W3CDTF">2024-05-30T03:59:04Z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2136CEA01E2144FE86394FC053E58624_12</vt:lpwstr>
  </property>
</Properties>
</file>