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КАМЧАТСКИЙ КРАЙ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ЕЛИЗОВСКИЙ МУНИЦИПАЛЬНЫЙ РАЙОН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 СЕЛЬСКОГО ПОСЕЛЕНИЯ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15.11.2023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159-П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Николаевка</w:t>
      </w:r>
    </w:p>
    <w:tbl>
      <w:tblPr>
        <w:tblStyle w:val="3"/>
        <w:tblW w:w="0" w:type="auto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90" w:type="dxa"/>
          </w:tcPr>
          <w:p>
            <w:pPr>
              <w:spacing w:after="0" w:line="240" w:lineRule="auto"/>
              <w:ind w:left="31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Положения о порядке </w:t>
            </w:r>
            <w:r>
              <w:rPr>
                <w:rFonts w:ascii="Times New Roman" w:hAnsi="Times New Roman" w:eastAsia="Calibri" w:cs="Times New Roman"/>
                <w:b/>
                <w:spacing w:val="2"/>
                <w:sz w:val="24"/>
                <w:szCs w:val="24"/>
              </w:rPr>
              <w:t>увольнения (освобождения от должности) муниципальных служащих в связи с утратой доверия</w:t>
            </w:r>
          </w:p>
        </w:tc>
      </w:tr>
    </w:tbl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           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В соответствии с </w:t>
      </w:r>
      <w:r>
        <w:fldChar w:fldCharType="begin"/>
      </w:r>
      <w:r>
        <w:instrText xml:space="preserve"> HYPERLINK "http://docs.cntd.ru/document/902030664"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Федеральным законом от 02.03.2007 N 25-ФЗ "О муниципальной службе в Российской Федерации"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, Федеральным законом Российской Федерации от 25.12.2008 № 273-ФЗ «О противодействии коррупции», в целях устранения нарушений федерального законодательства в сфере противодействия коррупции, рассмотрев представление Елизовской городской прокуратуры от 15.05.2023 № 23/07-02-2023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ПОСТАНОВЛЯЮ: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1. Утвердить Положение о порядке увольнения (освобождения от должности) муниципальных служащих в связи с утратой доверия, согласно приложению.         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 xml:space="preserve">            2. Настоящее постановление вступает в силу со дня его обнародования.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 xml:space="preserve">            </w:t>
      </w:r>
      <w:r>
        <w:rPr>
          <w:rFonts w:ascii="Times New Roman" w:hAnsi="Times New Roman" w:eastAsia="Calibri" w:cs="Times New Roman"/>
          <w:spacing w:val="2"/>
          <w:sz w:val="28"/>
          <w:szCs w:val="24"/>
          <w:lang w:eastAsia="ru-RU"/>
        </w:rPr>
        <w:t>3. Контроль за исполнением настоящего постановления оставляю за собой.</w:t>
      </w:r>
    </w:p>
    <w:p>
      <w:pPr>
        <w:spacing w:after="0" w:line="240" w:lineRule="auto"/>
        <w:ind w:firstLine="567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ar-SA"/>
        </w:rPr>
      </w:pPr>
    </w:p>
    <w:p>
      <w:pPr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ar-SA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>Врип</w:t>
      </w:r>
      <w:r>
        <w:rPr>
          <w:rFonts w:hint="default" w:ascii="Times New Roman" w:hAnsi="Times New Roman" w:eastAsia="Calibri" w:cs="Times New Roman"/>
          <w:sz w:val="28"/>
          <w:szCs w:val="24"/>
          <w:lang w:val="en-US" w:eastAsia="ru-RU"/>
        </w:rPr>
        <w:t xml:space="preserve"> главы</w:t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  <w:t xml:space="preserve"> Николаевского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  <w:lang w:val="en-US"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>сельского поселения                                                                          Н</w:t>
      </w:r>
      <w:r>
        <w:rPr>
          <w:rFonts w:hint="default" w:ascii="Times New Roman" w:hAnsi="Times New Roman" w:eastAsia="Calibri" w:cs="Times New Roman"/>
          <w:sz w:val="28"/>
          <w:szCs w:val="24"/>
          <w:lang w:val="en-US" w:eastAsia="ru-RU"/>
        </w:rPr>
        <w:t>.А. Вострухин</w:t>
      </w: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shd w:val="clear" w:color="auto" w:fill="FFFFFF"/>
        <w:wordWrap w:val="0"/>
        <w:spacing w:after="0" w:line="240" w:lineRule="auto"/>
        <w:jc w:val="right"/>
        <w:textAlignment w:val="baseline"/>
        <w:rPr>
          <w:rFonts w:hint="default" w:ascii="Times New Roman" w:hAnsi="Times New Roman" w:eastAsia="Times New Roman" w:cs="Times New Roman"/>
          <w:spacing w:val="2"/>
          <w:lang w:val="en-US" w:eastAsia="ru-RU"/>
        </w:rPr>
      </w:pPr>
      <w:r>
        <w:rPr>
          <w:rFonts w:ascii="Times New Roman" w:hAnsi="Times New Roman" w:eastAsia="Times New Roman" w:cs="Times New Roman"/>
          <w:spacing w:val="2"/>
          <w:lang w:eastAsia="ru-RU"/>
        </w:rPr>
        <w:t>Приложение</w:t>
      </w:r>
      <w:r>
        <w:rPr>
          <w:rFonts w:hint="default" w:ascii="Times New Roman" w:hAnsi="Times New Roman" w:eastAsia="Times New Roman" w:cs="Times New Roman"/>
          <w:spacing w:val="2"/>
          <w:lang w:val="en-US" w:eastAsia="ru-RU"/>
        </w:rPr>
        <w:t xml:space="preserve"> к Постановлению</w:t>
      </w:r>
    </w:p>
    <w:p>
      <w:pPr>
        <w:shd w:val="clear" w:color="auto" w:fill="FFFFFF"/>
        <w:wordWrap w:val="0"/>
        <w:spacing w:after="0" w:line="240" w:lineRule="auto"/>
        <w:jc w:val="right"/>
        <w:textAlignment w:val="baseline"/>
        <w:rPr>
          <w:rFonts w:hint="default" w:ascii="Times New Roman" w:hAnsi="Times New Roman" w:eastAsia="Times New Roman" w:cs="Times New Roman"/>
          <w:spacing w:val="2"/>
          <w:lang w:val="en-US" w:eastAsia="ru-RU"/>
        </w:rPr>
      </w:pPr>
      <w:r>
        <w:rPr>
          <w:rFonts w:hint="default" w:ascii="Times New Roman" w:hAnsi="Times New Roman" w:eastAsia="Times New Roman" w:cs="Times New Roman"/>
          <w:spacing w:val="2"/>
          <w:lang w:val="en-US" w:eastAsia="ru-RU"/>
        </w:rPr>
        <w:t>Администрации Николаевского сельского поселения</w:t>
      </w:r>
    </w:p>
    <w:p>
      <w:pPr>
        <w:shd w:val="clear" w:color="auto" w:fill="FFFFFF"/>
        <w:wordWrap w:val="0"/>
        <w:spacing w:after="0" w:line="240" w:lineRule="auto"/>
        <w:jc w:val="right"/>
        <w:textAlignment w:val="baseline"/>
        <w:rPr>
          <w:rFonts w:hint="default" w:ascii="Times New Roman" w:hAnsi="Times New Roman" w:eastAsia="Times New Roman" w:cs="Times New Roman"/>
          <w:spacing w:val="2"/>
          <w:lang w:val="en-US" w:eastAsia="ru-RU"/>
        </w:rPr>
      </w:pPr>
      <w:r>
        <w:rPr>
          <w:rFonts w:hint="default" w:ascii="Times New Roman" w:hAnsi="Times New Roman" w:eastAsia="Times New Roman" w:cs="Times New Roman"/>
          <w:spacing w:val="2"/>
          <w:lang w:val="en-US" w:eastAsia="ru-RU"/>
        </w:rPr>
        <w:t>От «15» 11.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pacing w:val="2"/>
          <w:lang w:val="en-US" w:eastAsia="ru-RU"/>
        </w:rPr>
        <w:t>2023 № 159-П</w:t>
      </w:r>
    </w:p>
    <w:p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Cs/>
          <w:i/>
          <w:iCs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2"/>
          <w:sz w:val="28"/>
          <w:szCs w:val="28"/>
          <w:lang w:eastAsia="ru-RU"/>
        </w:rPr>
        <w:tab/>
      </w:r>
    </w:p>
    <w:p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iCs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pacing w:val="2"/>
          <w:sz w:val="28"/>
          <w:szCs w:val="28"/>
          <w:lang w:eastAsia="ru-RU"/>
        </w:rPr>
        <w:t>ПОЛОЖЕНИЕ</w:t>
      </w:r>
    </w:p>
    <w:p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iCs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pacing w:val="2"/>
          <w:sz w:val="28"/>
          <w:szCs w:val="28"/>
          <w:lang w:eastAsia="ru-RU"/>
        </w:rPr>
        <w:t>о порядке увольнения (освобождения от должности) муниципальных служащих в связи с утратой доверия</w:t>
      </w:r>
      <w:r>
        <w:rPr>
          <w:rFonts w:ascii="Times New Roman" w:hAnsi="Times New Roman" w:eastAsia="Times New Roman" w:cs="Times New Roman"/>
          <w:b/>
          <w:iCs/>
          <w:spacing w:val="2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1.4. осуществления лицом предпринимательской деятельности;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1.6.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Увольнение в связи с утратой доверия применяется на основании: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2.1.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2.2. рекомендации комиссии по соблюдению требований к служебному поведению муниципальных служащих и урегулированию конфликта интересов администрации Николаевского сельского поселения (далее - комиссия), в случае, если доклад о результатах проверки направлялся в комиссию;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2.3. доклада специалиста администрации Николаевского сельского поселения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2.4. объяснений муниципального служащего;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2.5. иных материалов.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4.1.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4.2. Муниципальный служащий вправе обжаловать увольнение в установленном порядке.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Николаевского сельского поселения Елизовского района Камчатского края,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 Федерации».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 доверия (далее - реестр), сроком на пять лет с момента принятия акта, явившегося основанием для включения в реестр.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5.3. Администрация Николаевского сельского поселения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r>
        <w:fldChar w:fldCharType="begin"/>
      </w:r>
      <w:r>
        <w:instrText xml:space="preserve"> HYPERLINK "../../../../../Владимир%20Иванович/Desktop/Утарата%20довереия/Гостицы/ПРОЕКТ%20утрата%20доверия.doc" \l "Par60" \o "15. Сведения исключаются из реестра по следующим основаниям:"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пункте 5.4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Положения.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5.4.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отмены акта, 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5.5.  Должностное лицо администрации Николаевского сельского поселения  обязано направить уведомление об исключении из реестра сведений в Администрацию Камчатского края в течение 3 рабочих дней со дня наступления оснований, предусмотренных подпунктами «а» и «б» пункта 5.4. настоящего Порядка, или со дня получения письменного заявления в соответствии с пунктами 5.6. и 5.7. настоящего Порядка. 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5.6. Для исключения из реестра сведений по основанию, предусмотренному подпунктом «б» пункта 5.4. настоящего Порядка,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 </w:t>
      </w:r>
    </w:p>
    <w:p>
      <w:pPr>
        <w:tabs>
          <w:tab w:val="left" w:pos="567"/>
          <w:tab w:val="left" w:pos="1134"/>
          <w:tab w:val="left" w:pos="1843"/>
          <w:tab w:val="left" w:pos="2127"/>
          <w:tab w:val="left" w:pos="2552"/>
          <w:tab w:val="left" w:pos="2977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5.7. Для исключения из реестра сведений по основанию, предусмотренному подпунктом «г» пункта 5.4. настоящего Порядка, родственники или свойственники лица, к которому было применено взыскание в виде увольнения (освобождения от должности),  в связи с 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 с приложением нотариально заверенной копии свидетельства о смерти. 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 w:eastAsia="Calibri" w:cs="Times New Roman"/>
          <w:spacing w:val="2"/>
          <w:sz w:val="28"/>
          <w:szCs w:val="28"/>
          <w:shd w:val="clear" w:color="auto" w:fill="FFFFFF"/>
        </w:rPr>
        <w:t>5.8. В случае упразднения органа,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 </w:t>
      </w:r>
      <w:r>
        <w:fldChar w:fldCharType="begin"/>
      </w:r>
      <w:r>
        <w:instrText xml:space="preserve"> HYPERLINK "http://docs.cntd.ru/document/556732694" </w:instrText>
      </w:r>
      <w:r>
        <w:fldChar w:fldCharType="separate"/>
      </w:r>
      <w:r>
        <w:rPr>
          <w:rFonts w:ascii="Times New Roman" w:hAnsi="Times New Roman" w:eastAsia="Calibri" w:cs="Times New Roman"/>
          <w:spacing w:val="2"/>
          <w:sz w:val="28"/>
          <w:szCs w:val="28"/>
          <w:u w:val="single"/>
          <w:shd w:val="clear" w:color="auto" w:fill="FFFFFF"/>
        </w:rPr>
        <w:t>5.6</w:t>
      </w:r>
      <w:r>
        <w:rPr>
          <w:rFonts w:ascii="Times New Roman" w:hAnsi="Times New Roman" w:eastAsia="Calibri" w:cs="Times New Roman"/>
          <w:spacing w:val="2"/>
          <w:sz w:val="28"/>
          <w:szCs w:val="28"/>
          <w:u w:val="single"/>
          <w:shd w:val="clear" w:color="auto" w:fill="FFFFFF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pacing w:val="2"/>
          <w:sz w:val="28"/>
          <w:szCs w:val="28"/>
          <w:shd w:val="clear" w:color="auto" w:fill="FFFFFF"/>
        </w:rPr>
        <w:t xml:space="preserve">и </w:t>
      </w:r>
      <w:r>
        <w:fldChar w:fldCharType="begin"/>
      </w:r>
      <w:r>
        <w:instrText xml:space="preserve"> HYPERLINK "http://docs.cntd.ru/document/556732694" </w:instrText>
      </w:r>
      <w:r>
        <w:fldChar w:fldCharType="separate"/>
      </w:r>
      <w:r>
        <w:rPr>
          <w:rFonts w:ascii="Times New Roman" w:hAnsi="Times New Roman" w:eastAsia="Calibri" w:cs="Times New Roman"/>
          <w:spacing w:val="2"/>
          <w:sz w:val="28"/>
          <w:szCs w:val="28"/>
          <w:u w:val="single"/>
          <w:shd w:val="clear" w:color="auto" w:fill="FFFFFF"/>
        </w:rPr>
        <w:t>5.7. настоящего Положения</w:t>
      </w:r>
      <w:r>
        <w:rPr>
          <w:rFonts w:ascii="Times New Roman" w:hAnsi="Times New Roman" w:eastAsia="Calibri" w:cs="Times New Roman"/>
          <w:spacing w:val="2"/>
          <w:sz w:val="28"/>
          <w:szCs w:val="28"/>
          <w:u w:val="single"/>
          <w:shd w:val="clear" w:color="auto" w:fill="FFFFFF"/>
        </w:rPr>
        <w:fldChar w:fldCharType="end"/>
      </w:r>
      <w:r>
        <w:rPr>
          <w:rFonts w:ascii="Times New Roman" w:hAnsi="Times New Roman" w:eastAsia="Calibri" w:cs="Times New Roman"/>
          <w:spacing w:val="2"/>
          <w:sz w:val="28"/>
          <w:szCs w:val="28"/>
          <w:shd w:val="clear" w:color="auto" w:fill="FFFFFF"/>
        </w:rPr>
        <w:t xml:space="preserve">, направляются непосредственно в </w:t>
      </w:r>
      <w:r>
        <w:rPr>
          <w:rFonts w:ascii="Times New Roman" w:hAnsi="Times New Roman" w:eastAsia="Calibri" w:cs="Times New Roman"/>
          <w:sz w:val="28"/>
          <w:szCs w:val="28"/>
        </w:rPr>
        <w:t>Администрацию Камчатского края</w:t>
      </w:r>
      <w:r>
        <w:rPr>
          <w:rFonts w:ascii="Times New Roman" w:hAnsi="Times New Roman" w:eastAsia="Calibri" w:cs="Times New Roman"/>
          <w:spacing w:val="2"/>
          <w:sz w:val="28"/>
          <w:szCs w:val="28"/>
          <w:shd w:val="clear" w:color="auto" w:fill="FFFFFF"/>
        </w:rPr>
        <w:t xml:space="preserve"> посредством почтовой связи (передаются на личном приеме граждан).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54" w:right="991" w:bottom="1702" w:left="1134" w:header="720" w:footer="720" w:gutter="0"/>
      <w:cols w:space="708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88"/>
    <w:rsid w:val="003C6F66"/>
    <w:rsid w:val="004E5907"/>
    <w:rsid w:val="00620188"/>
    <w:rsid w:val="0078166B"/>
    <w:rsid w:val="00A00EAC"/>
    <w:rsid w:val="00B31F6D"/>
    <w:rsid w:val="00B840BD"/>
    <w:rsid w:val="00C70865"/>
    <w:rsid w:val="00D37927"/>
    <w:rsid w:val="625D7327"/>
    <w:rsid w:val="758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1471</Words>
  <Characters>8388</Characters>
  <Lines>69</Lines>
  <Paragraphs>19</Paragraphs>
  <TotalTime>42</TotalTime>
  <ScaleCrop>false</ScaleCrop>
  <LinksUpToDate>false</LinksUpToDate>
  <CharactersWithSpaces>9840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2023-06-23T00:54:00Z</dcterms:created>
  <dc:creator>Zver</dc:creator>
  <cp:lastModifiedBy>User</cp:lastModifiedBy>
  <cp:lastPrinted>2023-11-12T23:15:00Z</cp:lastPrinted>
  <dcterms:modified xsi:type="dcterms:W3CDTF">2023-11-19T21:43:05Z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77BF49A882FA40C1A59897DD27A95F25_12</vt:lpwstr>
  </property>
</Properties>
</file>