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eastAsia="Times New Roman" w:cs="Times New Roman"/>
          <w:sz w:val="26"/>
          <w:szCs w:val="26"/>
          <w:lang w:val="ru-RU" w:eastAsia="en-US"/>
        </w:rPr>
      </w:pPr>
      <w:r>
        <w:rPr>
          <w:rFonts w:ascii="Times New Roman" w:hAnsi="Times New Roman" w:eastAsia="Times New Roman" w:cs="Times New Roman"/>
          <w:sz w:val="26"/>
          <w:szCs w:val="26"/>
          <w:lang w:val="ru-RU" w:eastAsia="en-US"/>
        </w:rPr>
        <w:t>проект</w:t>
      </w:r>
    </w:p>
    <w:p>
      <w:pPr>
        <w:jc w:val="center"/>
        <w:rPr>
          <w:rFonts w:ascii="Times New Roman" w:hAnsi="Times New Roman" w:eastAsia="Times New Roman" w:cs="Times New Roman"/>
          <w:sz w:val="26"/>
          <w:szCs w:val="26"/>
          <w:lang w:val="ru-RU" w:eastAsia="en-US"/>
        </w:rPr>
      </w:pPr>
      <w:r>
        <w:rPr>
          <w:rFonts w:ascii="Times New Roman" w:hAnsi="Times New Roman" w:eastAsia="Times New Roman" w:cs="Times New Roman"/>
          <w:sz w:val="26"/>
          <w:szCs w:val="26"/>
          <w:lang w:val="ru-RU" w:eastAsia="en-US"/>
        </w:rPr>
        <w:t>РОССИЙСКАЯ ФЕДЕРАЦИЯ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Times New Roman" w:cs="Times New Roman"/>
          <w:color w:val="000000"/>
          <w:sz w:val="26"/>
          <w:szCs w:val="26"/>
          <w:lang w:val="ru-RU" w:eastAsia="en-US"/>
        </w:rPr>
      </w:pPr>
      <w:r>
        <w:rPr>
          <w:rFonts w:ascii="Times New Roman" w:hAnsi="Times New Roman" w:eastAsia="Times New Roman" w:cs="Times New Roman"/>
          <w:color w:val="000000"/>
          <w:sz w:val="26"/>
          <w:szCs w:val="26"/>
          <w:lang w:val="ru-RU" w:eastAsia="en-US"/>
        </w:rPr>
        <w:t>КАМЧАТСКИЙ КРАЙ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Times New Roman" w:cs="Times New Roman"/>
          <w:color w:val="000000"/>
          <w:sz w:val="26"/>
          <w:szCs w:val="26"/>
          <w:lang w:val="ru-RU" w:eastAsia="en-US"/>
        </w:rPr>
      </w:pPr>
      <w:r>
        <w:rPr>
          <w:rFonts w:ascii="Times New Roman" w:hAnsi="Times New Roman" w:eastAsia="Times New Roman" w:cs="Times New Roman"/>
          <w:color w:val="000000"/>
          <w:sz w:val="26"/>
          <w:szCs w:val="26"/>
          <w:lang w:val="ru-RU" w:eastAsia="en-US"/>
        </w:rPr>
        <w:t>ЕЛИЗОВСКИЙ МУНИЦИПАЛЬНЫЙ РАЙОН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Times New Roman" w:cs="Times New Roman"/>
          <w:b/>
          <w:bCs/>
          <w:caps/>
          <w:color w:val="000000"/>
          <w:sz w:val="26"/>
          <w:szCs w:val="26"/>
          <w:lang w:val="ru-RU" w:eastAsia="en-US"/>
        </w:rPr>
      </w:pPr>
      <w:r>
        <w:rPr>
          <w:rFonts w:ascii="Times New Roman" w:hAnsi="Times New Roman" w:eastAsia="Times New Roman" w:cs="Times New Roman"/>
          <w:b/>
          <w:bCs/>
          <w:caps/>
          <w:color w:val="000000"/>
          <w:sz w:val="26"/>
          <w:szCs w:val="26"/>
          <w:lang w:val="ru-RU" w:eastAsia="en-US"/>
        </w:rPr>
        <w:t>СОБРАНИЕ ДЕПУТАТОВ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Times New Roman" w:cs="Times New Roman"/>
          <w:b/>
          <w:bCs/>
          <w:color w:val="000000"/>
          <w:sz w:val="26"/>
          <w:szCs w:val="26"/>
          <w:lang w:val="ru-RU" w:eastAsia="en-US"/>
        </w:rPr>
      </w:pPr>
      <w:r>
        <w:rPr>
          <w:rFonts w:ascii="Times New Roman" w:hAnsi="Times New Roman" w:eastAsia="Times New Roman" w:cs="Times New Roman"/>
          <w:b/>
          <w:bCs/>
          <w:caps/>
          <w:color w:val="000000"/>
          <w:sz w:val="26"/>
          <w:szCs w:val="26"/>
          <w:lang w:val="ru-RU" w:eastAsia="en-US"/>
        </w:rPr>
        <w:t xml:space="preserve">НиколаевскоГО </w:t>
      </w:r>
      <w:r>
        <w:rPr>
          <w:rFonts w:ascii="Times New Roman" w:hAnsi="Times New Roman" w:eastAsia="Times New Roman" w:cs="Times New Roman"/>
          <w:b/>
          <w:bCs/>
          <w:color w:val="000000"/>
          <w:sz w:val="26"/>
          <w:szCs w:val="26"/>
          <w:lang w:val="ru-RU" w:eastAsia="en-US"/>
        </w:rPr>
        <w:t>СЕЛЬСКОГО ПОСЕЛЕНИЯ</w:t>
      </w:r>
    </w:p>
    <w:p>
      <w:pPr>
        <w:rPr>
          <w:rFonts w:ascii="Times New Roman" w:hAnsi="Times New Roman" w:eastAsia="Times New Roman" w:cs="Times New Roman"/>
          <w:b/>
          <w:bCs/>
          <w:i/>
          <w:iCs/>
          <w:sz w:val="24"/>
          <w:szCs w:val="24"/>
          <w:lang w:val="ru-RU" w:eastAsia="en-US"/>
        </w:rPr>
      </w:pPr>
    </w:p>
    <w:p>
      <w:pPr>
        <w:jc w:val="center"/>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 xml:space="preserve">_____ созыв _____ сессия </w:t>
      </w:r>
    </w:p>
    <w:p>
      <w:pPr>
        <w:widowControl w:val="0"/>
        <w:autoSpaceDE w:val="0"/>
        <w:autoSpaceDN w:val="0"/>
        <w:jc w:val="center"/>
        <w:rPr>
          <w:rFonts w:ascii="Times New Roman" w:hAnsi="Times New Roman" w:eastAsia="Times New Roman" w:cs="Times New Roman"/>
          <w:b/>
          <w:bCs/>
          <w:sz w:val="24"/>
          <w:szCs w:val="24"/>
          <w:lang w:val="ru-RU" w:eastAsia="en-US"/>
        </w:rPr>
      </w:pPr>
    </w:p>
    <w:p>
      <w:pPr>
        <w:widowControl w:val="0"/>
        <w:autoSpaceDE w:val="0"/>
        <w:autoSpaceDN w:val="0"/>
        <w:jc w:val="center"/>
        <w:rPr>
          <w:rFonts w:ascii="Times New Roman" w:hAnsi="Times New Roman" w:eastAsia="Times New Roman" w:cs="Times New Roman"/>
          <w:b/>
          <w:bCs/>
          <w:sz w:val="24"/>
          <w:szCs w:val="24"/>
          <w:lang w:val="ru-RU" w:eastAsia="en-US"/>
        </w:rPr>
      </w:pPr>
      <w:r>
        <w:rPr>
          <w:rFonts w:ascii="Times New Roman" w:hAnsi="Times New Roman" w:eastAsia="Times New Roman" w:cs="Times New Roman"/>
          <w:b/>
          <w:bCs/>
          <w:sz w:val="24"/>
          <w:szCs w:val="24"/>
          <w:lang w:val="ru-RU" w:eastAsia="en-US"/>
        </w:rPr>
        <w:t>РЕШЕНИЕ</w:t>
      </w:r>
    </w:p>
    <w:p>
      <w:pPr>
        <w:widowControl w:val="0"/>
        <w:autoSpaceDE w:val="0"/>
        <w:autoSpaceDN w:val="0"/>
        <w:ind w:left="2880" w:hanging="40"/>
        <w:jc w:val="both"/>
        <w:rPr>
          <w:rFonts w:ascii="Times New Roman" w:hAnsi="Times New Roman" w:eastAsia="Times New Roman" w:cs="Times New Roman"/>
          <w:bCs/>
          <w:sz w:val="24"/>
          <w:szCs w:val="24"/>
          <w:lang w:val="ru-RU" w:eastAsia="en-US"/>
        </w:rPr>
      </w:pPr>
      <w:r>
        <w:rPr>
          <w:rFonts w:ascii="Times New Roman" w:hAnsi="Times New Roman" w:eastAsia="Times New Roman" w:cs="Times New Roman"/>
          <w:bCs/>
          <w:sz w:val="24"/>
          <w:szCs w:val="24"/>
          <w:lang w:val="ru-RU" w:eastAsia="en-US"/>
        </w:rPr>
        <w:t>от __________ № _____</w:t>
      </w:r>
    </w:p>
    <w:p>
      <w:pPr>
        <w:widowControl w:val="0"/>
        <w:autoSpaceDE w:val="0"/>
        <w:autoSpaceDN w:val="0"/>
        <w:jc w:val="center"/>
        <w:rPr>
          <w:rFonts w:ascii="Times New Roman" w:hAnsi="Times New Roman" w:eastAsia="Times New Roman" w:cs="Times New Roman"/>
          <w:b/>
          <w:bCs/>
          <w:sz w:val="24"/>
          <w:szCs w:val="24"/>
          <w:lang w:val="ru-RU" w:eastAsia="en-US"/>
        </w:rPr>
      </w:pPr>
    </w:p>
    <w:p>
      <w:pPr>
        <w:widowControl w:val="0"/>
        <w:autoSpaceDE w:val="0"/>
        <w:autoSpaceDN w:val="0"/>
        <w:jc w:val="center"/>
        <w:rPr>
          <w:rFonts w:ascii="Times New Roman" w:hAnsi="Times New Roman" w:eastAsia="Times New Roman" w:cs="Times New Roman"/>
          <w:b/>
          <w:bCs/>
          <w:sz w:val="24"/>
          <w:szCs w:val="24"/>
          <w:lang w:val="ru-RU" w:eastAsia="en-US"/>
        </w:rPr>
      </w:pPr>
    </w:p>
    <w:p>
      <w:pPr>
        <w:widowControl w:val="0"/>
        <w:autoSpaceDE w:val="0"/>
        <w:autoSpaceDN w:val="0"/>
        <w:adjustRightInd w:val="0"/>
        <w:jc w:val="center"/>
        <w:outlineLvl w:val="0"/>
        <w:rPr>
          <w:rFonts w:ascii="Times New Roman" w:hAnsi="Times New Roman" w:eastAsia="SimSun" w:cs="Times New Roman"/>
          <w:b/>
          <w:sz w:val="24"/>
          <w:szCs w:val="24"/>
          <w:lang w:val="ru-RU" w:eastAsia="ru-RU"/>
        </w:rPr>
      </w:pPr>
      <w:r>
        <w:rPr>
          <w:rFonts w:ascii="Times New Roman" w:hAnsi="Times New Roman" w:eastAsia="Times New Roman" w:cs="Times New Roman"/>
          <w:b/>
          <w:bCs/>
          <w:sz w:val="24"/>
          <w:szCs w:val="24"/>
          <w:lang w:val="ru-RU" w:eastAsia="en-US"/>
        </w:rPr>
        <w:t xml:space="preserve">Об утверждении </w:t>
      </w:r>
      <w:r>
        <w:rPr>
          <w:rFonts w:ascii="Times New Roman CYR" w:hAnsi="Times New Roman CYR" w:eastAsia="SimSun" w:cs="Times New Roman CYR"/>
          <w:b/>
          <w:sz w:val="24"/>
          <w:szCs w:val="24"/>
          <w:lang w:val="ru-RU" w:eastAsia="ru-RU"/>
        </w:rPr>
        <w:t>Порядка</w:t>
      </w:r>
      <w:r>
        <w:rPr>
          <w:rFonts w:ascii="Times New Roman" w:hAnsi="Times New Roman" w:eastAsia="SimSun" w:cs="Times New Roman"/>
          <w:b/>
          <w:sz w:val="24"/>
          <w:szCs w:val="24"/>
          <w:lang w:val="ru-RU" w:eastAsia="ru-RU"/>
        </w:rPr>
        <w:t xml:space="preserve"> определения размера арендной платы, а также порядка, условий и сроков внесения арендной платы за пользование земельными участками, находящимися в муниципальной собственности Николаевского сельского поселения</w:t>
      </w:r>
    </w:p>
    <w:p>
      <w:pPr>
        <w:widowControl w:val="0"/>
        <w:autoSpaceDE w:val="0"/>
        <w:autoSpaceDN w:val="0"/>
        <w:ind w:right="-34" w:rightChars="-17"/>
        <w:jc w:val="center"/>
        <w:outlineLvl w:val="0"/>
        <w:rPr>
          <w:rFonts w:ascii="Times New Roman" w:hAnsi="Times New Roman" w:eastAsia="Times New Roman" w:cs="Times New Roman"/>
          <w:b/>
          <w:bCs/>
          <w:sz w:val="24"/>
          <w:szCs w:val="24"/>
          <w:lang w:val="ru-RU" w:eastAsia="en-US"/>
        </w:rPr>
      </w:pPr>
    </w:p>
    <w:p>
      <w:pPr>
        <w:widowControl w:val="0"/>
        <w:jc w:val="both"/>
        <w:outlineLvl w:val="0"/>
        <w:rPr>
          <w:rFonts w:ascii="Times New Roman" w:hAnsi="Times New Roman" w:eastAsia="Times New Roman" w:cs="Times New Roman"/>
          <w:sz w:val="22"/>
          <w:szCs w:val="22"/>
          <w:lang w:val="ru-RU" w:eastAsia="en-US"/>
        </w:rPr>
      </w:pPr>
      <w:bookmarkStart w:id="0" w:name="Par36"/>
      <w:bookmarkEnd w:id="0"/>
    </w:p>
    <w:p>
      <w:pPr>
        <w:jc w:val="center"/>
        <w:rPr>
          <w:rFonts w:ascii="Times New Roman" w:hAnsi="Times New Roman" w:eastAsia="Times New Roman" w:cs="Times New Roman"/>
          <w:b/>
          <w:i/>
          <w:sz w:val="24"/>
          <w:szCs w:val="24"/>
          <w:lang w:val="ru-RU" w:eastAsia="en-US"/>
        </w:rPr>
      </w:pPr>
      <w:r>
        <w:rPr>
          <w:rFonts w:ascii="Times New Roman" w:hAnsi="Times New Roman" w:eastAsia="Times New Roman" w:cs="Times New Roman"/>
          <w:b/>
          <w:i/>
          <w:sz w:val="24"/>
          <w:szCs w:val="24"/>
          <w:lang w:val="ru-RU" w:eastAsia="en-US"/>
        </w:rPr>
        <w:t xml:space="preserve">Принято решением Собрания депутатов </w:t>
      </w:r>
    </w:p>
    <w:p>
      <w:pPr>
        <w:jc w:val="center"/>
        <w:rPr>
          <w:rFonts w:ascii="Times New Roman" w:hAnsi="Times New Roman" w:eastAsia="Times New Roman" w:cs="Times New Roman"/>
          <w:b/>
          <w:i/>
          <w:sz w:val="24"/>
          <w:szCs w:val="24"/>
          <w:lang w:val="ru-RU" w:eastAsia="en-US"/>
        </w:rPr>
      </w:pPr>
      <w:r>
        <w:rPr>
          <w:rFonts w:ascii="Times New Roman" w:hAnsi="Times New Roman" w:eastAsia="Times New Roman" w:cs="Times New Roman"/>
          <w:b/>
          <w:i/>
          <w:sz w:val="24"/>
          <w:szCs w:val="24"/>
          <w:lang w:val="ru-RU" w:eastAsia="en-US"/>
        </w:rPr>
        <w:t>Николаевского сельского поселения</w:t>
      </w:r>
    </w:p>
    <w:p>
      <w:pPr>
        <w:jc w:val="center"/>
        <w:rPr>
          <w:rFonts w:ascii="Times New Roman" w:hAnsi="Times New Roman" w:eastAsia="Times New Roman" w:cs="Times New Roman"/>
          <w:b/>
          <w:i/>
          <w:sz w:val="24"/>
          <w:szCs w:val="24"/>
          <w:lang w:val="ru-RU" w:eastAsia="en-US"/>
        </w:rPr>
      </w:pPr>
      <w:r>
        <w:rPr>
          <w:rFonts w:ascii="Times New Roman" w:hAnsi="Times New Roman" w:eastAsia="Times New Roman" w:cs="Times New Roman"/>
          <w:b/>
          <w:i/>
          <w:sz w:val="24"/>
          <w:szCs w:val="24"/>
          <w:lang w:val="ru-RU" w:eastAsia="en-US"/>
        </w:rPr>
        <w:t>от _______________ №  _____</w:t>
      </w:r>
    </w:p>
    <w:p>
      <w:pPr>
        <w:jc w:val="center"/>
        <w:rPr>
          <w:rFonts w:ascii="Times New Roman" w:hAnsi="Times New Roman" w:eastAsia="Times New Roman" w:cs="Times New Roman"/>
          <w:b/>
          <w:i/>
          <w:sz w:val="24"/>
          <w:szCs w:val="24"/>
          <w:lang w:val="ru-RU" w:eastAsia="en-US"/>
        </w:rPr>
      </w:pPr>
    </w:p>
    <w:p>
      <w:pPr>
        <w:jc w:val="both"/>
        <w:rPr>
          <w:rFonts w:ascii="Times New Roman" w:hAnsi="Times New Roman" w:eastAsia="Times New Roman" w:cs="Times New Roman"/>
          <w:b/>
          <w:i/>
          <w:sz w:val="24"/>
          <w:szCs w:val="24"/>
          <w:lang w:val="ru-RU" w:eastAsia="en-US"/>
        </w:rPr>
      </w:pPr>
    </w:p>
    <w:p>
      <w:pPr>
        <w:ind w:firstLine="700"/>
        <w:jc w:val="both"/>
        <w:rPr>
          <w:rFonts w:ascii="Times New Roman" w:hAnsi="Times New Roman" w:cs="Times New Roman"/>
          <w:b/>
          <w:sz w:val="24"/>
          <w:szCs w:val="24"/>
          <w:lang w:val="ru-RU"/>
        </w:rPr>
      </w:pPr>
      <w:r>
        <w:rPr>
          <w:rStyle w:val="5"/>
          <w:rFonts w:ascii="Times New Roman" w:hAnsi="Times New Roman" w:cs="Times New Roman"/>
          <w:bCs/>
          <w:color w:val="auto"/>
          <w:sz w:val="24"/>
          <w:szCs w:val="24"/>
          <w:lang w:val="ru-RU"/>
        </w:rPr>
        <w:t>Статья 1</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 xml:space="preserve">Предмет регулирования Решения «О порядке определения размера арендной платы, а также порядка, условий и сроков внесения арендной платы за пользование земельными участки, находящимися в муниципальной собственности Николаевского сельского поселения» </w:t>
      </w:r>
      <w:bookmarkStart w:id="1" w:name="sub_11"/>
    </w:p>
    <w:p>
      <w:pPr>
        <w:jc w:val="both"/>
        <w:rPr>
          <w:rFonts w:ascii="Times New Roman" w:hAnsi="Times New Roman" w:cs="Times New Roman"/>
          <w:sz w:val="24"/>
          <w:szCs w:val="24"/>
        </w:rPr>
      </w:pPr>
      <w:r>
        <w:rPr>
          <w:rFonts w:ascii="Times New Roman" w:hAnsi="Times New Roman" w:cs="Times New Roman"/>
          <w:sz w:val="24"/>
          <w:szCs w:val="24"/>
          <w:lang w:val="ru-RU"/>
        </w:rPr>
        <w:t xml:space="preserve">1. Настоящее Решение «О порядке определения размера арендной платы, а также порядка, условий и сроков внесения арендной платы за пользование земельными участки, находящимися в муниципальной собственности Николаевского сельского поселения» (далее – Решение) разработано в соответствии с пунктом 3 части 3, частью </w:t>
      </w:r>
      <w:r>
        <w:rPr>
          <w:rFonts w:ascii="Times New Roman" w:hAnsi="Times New Roman" w:cs="Times New Roman"/>
          <w:sz w:val="24"/>
          <w:szCs w:val="24"/>
        </w:rPr>
        <w:t>5 статьи 39.7 Земельного кодекса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bookmarkEnd w:id="1"/>
    <w:p>
      <w:pPr>
        <w:jc w:val="both"/>
        <w:rPr>
          <w:rFonts w:ascii="Times New Roman" w:hAnsi="Times New Roman" w:cs="Times New Roman"/>
          <w:sz w:val="24"/>
          <w:szCs w:val="24"/>
          <w:lang w:val="ru-RU"/>
        </w:rPr>
      </w:pPr>
      <w:bookmarkStart w:id="2" w:name="sub_12"/>
      <w:r>
        <w:rPr>
          <w:rFonts w:ascii="Times New Roman" w:hAnsi="Times New Roman" w:cs="Times New Roman"/>
          <w:sz w:val="24"/>
          <w:szCs w:val="24"/>
          <w:lang w:val="ru-RU"/>
        </w:rPr>
        <w:t>2. Настоящее Решение применяется в отношении земельных участков, находящихся в муниципальной собственности Николаевского сельского поселения и устанавливает порядок расчета арендной платы, а также регулирует вопросы определения размера арендной платы за земельные участки, находящиеся в муниципальной собственности Николаевского сельского поселения (далее - земельные участки).</w:t>
      </w:r>
    </w:p>
    <w:bookmarkEnd w:id="2"/>
    <w:p>
      <w:pPr>
        <w:ind w:firstLine="709"/>
        <w:jc w:val="both"/>
        <w:rPr>
          <w:rStyle w:val="5"/>
          <w:rFonts w:ascii="Times New Roman" w:hAnsi="Times New Roman" w:cs="Times New Roman"/>
          <w:bCs/>
          <w:color w:val="auto"/>
          <w:sz w:val="24"/>
          <w:szCs w:val="24"/>
          <w:lang w:val="ru-RU"/>
        </w:rPr>
      </w:pPr>
      <w:bookmarkStart w:id="3" w:name="sub_2"/>
    </w:p>
    <w:p>
      <w:pPr>
        <w:ind w:firstLine="709"/>
        <w:jc w:val="both"/>
        <w:rPr>
          <w:rFonts w:hint="default" w:ascii="Times New Roman" w:hAnsi="Times New Roman" w:cs="Times New Roman"/>
          <w:b/>
          <w:sz w:val="24"/>
          <w:szCs w:val="24"/>
          <w:lang w:val="ru-RU"/>
        </w:rPr>
      </w:pPr>
      <w:r>
        <w:rPr>
          <w:rStyle w:val="5"/>
          <w:rFonts w:ascii="Times New Roman" w:hAnsi="Times New Roman" w:cs="Times New Roman"/>
          <w:bCs/>
          <w:color w:val="auto"/>
          <w:sz w:val="24"/>
          <w:szCs w:val="24"/>
          <w:lang w:val="ru-RU"/>
        </w:rPr>
        <w:t>Статья 2</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Порядок определения размера арендной платы за земельные участки, предоставленные в аренду для строительства</w:t>
      </w:r>
      <w:r>
        <w:rPr>
          <w:rFonts w:hint="default" w:ascii="Times New Roman" w:hAnsi="Times New Roman" w:cs="Times New Roman"/>
          <w:b/>
          <w:sz w:val="24"/>
          <w:szCs w:val="24"/>
          <w:lang w:val="ru-RU"/>
        </w:rPr>
        <w:t>:</w:t>
      </w:r>
    </w:p>
    <w:p>
      <w:pPr>
        <w:pStyle w:val="6"/>
        <w:numPr>
          <w:ilvl w:val="0"/>
          <w:numId w:val="1"/>
        </w:numPr>
        <w:ind w:left="0" w:firstLine="709"/>
        <w:jc w:val="both"/>
        <w:rPr>
          <w:rFonts w:ascii="Times New Roman" w:hAnsi="Times New Roman" w:cs="Times New Roman"/>
          <w:sz w:val="24"/>
          <w:szCs w:val="24"/>
          <w:lang w:val="ru-RU"/>
        </w:rPr>
      </w:pPr>
      <w:bookmarkStart w:id="4" w:name="Par0"/>
      <w:bookmarkEnd w:id="4"/>
      <w:r>
        <w:rPr>
          <w:rFonts w:ascii="Times New Roman" w:hAnsi="Times New Roman" w:cs="Times New Roman"/>
          <w:sz w:val="24"/>
          <w:szCs w:val="24"/>
          <w:lang w:val="ru-RU"/>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pPr>
        <w:ind w:firstLine="709"/>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ru-RU" w:eastAsia="en-US"/>
        </w:rPr>
        <w:t xml:space="preserve">1.1.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r>
        <w:fldChar w:fldCharType="begin"/>
      </w:r>
      <w:r>
        <w:instrText xml:space="preserve"> HYPERLINK "consultantplus://offline/ref=061179FE191F29F53B5E811D5A95B258F69669509C8CC7BB84EFD45AD457A1B8FFA5C3C6F62D02581636F7C870Z9x5W" </w:instrText>
      </w:r>
      <w:r>
        <w:fldChar w:fldCharType="separate"/>
      </w:r>
      <w:r>
        <w:rPr>
          <w:rFonts w:ascii="Times New Roman" w:hAnsi="Times New Roman" w:cs="Times New Roman" w:eastAsiaTheme="minorHAnsi"/>
          <w:sz w:val="24"/>
          <w:szCs w:val="24"/>
          <w:lang w:val="ru-RU" w:eastAsia="en-US"/>
        </w:rPr>
        <w:t>законом</w:t>
      </w:r>
      <w:r>
        <w:rPr>
          <w:rFonts w:ascii="Times New Roman" w:hAnsi="Times New Roman" w:cs="Times New Roman" w:eastAsiaTheme="minorHAnsi"/>
          <w:sz w:val="24"/>
          <w:szCs w:val="24"/>
          <w:lang w:val="ru-RU" w:eastAsia="en-US"/>
        </w:rPr>
        <w:fldChar w:fldCharType="end"/>
      </w:r>
      <w:r>
        <w:rPr>
          <w:rFonts w:ascii="Times New Roman" w:hAnsi="Times New Roman" w:cs="Times New Roman" w:eastAsiaTheme="minorHAnsi"/>
          <w:sz w:val="24"/>
          <w:szCs w:val="24"/>
          <w:lang w:val="ru-RU" w:eastAsia="en-US"/>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w:t>
      </w:r>
    </w:p>
    <w:p>
      <w:pPr>
        <w:ind w:firstLine="709"/>
        <w:jc w:val="both"/>
        <w:rPr>
          <w:rFonts w:ascii="Times New Roman" w:hAnsi="Times New Roman" w:cs="Times New Roman" w:eastAsiaTheme="minorHAnsi"/>
          <w:sz w:val="24"/>
          <w:szCs w:val="24"/>
          <w:lang w:val="ru-RU" w:eastAsia="en-US"/>
        </w:rPr>
      </w:pPr>
      <w:bookmarkStart w:id="5" w:name="Par2"/>
      <w:bookmarkEnd w:id="5"/>
      <w:r>
        <w:rPr>
          <w:rFonts w:ascii="Times New Roman" w:hAnsi="Times New Roman" w:cs="Times New Roman" w:eastAsiaTheme="minorHAnsi"/>
          <w:sz w:val="24"/>
          <w:szCs w:val="24"/>
          <w:lang w:val="ru-RU" w:eastAsia="en-US"/>
        </w:rPr>
        <w:t xml:space="preserve">1.2. В случае проведения аукциона на право заключения договора аренды земельного участка для комплексного освоения территории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r>
        <w:fldChar w:fldCharType="begin"/>
      </w:r>
      <w:r>
        <w:instrText xml:space="preserve"> HYPERLINK "consultantplus://offline/ref=061179FE191F29F53B5E811D5A95B258F69669509C8CC7BB84EFD45AD457A1B8FFA5C3C6F62D02581636F7C870Z9x5W" </w:instrText>
      </w:r>
      <w:r>
        <w:fldChar w:fldCharType="separate"/>
      </w:r>
      <w:r>
        <w:rPr>
          <w:rFonts w:ascii="Times New Roman" w:hAnsi="Times New Roman" w:cs="Times New Roman" w:eastAsiaTheme="minorHAnsi"/>
          <w:sz w:val="24"/>
          <w:szCs w:val="24"/>
          <w:lang w:val="ru-RU" w:eastAsia="en-US"/>
        </w:rPr>
        <w:t>законом</w:t>
      </w:r>
      <w:r>
        <w:rPr>
          <w:rFonts w:ascii="Times New Roman" w:hAnsi="Times New Roman" w:cs="Times New Roman" w:eastAsiaTheme="minorHAnsi"/>
          <w:sz w:val="24"/>
          <w:szCs w:val="24"/>
          <w:lang w:val="ru-RU" w:eastAsia="en-US"/>
        </w:rPr>
        <w:fldChar w:fldCharType="end"/>
      </w:r>
      <w:r>
        <w:rPr>
          <w:rFonts w:ascii="Times New Roman" w:hAnsi="Times New Roman" w:cs="Times New Roman" w:eastAsiaTheme="minorHAnsi"/>
          <w:sz w:val="24"/>
          <w:szCs w:val="24"/>
          <w:lang w:val="ru-RU" w:eastAsia="en-US"/>
        </w:rPr>
        <w:t xml:space="preserve"> «Об оценочной деятельности в Российской Федерации».</w:t>
      </w:r>
    </w:p>
    <w:p>
      <w:pPr>
        <w:ind w:firstLine="709"/>
        <w:jc w:val="both"/>
        <w:rPr>
          <w:rFonts w:ascii="Times New Roman" w:hAnsi="Times New Roman" w:cs="Times New Roman" w:eastAsiaTheme="minorHAnsi"/>
          <w:sz w:val="24"/>
          <w:szCs w:val="24"/>
          <w:lang w:val="ru-RU" w:eastAsia="en-US"/>
        </w:rPr>
      </w:pPr>
    </w:p>
    <w:p>
      <w:pPr>
        <w:ind w:firstLine="70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2.</w:t>
      </w:r>
      <w:r>
        <w:rPr>
          <w:rFonts w:ascii="Times New Roman" w:hAnsi="Times New Roman" w:cs="Times New Roman"/>
          <w:b/>
          <w:bCs/>
          <w:sz w:val="24"/>
          <w:szCs w:val="24"/>
          <w:lang w:val="ru-RU"/>
        </w:rPr>
        <w:t xml:space="preserve"> </w:t>
      </w:r>
      <w:r>
        <w:rPr>
          <w:rFonts w:ascii="Times New Roman" w:hAnsi="Times New Roman" w:cs="Times New Roman"/>
          <w:b w:val="0"/>
          <w:bCs w:val="0"/>
          <w:sz w:val="24"/>
          <w:szCs w:val="24"/>
          <w:lang w:val="ru-RU"/>
        </w:rPr>
        <w:t>В случае заключения договора аренды без проведения торгов для строительства:</w:t>
      </w:r>
    </w:p>
    <w:p>
      <w:pPr>
        <w:ind w:firstLine="700"/>
        <w:jc w:val="both"/>
        <w:rPr>
          <w:rFonts w:ascii="Times New Roman" w:hAnsi="Times New Roman" w:cs="Times New Roman"/>
          <w:sz w:val="24"/>
          <w:szCs w:val="24"/>
          <w:lang w:val="ru-RU"/>
        </w:rPr>
      </w:pPr>
      <w:r>
        <w:rPr>
          <w:rFonts w:ascii="Times New Roman" w:hAnsi="Times New Roman" w:cs="Times New Roman"/>
          <w:sz w:val="24"/>
          <w:szCs w:val="24"/>
          <w:lang w:val="ru-RU"/>
        </w:rPr>
        <w:t>2.1. Годовая арендная плата за земельный участок, предоставленный для строительства объектов образования, здравоохранения, физической культуры и спорта, устанавливается в размере 0,5 % от кадастровой стоимости земельного участка.</w:t>
      </w:r>
    </w:p>
    <w:p>
      <w:pPr>
        <w:ind w:firstLine="560"/>
        <w:jc w:val="both"/>
        <w:rPr>
          <w:rFonts w:ascii="Times New Roman" w:hAnsi="Times New Roman" w:cs="Times New Roman"/>
          <w:sz w:val="24"/>
          <w:szCs w:val="24"/>
          <w:lang w:val="ru-RU"/>
        </w:rPr>
      </w:pPr>
      <w:r>
        <w:rPr>
          <w:rFonts w:ascii="Times New Roman" w:hAnsi="Times New Roman" w:cs="Times New Roman"/>
          <w:sz w:val="24"/>
          <w:szCs w:val="24"/>
          <w:lang w:val="ru-RU"/>
        </w:rPr>
        <w:t>2.2. Годовая арендная плата за земельный участок, расположенный в границах территории опережающего социально-экономического развития «Камчатка» (далее - ТОР «Камчатка»), устанавливается в размере:</w:t>
      </w:r>
    </w:p>
    <w:p>
      <w:pPr>
        <w:jc w:val="both"/>
        <w:rPr>
          <w:rFonts w:ascii="Times New Roman" w:hAnsi="Times New Roman" w:cs="Times New Roman"/>
          <w:sz w:val="24"/>
          <w:szCs w:val="24"/>
          <w:lang w:val="ru-RU"/>
        </w:rPr>
      </w:pPr>
      <w:r>
        <w:rPr>
          <w:rFonts w:ascii="Times New Roman" w:hAnsi="Times New Roman" w:cs="Times New Roman"/>
          <w:sz w:val="24"/>
          <w:szCs w:val="24"/>
          <w:lang w:val="ru-RU"/>
        </w:rPr>
        <w:t>1) 0,8 % от кадастровой стоимости земельного участка, предоставленного резидентам ТОР «Камчатка»;</w:t>
      </w:r>
    </w:p>
    <w:p>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0,002 % от кадастровой стоимости земельного участка, предоставленного управляющей компании в соответствии с Федеральным </w:t>
      </w:r>
      <w:r>
        <w:fldChar w:fldCharType="begin"/>
      </w:r>
      <w:r>
        <w:instrText xml:space="preserve"> HYPERLINK "consultantplus://offline/ref=66BA0382217B361D8E09C7D935C4135C5DBCCC788C0713A7B2B6429DF124FE3FA7D1CECD719B99599B9DD08167v4lFB" </w:instrText>
      </w:r>
      <w:r>
        <w:fldChar w:fldCharType="separate"/>
      </w:r>
      <w:r>
        <w:rPr>
          <w:rFonts w:ascii="Times New Roman" w:hAnsi="Times New Roman" w:cs="Times New Roman"/>
          <w:sz w:val="24"/>
          <w:szCs w:val="24"/>
          <w:lang w:val="ru-RU"/>
        </w:rPr>
        <w:t>законом</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от 29.12.2014 № 473-ФЗ «О территориях опережающего социально-экономического развития в Российской Федерации»;</w:t>
      </w:r>
    </w:p>
    <w:p>
      <w:pPr>
        <w:jc w:val="both"/>
        <w:rPr>
          <w:rFonts w:ascii="Times New Roman" w:hAnsi="Times New Roman" w:cs="Times New Roman"/>
          <w:sz w:val="24"/>
          <w:szCs w:val="24"/>
          <w:lang w:val="ru-RU"/>
        </w:rPr>
      </w:pPr>
      <w:r>
        <w:rPr>
          <w:rFonts w:ascii="Times New Roman" w:hAnsi="Times New Roman" w:cs="Times New Roman"/>
          <w:sz w:val="24"/>
          <w:szCs w:val="24"/>
          <w:lang w:val="ru-RU"/>
        </w:rPr>
        <w:t>3) 0,002% от кадастровой стоимости земельного участка, предоставленного юридическим лицам для размещения объектов, предназначенных для обеспечения электро-, тепло-, газо- и водоснабжения, водоотведения, связи на объектах ТОР «Камчатка».</w:t>
      </w:r>
    </w:p>
    <w:p>
      <w:pPr>
        <w:ind w:firstLine="5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2.3. </w:t>
      </w:r>
      <w:r>
        <w:rPr>
          <w:rFonts w:ascii="Times New Roman" w:hAnsi="Times New Roman" w:cs="Times New Roman" w:eastAsiaTheme="minorHAnsi"/>
          <w:sz w:val="24"/>
          <w:szCs w:val="24"/>
          <w:lang w:val="ru-RU" w:eastAsia="en-US"/>
        </w:rPr>
        <w:t>Годовая арендная плата за земельный участок, предоставленный для осуществления деятельности, предусмотренной концессионным соглашением, а также соглашением о государственно-частном партнерстве, муниципально-частном партнерстве, устанавливается в размере 0,002 % от кадастровой стоимости данного земельного участка.</w:t>
      </w:r>
    </w:p>
    <w:p>
      <w:pPr>
        <w:ind w:firstLine="560"/>
        <w:jc w:val="both"/>
        <w:rPr>
          <w:rFonts w:ascii="Times New Roman" w:hAnsi="Times New Roman" w:cs="Times New Roman"/>
          <w:sz w:val="24"/>
          <w:szCs w:val="24"/>
          <w:lang w:val="ru-RU"/>
        </w:rPr>
      </w:pPr>
      <w:r>
        <w:rPr>
          <w:rFonts w:ascii="Times New Roman" w:hAnsi="Times New Roman" w:cs="Times New Roman"/>
          <w:sz w:val="24"/>
          <w:szCs w:val="24"/>
          <w:lang w:val="ru-RU"/>
        </w:rPr>
        <w:t>2.4. для иных объектов капитального строительства за исключением случаев предоставления земельного участка для целей, указанных в пунктах 2.1. – 2.3. настоящей статьи, устанавливается в размере:</w:t>
      </w:r>
    </w:p>
    <w:p>
      <w:pPr>
        <w:jc w:val="both"/>
        <w:rPr>
          <w:rFonts w:ascii="Times New Roman" w:hAnsi="Times New Roman" w:cs="Times New Roman"/>
          <w:sz w:val="24"/>
          <w:szCs w:val="24"/>
          <w:lang w:val="ru-RU"/>
        </w:rPr>
      </w:pPr>
      <w:r>
        <w:rPr>
          <w:rFonts w:ascii="Times New Roman" w:hAnsi="Times New Roman" w:cs="Times New Roman"/>
          <w:sz w:val="24"/>
          <w:szCs w:val="24"/>
          <w:lang w:val="ru-RU"/>
        </w:rPr>
        <w:t>1) 0,5 % от кадастровой стоимости такого земельного участка с даты заключения договора аренды земельного участка;</w:t>
      </w:r>
    </w:p>
    <w:p>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2,5 % от кадастровой стоимости в случае, если по истечении 3 лет со дня предоставления в аренду земельного участка не введен в эксплуатацию построенный на таком земельном участке объект недвижимости, </w:t>
      </w:r>
    </w:p>
    <w:p>
      <w:pPr>
        <w:jc w:val="both"/>
        <w:rPr>
          <w:rFonts w:ascii="Times New Roman" w:hAnsi="Times New Roman" w:cs="Times New Roman"/>
          <w:sz w:val="24"/>
          <w:szCs w:val="24"/>
          <w:lang w:val="ru-RU"/>
        </w:rPr>
      </w:pPr>
      <w:r>
        <w:rPr>
          <w:rFonts w:ascii="Times New Roman" w:hAnsi="Times New Roman" w:cs="Times New Roman"/>
          <w:sz w:val="24"/>
          <w:szCs w:val="24"/>
          <w:lang w:val="ru-RU"/>
        </w:rPr>
        <w:t>3) 5 % от кадастровой стоимости в случае, если по истечении 5 лет со дня предоставления в аренду земельного участка не введен в эксплуатацию построенный на таком земельном участке объект недвижимости.</w:t>
      </w:r>
    </w:p>
    <w:p>
      <w:pPr>
        <w:ind w:firstLine="480" w:firstLineChars="200"/>
        <w:jc w:val="both"/>
        <w:rPr>
          <w:rFonts w:ascii="Times New Roman" w:hAnsi="Times New Roman" w:cs="Times New Roman" w:eastAsiaTheme="minorHAnsi"/>
          <w:sz w:val="24"/>
          <w:szCs w:val="24"/>
          <w:lang w:val="ru-RU" w:eastAsia="en-US"/>
        </w:rPr>
      </w:pPr>
      <w:r>
        <w:rPr>
          <w:rFonts w:ascii="Times New Roman" w:hAnsi="Times New Roman" w:cs="Times New Roman"/>
          <w:sz w:val="24"/>
          <w:szCs w:val="24"/>
          <w:lang w:val="ru-RU"/>
        </w:rPr>
        <w:t xml:space="preserve">2.5. Подпункты 2), 3) пункта 2.4. настоящей статьи не применяются в случае если земельный участок, </w:t>
      </w:r>
      <w:r>
        <w:rPr>
          <w:rFonts w:ascii="Times New Roman" w:hAnsi="Times New Roman" w:cs="Times New Roman" w:eastAsiaTheme="minorHAnsi"/>
          <w:sz w:val="24"/>
          <w:szCs w:val="24"/>
          <w:lang w:val="ru-RU" w:eastAsia="en-US"/>
        </w:rPr>
        <w:t xml:space="preserve">предоставленный для строительства объектов, проектная документация которых в соответствии со </w:t>
      </w:r>
      <w:r>
        <w:fldChar w:fldCharType="begin"/>
      </w:r>
      <w:r>
        <w:instrText xml:space="preserve"> HYPERLINK "consultantplus://offline/ref=9F665C96739F1EBFC8CA94CEC27C29F85DD827A410275AD66DC302D9CFA99BCAADC350471232CCBDEF6449BC143E1CA87CB7C6E792iFy6X" </w:instrText>
      </w:r>
      <w:r>
        <w:fldChar w:fldCharType="separate"/>
      </w:r>
      <w:r>
        <w:rPr>
          <w:rFonts w:ascii="Times New Roman" w:hAnsi="Times New Roman" w:cs="Times New Roman" w:eastAsiaTheme="minorHAnsi"/>
          <w:sz w:val="24"/>
          <w:szCs w:val="24"/>
          <w:lang w:val="ru-RU" w:eastAsia="en-US"/>
        </w:rPr>
        <w:t>статьей 49</w:t>
      </w:r>
      <w:r>
        <w:rPr>
          <w:rFonts w:ascii="Times New Roman" w:hAnsi="Times New Roman" w:cs="Times New Roman" w:eastAsiaTheme="minorHAnsi"/>
          <w:sz w:val="24"/>
          <w:szCs w:val="24"/>
          <w:lang w:val="ru-RU" w:eastAsia="en-US"/>
        </w:rPr>
        <w:fldChar w:fldCharType="end"/>
      </w:r>
      <w:r>
        <w:rPr>
          <w:rFonts w:ascii="Times New Roman" w:hAnsi="Times New Roman" w:cs="Times New Roman" w:eastAsiaTheme="minorHAnsi"/>
          <w:sz w:val="24"/>
          <w:szCs w:val="24"/>
          <w:lang w:val="ru-RU" w:eastAsia="en-US"/>
        </w:rPr>
        <w:t xml:space="preserve"> Градостроительного кодекса Российской Федерации подлежит обязательной экспертизе и  срок строительства, предусмотренный проектной документацией, начиная с даты получения разрешения на строительство, не превышает срок, указанный в проектной документации более 2 лет.</w:t>
      </w:r>
    </w:p>
    <w:p>
      <w:pPr>
        <w:jc w:val="both"/>
        <w:rPr>
          <w:rFonts w:ascii="Times New Roman" w:hAnsi="Times New Roman" w:cs="Times New Roman"/>
          <w:sz w:val="24"/>
          <w:szCs w:val="24"/>
          <w:lang w:val="ru-RU"/>
        </w:rPr>
      </w:pPr>
    </w:p>
    <w:p>
      <w:pPr>
        <w:ind w:firstLine="709"/>
        <w:jc w:val="both"/>
        <w:rPr>
          <w:rFonts w:ascii="Times New Roman" w:hAnsi="Times New Roman" w:cs="Times New Roman"/>
          <w:b/>
          <w:sz w:val="24"/>
          <w:szCs w:val="24"/>
          <w:lang w:val="ru-RU"/>
        </w:rPr>
      </w:pPr>
      <w:bookmarkStart w:id="6" w:name="Par16"/>
      <w:bookmarkEnd w:id="6"/>
      <w:bookmarkStart w:id="7" w:name="Par23"/>
      <w:bookmarkEnd w:id="7"/>
      <w:r>
        <w:rPr>
          <w:rStyle w:val="5"/>
          <w:rFonts w:ascii="Times New Roman" w:hAnsi="Times New Roman" w:cs="Times New Roman"/>
          <w:bCs/>
          <w:color w:val="auto"/>
          <w:sz w:val="24"/>
          <w:szCs w:val="24"/>
          <w:lang w:val="ru-RU"/>
        </w:rPr>
        <w:t>Статья 3</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Порядок определения размера арендной платы за земельные участки, предоставленные в аренду для целей, не связанных со строительством</w:t>
      </w:r>
    </w:p>
    <w:p>
      <w:pPr>
        <w:ind w:firstLine="700"/>
        <w:jc w:val="both"/>
        <w:rPr>
          <w:rFonts w:ascii="Times New Roman" w:hAnsi="Times New Roman" w:cs="Times New Roman"/>
          <w:sz w:val="24"/>
          <w:szCs w:val="24"/>
          <w:lang w:val="ru-RU"/>
        </w:rPr>
      </w:pPr>
      <w:r>
        <w:rPr>
          <w:rFonts w:ascii="Times New Roman" w:hAnsi="Times New Roman" w:cs="Times New Roman"/>
          <w:sz w:val="24"/>
          <w:szCs w:val="24"/>
          <w:lang w:val="ru-RU"/>
        </w:rPr>
        <w:t>1. Годовая арендная плата за земельные участки, предоставленные без торгов, для целей не связанных со строительством:</w:t>
      </w:r>
    </w:p>
    <w:p>
      <w:pPr>
        <w:ind w:firstLine="7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w:t>
      </w:r>
      <w:bookmarkStart w:id="8" w:name="Par1"/>
      <w:bookmarkEnd w:id="8"/>
      <w:r>
        <w:rPr>
          <w:rFonts w:ascii="Times New Roman" w:hAnsi="Times New Roman" w:cs="Times New Roman"/>
          <w:sz w:val="24"/>
          <w:szCs w:val="24"/>
          <w:lang w:val="ru-RU"/>
        </w:rPr>
        <w:t>Годовая арендная плата за земельный участок, расположенный в границах территории опережающего социально-экономического развития «Камчатка» (далее - ТОР «Камчатка»), устанавливается в размере:</w:t>
      </w:r>
    </w:p>
    <w:p>
      <w:pPr>
        <w:jc w:val="both"/>
        <w:rPr>
          <w:rFonts w:ascii="Times New Roman" w:hAnsi="Times New Roman" w:cs="Times New Roman"/>
          <w:sz w:val="24"/>
          <w:szCs w:val="24"/>
          <w:lang w:val="ru-RU"/>
        </w:rPr>
      </w:pPr>
      <w:r>
        <w:rPr>
          <w:rFonts w:ascii="Times New Roman" w:hAnsi="Times New Roman" w:cs="Times New Roman"/>
          <w:sz w:val="24"/>
          <w:szCs w:val="24"/>
          <w:lang w:val="ru-RU"/>
        </w:rPr>
        <w:t>1) 0,8 % от кадастровой стоимости земельного участка, предоставленного резидентам ТОР «Камчатка»;</w:t>
      </w:r>
    </w:p>
    <w:p>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0,002 % от кадастровой стоимости земельного участка, предоставленного управляющей компании в соответствии с Федеральным </w:t>
      </w:r>
      <w:r>
        <w:fldChar w:fldCharType="begin"/>
      </w:r>
      <w:r>
        <w:instrText xml:space="preserve"> HYPERLINK "consultantplus://offline/ref=66BA0382217B361D8E09C7D935C4135C5DBCCC788C0713A7B2B6429DF124FE3FA7D1CECD719B99599B9DD08167v4lFB" </w:instrText>
      </w:r>
      <w:r>
        <w:fldChar w:fldCharType="separate"/>
      </w:r>
      <w:r>
        <w:rPr>
          <w:rFonts w:ascii="Times New Roman" w:hAnsi="Times New Roman" w:cs="Times New Roman"/>
          <w:sz w:val="24"/>
          <w:szCs w:val="24"/>
          <w:lang w:val="ru-RU"/>
        </w:rPr>
        <w:t>законом</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от 29.12.2014 № 473-ФЗ «О территориях опережающего социально-экономического развития в Российской Федерации»;</w:t>
      </w:r>
    </w:p>
    <w:p>
      <w:pPr>
        <w:jc w:val="both"/>
        <w:rPr>
          <w:rFonts w:ascii="Times New Roman" w:hAnsi="Times New Roman" w:cs="Times New Roman"/>
          <w:sz w:val="24"/>
          <w:szCs w:val="24"/>
          <w:lang w:val="ru-RU"/>
        </w:rPr>
      </w:pPr>
      <w:r>
        <w:rPr>
          <w:rFonts w:ascii="Times New Roman" w:hAnsi="Times New Roman" w:cs="Times New Roman"/>
          <w:sz w:val="24"/>
          <w:szCs w:val="24"/>
          <w:lang w:val="ru-RU"/>
        </w:rPr>
        <w:t>3) 0,002% от кадастровой стоимости земельного участка, предоставленного юридическим лицам для размещения объектов, предназначенных для обеспечения электро-, тепло-, газо- и водоснабжения, водоотведения, связи на объектах ТОР «Камчатка».</w:t>
      </w:r>
    </w:p>
    <w:p>
      <w:pPr>
        <w:ind w:firstLine="7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w:t>
      </w:r>
      <w:r>
        <w:rPr>
          <w:rFonts w:ascii="Times New Roman" w:hAnsi="Times New Roman" w:cs="Times New Roman" w:eastAsiaTheme="minorHAnsi"/>
          <w:sz w:val="24"/>
          <w:szCs w:val="24"/>
          <w:lang w:val="ru-RU" w:eastAsia="en-US"/>
        </w:rPr>
        <w:t>Годовая арендная плата за земельный участок, предоставленный для осуществления деятельности, предусмотренной концессионным соглашением, а также соглашением о государственно-частном партнерстве, муниципально-частном партнерстве, устанавливается в размере 0,002 % от кадастровой стоимости данного земельного участка.</w:t>
      </w:r>
    </w:p>
    <w:p>
      <w:pPr>
        <w:ind w:firstLine="700"/>
        <w:jc w:val="both"/>
        <w:rPr>
          <w:rFonts w:ascii="Times New Roman" w:hAnsi="Times New Roman" w:cs="Times New Roman"/>
          <w:sz w:val="24"/>
          <w:szCs w:val="24"/>
          <w:lang w:val="ru-RU"/>
        </w:rPr>
      </w:pPr>
      <w:r>
        <w:rPr>
          <w:rFonts w:ascii="Times New Roman" w:hAnsi="Times New Roman" w:cs="Times New Roman"/>
          <w:sz w:val="24"/>
          <w:szCs w:val="24"/>
          <w:lang w:val="ru-RU"/>
        </w:rPr>
        <w:t>1.3. Годовая арендная плата за земельный участок, предоставленный юридическому лицу для эксплуатации объектов электроэнергетики устанавливается в размере 1,5 % от кадастровой стоимости такого земельного участка.</w:t>
      </w:r>
    </w:p>
    <w:p>
      <w:pPr>
        <w:ind w:firstLine="700"/>
        <w:jc w:val="both"/>
        <w:rPr>
          <w:rFonts w:ascii="Times New Roman" w:hAnsi="Times New Roman" w:cs="Times New Roman"/>
          <w:sz w:val="24"/>
          <w:szCs w:val="24"/>
          <w:lang w:val="ru-RU"/>
        </w:rPr>
      </w:pPr>
      <w:r>
        <w:rPr>
          <w:rFonts w:ascii="Times New Roman" w:hAnsi="Times New Roman" w:cs="Times New Roman"/>
          <w:sz w:val="24"/>
          <w:szCs w:val="24"/>
          <w:lang w:val="ru-RU"/>
        </w:rPr>
        <w:t>1.4. Годовая арендная плата за земельный участок, предоставленный юридическому лицу для эксплуатации тепловых станций, обслуживающих их сооружений и объектов, устанавливается в размере 1,6 % от кадастровой стоимости такого земельного участка, но не более 3,12 руб. за 1 кв.м.</w:t>
      </w:r>
    </w:p>
    <w:p>
      <w:pPr>
        <w:ind w:firstLine="700"/>
        <w:jc w:val="both"/>
        <w:rPr>
          <w:rFonts w:ascii="Times New Roman" w:hAnsi="Times New Roman" w:cs="Times New Roman"/>
          <w:sz w:val="24"/>
          <w:szCs w:val="24"/>
        </w:rPr>
      </w:pPr>
      <w:r>
        <w:rPr>
          <w:rFonts w:ascii="Times New Roman" w:hAnsi="Times New Roman" w:cs="Times New Roman"/>
          <w:sz w:val="24"/>
          <w:szCs w:val="24"/>
        </w:rPr>
        <w:t>1.5. Годовая арендная плата за земельный участок, предоставленный юридическому лицу для эксплуатации трубопроводов и иных объектов, используемых в сфере тепло-, водоснабжения, водоотведения и очистки сточных вод устанавливается в размере 0,7 % от кадастровой стоимости такого земельного участка.</w:t>
      </w:r>
    </w:p>
    <w:p>
      <w:pPr>
        <w:ind w:firstLine="700"/>
        <w:jc w:val="both"/>
        <w:rPr>
          <w:rFonts w:ascii="Times New Roman" w:hAnsi="Times New Roman" w:cs="Times New Roman"/>
          <w:sz w:val="24"/>
          <w:szCs w:val="24"/>
        </w:rPr>
      </w:pPr>
      <w:r>
        <w:rPr>
          <w:rFonts w:ascii="Times New Roman" w:hAnsi="Times New Roman" w:cs="Times New Roman"/>
          <w:sz w:val="24"/>
          <w:szCs w:val="24"/>
        </w:rPr>
        <w:t>1.6. Годовая арендная плата за земельный участок, предоставленный юридическому лицу для эксплуатации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 устанавливается в размере 0,01 % от кадастровой стоимости такого земельного участка.</w:t>
      </w:r>
    </w:p>
    <w:p>
      <w:pPr>
        <w:ind w:firstLine="700"/>
        <w:jc w:val="both"/>
        <w:rPr>
          <w:rFonts w:ascii="Times New Roman" w:hAnsi="Times New Roman" w:cs="Times New Roman"/>
          <w:sz w:val="24"/>
          <w:szCs w:val="24"/>
        </w:rPr>
      </w:pPr>
      <w:r>
        <w:rPr>
          <w:rFonts w:ascii="Times New Roman" w:hAnsi="Times New Roman" w:cs="Times New Roman"/>
          <w:sz w:val="24"/>
          <w:szCs w:val="24"/>
        </w:rPr>
        <w:t>1.7. Годовая арендная плата за земельный участок, предоставленный пользователю недр для ведения работ, связанных с пользованием недрами, устанавливается в размере 2 % от кадастровой стоимости такого земельного участка.</w:t>
      </w:r>
    </w:p>
    <w:p>
      <w:pPr>
        <w:ind w:firstLine="700"/>
        <w:jc w:val="both"/>
        <w:rPr>
          <w:rFonts w:ascii="Times New Roman" w:hAnsi="Times New Roman" w:cs="Times New Roman"/>
          <w:sz w:val="24"/>
          <w:szCs w:val="24"/>
        </w:rPr>
      </w:pPr>
      <w:bookmarkStart w:id="9" w:name="Par21"/>
      <w:bookmarkEnd w:id="9"/>
      <w:bookmarkStart w:id="10" w:name="Par26"/>
      <w:bookmarkEnd w:id="10"/>
      <w:r>
        <w:rPr>
          <w:rFonts w:ascii="Times New Roman" w:hAnsi="Times New Roman" w:cs="Times New Roman"/>
          <w:sz w:val="24"/>
          <w:szCs w:val="24"/>
        </w:rPr>
        <w:t>1.8. Годовая арендная плата за земельный участок, право аренды на который было переоформлено с права постоянного (бессрочного) пользования земельным участком, устанавливается в размере:</w:t>
      </w:r>
    </w:p>
    <w:p>
      <w:pPr>
        <w:jc w:val="both"/>
        <w:rPr>
          <w:rFonts w:ascii="Times New Roman" w:hAnsi="Times New Roman" w:cs="Times New Roman"/>
          <w:sz w:val="24"/>
          <w:szCs w:val="24"/>
        </w:rPr>
      </w:pPr>
      <w:r>
        <w:rPr>
          <w:rFonts w:ascii="Times New Roman" w:hAnsi="Times New Roman" w:cs="Times New Roman"/>
          <w:sz w:val="24"/>
          <w:szCs w:val="24"/>
        </w:rPr>
        <w:t>1) 2 % кадастровой стоимости такого земельного участка;</w:t>
      </w:r>
    </w:p>
    <w:p>
      <w:pPr>
        <w:jc w:val="both"/>
        <w:rPr>
          <w:rFonts w:ascii="Times New Roman" w:hAnsi="Times New Roman" w:cs="Times New Roman"/>
          <w:sz w:val="24"/>
          <w:szCs w:val="24"/>
        </w:rPr>
      </w:pPr>
      <w:r>
        <w:rPr>
          <w:rFonts w:ascii="Times New Roman" w:hAnsi="Times New Roman" w:cs="Times New Roman"/>
          <w:sz w:val="24"/>
          <w:szCs w:val="24"/>
        </w:rPr>
        <w:t>2) 0,3 % кадастровой стоимости такого земельного участка из земель сельскохозяйственного назначения;</w:t>
      </w:r>
    </w:p>
    <w:p>
      <w:pPr>
        <w:jc w:val="both"/>
        <w:rPr>
          <w:rFonts w:ascii="Times New Roman" w:hAnsi="Times New Roman" w:cs="Times New Roman"/>
          <w:sz w:val="24"/>
          <w:szCs w:val="24"/>
        </w:rPr>
      </w:pPr>
      <w:r>
        <w:rPr>
          <w:rFonts w:ascii="Times New Roman" w:hAnsi="Times New Roman" w:cs="Times New Roman"/>
          <w:sz w:val="24"/>
          <w:szCs w:val="24"/>
        </w:rPr>
        <w:t>3) 1,5 % кадастровой стоимости такого земельного участка, изъятого из оборота или ограниченного в обороте.</w:t>
      </w:r>
    </w:p>
    <w:p>
      <w:pPr>
        <w:ind w:firstLine="560"/>
        <w:jc w:val="both"/>
        <w:rPr>
          <w:rFonts w:ascii="Times New Roman" w:hAnsi="Times New Roman" w:cs="Times New Roman"/>
          <w:sz w:val="24"/>
          <w:szCs w:val="24"/>
        </w:rPr>
      </w:pPr>
      <w:r>
        <w:rPr>
          <w:rFonts w:ascii="Times New Roman" w:hAnsi="Times New Roman" w:cs="Times New Roman"/>
          <w:sz w:val="24"/>
          <w:szCs w:val="24"/>
        </w:rPr>
        <w:t>1.9 В иных, не предусмотренных пунктами 1.1. – 1.8. настоящей статьи случаях, размер годовой арендной платы рассчитывается по формуле:</w:t>
      </w:r>
    </w:p>
    <w:p>
      <w:pPr>
        <w:jc w:val="both"/>
        <w:rPr>
          <w:rFonts w:ascii="Times New Roman" w:hAnsi="Times New Roman" w:cs="Times New Roman"/>
          <w:sz w:val="24"/>
          <w:szCs w:val="24"/>
        </w:rPr>
      </w:pPr>
    </w:p>
    <w:bookmarkEnd w:id="3"/>
    <w:p>
      <w:pPr>
        <w:jc w:val="both"/>
        <w:rPr>
          <w:rFonts w:ascii="Times New Roman" w:hAnsi="Times New Roman" w:cs="Times New Roman"/>
          <w:sz w:val="24"/>
          <w:szCs w:val="24"/>
        </w:rPr>
      </w:pPr>
      <w:bookmarkStart w:id="11" w:name="sub_31"/>
      <w:r>
        <w:rPr>
          <w:rFonts w:ascii="Times New Roman" w:hAnsi="Times New Roman" w:cs="Times New Roman"/>
          <w:sz w:val="24"/>
          <w:szCs w:val="24"/>
        </w:rPr>
        <w:t>Ап = (Кc x Св) x (1+Кi x100), где</w:t>
      </w:r>
    </w:p>
    <w:p>
      <w:pPr>
        <w:jc w:val="both"/>
        <w:rPr>
          <w:rFonts w:ascii="Times New Roman" w:hAnsi="Times New Roman" w:cs="Times New Roman"/>
          <w:sz w:val="24"/>
          <w:szCs w:val="24"/>
        </w:rPr>
      </w:pPr>
    </w:p>
    <w:bookmarkEnd w:id="11"/>
    <w:p>
      <w:pPr>
        <w:jc w:val="both"/>
        <w:rPr>
          <w:rFonts w:ascii="Times New Roman" w:hAnsi="Times New Roman" w:cs="Times New Roman"/>
          <w:sz w:val="24"/>
          <w:szCs w:val="24"/>
        </w:rPr>
      </w:pPr>
      <w:r>
        <w:rPr>
          <w:rFonts w:ascii="Times New Roman" w:hAnsi="Times New Roman" w:cs="Times New Roman"/>
          <w:sz w:val="24"/>
          <w:szCs w:val="24"/>
        </w:rPr>
        <w:t>Ап - арендная плата за земельный участок (руб./в год);</w:t>
      </w:r>
    </w:p>
    <w:p>
      <w:pPr>
        <w:jc w:val="both"/>
        <w:rPr>
          <w:rFonts w:ascii="Times New Roman" w:hAnsi="Times New Roman" w:cs="Times New Roman"/>
          <w:sz w:val="24"/>
          <w:szCs w:val="24"/>
        </w:rPr>
      </w:pPr>
      <w:r>
        <w:rPr>
          <w:rFonts w:ascii="Times New Roman" w:hAnsi="Times New Roman" w:cs="Times New Roman"/>
          <w:sz w:val="24"/>
          <w:szCs w:val="24"/>
        </w:rPr>
        <w:t>Кс – кадастровая стоимость земельного участка (руб.);</w:t>
      </w:r>
    </w:p>
    <w:p>
      <w:pPr>
        <w:jc w:val="both"/>
        <w:rPr>
          <w:rFonts w:ascii="Times New Roman" w:hAnsi="Times New Roman" w:cs="Times New Roman"/>
          <w:sz w:val="24"/>
          <w:szCs w:val="24"/>
        </w:rPr>
      </w:pPr>
      <w:r>
        <w:rPr>
          <w:rFonts w:ascii="Times New Roman" w:hAnsi="Times New Roman" w:cs="Times New Roman"/>
          <w:sz w:val="24"/>
          <w:szCs w:val="24"/>
        </w:rPr>
        <w:t>Св - ставка от кадастровой стоимости земельного участка, учитывающая фактическое использование земельного участка в соответствии с видом разрешенного использования, применяемая для расчета арендной платы за использование земельных участков в соответствии с приложением к настоящему Решению;</w:t>
      </w:r>
    </w:p>
    <w:p>
      <w:pPr>
        <w:jc w:val="both"/>
        <w:rPr>
          <w:rFonts w:ascii="Times New Roman" w:hAnsi="Times New Roman" w:cs="Times New Roman"/>
          <w:sz w:val="24"/>
          <w:szCs w:val="24"/>
        </w:rPr>
      </w:pPr>
      <w:r>
        <w:rPr>
          <w:rFonts w:ascii="Times New Roman" w:hAnsi="Times New Roman" w:cs="Times New Roman"/>
          <w:position w:val="-10"/>
          <w:sz w:val="24"/>
          <w:szCs w:val="24"/>
        </w:rPr>
        <w:drawing>
          <wp:inline distT="0" distB="0" distL="0" distR="0">
            <wp:extent cx="2667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4" cstate="print"/>
                    <a:srcRect/>
                    <a:stretch>
                      <a:fillRect/>
                    </a:stretch>
                  </pic:blipFill>
                  <pic:spPr>
                    <a:xfrm>
                      <a:off x="0" y="0"/>
                      <a:ext cx="266700" cy="3048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коэффициент индексации, который представляет собой сумму максимальных прогнозируемых уровней инфляции, утверждаемых федеральным законом о федеральном бюджете на очередной финансовый год и плановый период начиная с года, следующего за годом, в котором начали применяться утвержденные результаты государственной кадастровой оценки земель Камчатского края соответствующей категории. При расчете арендной платы за период, в котором начали применяться утвержденные результаты государственной кадастровой оценки земель Камчатского края соответствующей категории, коэффициент индексации принимается равным 0.</w:t>
      </w:r>
    </w:p>
    <w:p>
      <w:pPr>
        <w:jc w:val="both"/>
        <w:rPr>
          <w:rFonts w:ascii="Times New Roman" w:hAnsi="Times New Roman" w:cs="Times New Roman"/>
          <w:sz w:val="24"/>
          <w:szCs w:val="24"/>
        </w:rPr>
      </w:pPr>
      <w:r>
        <w:rPr>
          <w:rFonts w:ascii="Times New Roman" w:hAnsi="Times New Roman" w:cs="Times New Roman"/>
          <w:sz w:val="24"/>
          <w:szCs w:val="24"/>
        </w:rPr>
        <w:t>В случае, если в течение финансового года вносятся изменения в закон о федеральном бюджете на очередной финансовый год и на плановый период в части, касающейся размера максимального прогнозируемого уровня инфляции, для определения коэффициента индексации используется максимально прогнозируемый уровень инфляции, утвержденный законом о федеральном бюджете на очередной финансовый год и на плановый период по состоянию на 1 января данного финансового года.</w:t>
      </w:r>
    </w:p>
    <w:p>
      <w:pPr>
        <w:ind w:firstLine="700"/>
        <w:jc w:val="both"/>
        <w:rPr>
          <w:rFonts w:ascii="Times New Roman" w:hAnsi="Times New Roman" w:cs="Times New Roman"/>
          <w:sz w:val="24"/>
          <w:szCs w:val="24"/>
        </w:rPr>
      </w:pPr>
      <w:bookmarkStart w:id="12" w:name="sub_34"/>
      <w:r>
        <w:rPr>
          <w:rFonts w:ascii="Times New Roman" w:hAnsi="Times New Roman" w:cs="Times New Roman"/>
          <w:sz w:val="24"/>
          <w:szCs w:val="24"/>
        </w:rPr>
        <w:t>1.10. Пересмотр арендной платы в одностороннем порядке по требованию арендодателя осуществляется в случаях:</w:t>
      </w:r>
    </w:p>
    <w:bookmarkEnd w:id="12"/>
    <w:p>
      <w:pPr>
        <w:jc w:val="both"/>
        <w:rPr>
          <w:rFonts w:ascii="Times New Roman" w:hAnsi="Times New Roman" w:cs="Times New Roman"/>
          <w:sz w:val="24"/>
          <w:szCs w:val="24"/>
        </w:rPr>
      </w:pPr>
      <w:bookmarkStart w:id="13" w:name="sub_341"/>
      <w:r>
        <w:rPr>
          <w:rFonts w:ascii="Times New Roman" w:hAnsi="Times New Roman" w:cs="Times New Roman"/>
          <w:sz w:val="24"/>
          <w:szCs w:val="24"/>
        </w:rPr>
        <w:t>1) изменения уровня инфляции - ежегодно по состоянию на начало очередного года, за исключением случаев определения размера арендной платы, установленных пунктами 1.1. – 1.8. настоящей статьи;</w:t>
      </w:r>
    </w:p>
    <w:bookmarkEnd w:id="13"/>
    <w:p>
      <w:pPr>
        <w:jc w:val="both"/>
        <w:rPr>
          <w:rFonts w:ascii="Times New Roman" w:hAnsi="Times New Roman" w:cs="Times New Roman"/>
          <w:sz w:val="24"/>
          <w:szCs w:val="24"/>
        </w:rPr>
      </w:pPr>
      <w:bookmarkStart w:id="14" w:name="sub_342"/>
      <w:r>
        <w:rPr>
          <w:rFonts w:ascii="Times New Roman" w:hAnsi="Times New Roman" w:cs="Times New Roman"/>
          <w:sz w:val="24"/>
          <w:szCs w:val="24"/>
        </w:rPr>
        <w:t>2) изменения нормативных правовых актов Российской Федерации, устанавливающих порядок определения размера арендной платы, порядок, условия и сроки внесения арендной платы за использование земельных участков, а также настоящего Решения (в этом случае арендная плата подлежит перерасчету по состоянию на 1 января года, следующего за годом, в котором произошло изменение нормативных правовых актов</w:t>
      </w:r>
      <w:bookmarkEnd w:id="14"/>
      <w:bookmarkStart w:id="15" w:name="sub_343"/>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sz w:val="24"/>
          <w:szCs w:val="24"/>
        </w:rPr>
        <w:t>3) изменения кадастровой стоимости земельного участка. При этом размер арендной платы подлежит изменению с даты внесения в государственный кадастр недвижимости сведений об измененной кадастровой стоимости земельного участка с применением коэффициента индексации (Кi), равного 0, за исключением следующих случаев:</w:t>
      </w:r>
    </w:p>
    <w:bookmarkEnd w:id="15"/>
    <w:p>
      <w:pPr>
        <w:jc w:val="both"/>
        <w:rPr>
          <w:rFonts w:ascii="Times New Roman" w:hAnsi="Times New Roman" w:cs="Times New Roman"/>
          <w:sz w:val="24"/>
          <w:szCs w:val="24"/>
        </w:rPr>
      </w:pPr>
      <w:r>
        <w:rPr>
          <w:rFonts w:ascii="Times New Roman" w:hAnsi="Times New Roman" w:cs="Times New Roman"/>
          <w:sz w:val="24"/>
          <w:szCs w:val="24"/>
        </w:rPr>
        <w:t>- при исправлении технической ошибки в сведениях государственного кадастра недвижимости о величине кадастровой стоимости (в этом случае размер арендной платы подлежит изменению с даты внесения в государственный кадастр недвижимости соответствующих сведений, содержавших техническую ошибку);</w:t>
      </w:r>
    </w:p>
    <w:p>
      <w:pPr>
        <w:jc w:val="both"/>
        <w:rPr>
          <w:rFonts w:ascii="Times New Roman" w:hAnsi="Times New Roman" w:cs="Times New Roman"/>
          <w:sz w:val="24"/>
          <w:szCs w:val="24"/>
        </w:rPr>
      </w:pPr>
      <w:r>
        <w:rPr>
          <w:rFonts w:ascii="Times New Roman" w:hAnsi="Times New Roman" w:cs="Times New Roman"/>
          <w:sz w:val="24"/>
          <w:szCs w:val="24"/>
        </w:rPr>
        <w:t xml:space="preserve">- при изменении кадастровой стоимости по решению комиссии по рассмотрению споров о результатах определения кадастровой стоимости или суда в порядке, установленном статьей 24.18 </w:t>
      </w:r>
      <w:r>
        <w:fldChar w:fldCharType="begin"/>
      </w:r>
      <w:r>
        <w:instrText xml:space="preserve"> HYPERLINK "http://ivo.garant.ru/document?id=12012509&amp;sub=2418" </w:instrText>
      </w:r>
      <w:r>
        <w:fldChar w:fldCharType="separate"/>
      </w:r>
      <w:r>
        <w:rPr>
          <w:rStyle w:val="7"/>
          <w:rFonts w:ascii="Times New Roman" w:hAnsi="Times New Roman"/>
          <w:b w:val="0"/>
          <w:color w:val="auto"/>
          <w:sz w:val="24"/>
          <w:szCs w:val="24"/>
        </w:rPr>
        <w:t>Федерального закона</w:t>
      </w:r>
      <w:r>
        <w:rPr>
          <w:rStyle w:val="7"/>
          <w:rFonts w:ascii="Times New Roman" w:hAnsi="Times New Roman"/>
          <w:b w:val="0"/>
          <w:color w:val="auto"/>
          <w:sz w:val="24"/>
          <w:szCs w:val="24"/>
        </w:rPr>
        <w:fldChar w:fldCharType="end"/>
      </w:r>
      <w:r>
        <w:rPr>
          <w:rFonts w:ascii="Times New Roman" w:hAnsi="Times New Roman" w:cs="Times New Roman"/>
          <w:sz w:val="24"/>
          <w:szCs w:val="24"/>
        </w:rPr>
        <w:t xml:space="preserve"> от 29.07.1998 № 135-ФЗ «Об оценочной деятельности в Российской Федерации» (в этом случае размер арендной платы подлежит изменению с 1 января года, в котором подано соответствующее заявление о пересмотре кадастровой стоимости, но не ранее даты внесения в государственный кадастр недвижимости кадастровой стоимости, которая являлась предметом оспаривания);</w:t>
      </w:r>
    </w:p>
    <w:p>
      <w:pPr>
        <w:jc w:val="both"/>
        <w:rPr>
          <w:rFonts w:ascii="Times New Roman" w:hAnsi="Times New Roman" w:cs="Times New Roman"/>
          <w:sz w:val="24"/>
          <w:szCs w:val="24"/>
        </w:rPr>
      </w:pPr>
      <w:bookmarkStart w:id="16" w:name="sub_344"/>
      <w:r>
        <w:rPr>
          <w:rFonts w:ascii="Times New Roman" w:hAnsi="Times New Roman" w:cs="Times New Roman"/>
          <w:sz w:val="24"/>
          <w:szCs w:val="24"/>
        </w:rPr>
        <w:t>4) изменения размера земельного налога по состоянию на начало очередного года, следующего за годом, в котором произошло изменение размера земельного налога</w:t>
      </w:r>
      <w:bookmarkEnd w:id="16"/>
      <w:bookmarkStart w:id="17" w:name="sub_345"/>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sz w:val="24"/>
          <w:szCs w:val="24"/>
        </w:rPr>
        <w:t>5) изменения вида разрешенного использования земельного участка (в этом случае арендная плата в соответствии с новым видом разрешенного использования начисляется с даты внесения изменений в государственный кадастр недвижимости</w:t>
      </w:r>
      <w:bookmarkEnd w:id="17"/>
      <w:bookmarkStart w:id="18" w:name="sub_36"/>
      <w:r>
        <w:rPr>
          <w:rFonts w:ascii="Times New Roman" w:hAnsi="Times New Roman" w:cs="Times New Roman"/>
          <w:sz w:val="24"/>
          <w:szCs w:val="24"/>
        </w:rPr>
        <w:t>).</w:t>
      </w:r>
    </w:p>
    <w:bookmarkEnd w:id="18"/>
    <w:p>
      <w:pPr>
        <w:jc w:val="both"/>
        <w:rPr>
          <w:rFonts w:ascii="Times New Roman" w:hAnsi="Times New Roman" w:cs="Times New Roman"/>
          <w:sz w:val="24"/>
          <w:szCs w:val="24"/>
        </w:rPr>
      </w:pPr>
      <w:bookmarkStart w:id="19" w:name="sub_37"/>
      <w:r>
        <w:rPr>
          <w:rFonts w:ascii="Times New Roman" w:hAnsi="Times New Roman" w:cs="Times New Roman"/>
          <w:sz w:val="24"/>
          <w:szCs w:val="24"/>
        </w:rPr>
        <w:t>1.11. По видам разрешенного использования земельного участка в соответствии с фактическим использованием, по которым не установлена ставка от кадастровой стоимости (Св), для расчета годовой арендной платы значение Св применяется равным 1,5.</w:t>
      </w:r>
    </w:p>
    <w:p>
      <w:pPr>
        <w:jc w:val="both"/>
        <w:rPr>
          <w:rFonts w:ascii="Times New Roman" w:hAnsi="Times New Roman" w:cs="Times New Roman"/>
          <w:sz w:val="24"/>
          <w:szCs w:val="24"/>
        </w:rPr>
      </w:pPr>
    </w:p>
    <w:bookmarkEnd w:id="19"/>
    <w:p>
      <w:pPr>
        <w:ind w:firstLine="700"/>
        <w:jc w:val="both"/>
        <w:rPr>
          <w:rStyle w:val="5"/>
          <w:rFonts w:ascii="Times New Roman" w:hAnsi="Times New Roman" w:cs="Times New Roman"/>
          <w:bCs/>
          <w:color w:val="auto"/>
          <w:sz w:val="24"/>
          <w:szCs w:val="24"/>
        </w:rPr>
      </w:pPr>
      <w:bookmarkStart w:id="20" w:name="sub_4"/>
      <w:r>
        <w:rPr>
          <w:rStyle w:val="5"/>
          <w:rFonts w:ascii="Times New Roman" w:hAnsi="Times New Roman" w:cs="Times New Roman"/>
          <w:bCs/>
          <w:color w:val="auto"/>
          <w:sz w:val="24"/>
          <w:szCs w:val="24"/>
        </w:rPr>
        <w:t>Статья 4. Льготный порядок определения размера арендной платы</w:t>
      </w:r>
    </w:p>
    <w:p>
      <w:pPr>
        <w:ind w:firstLine="720" w:firstLineChars="300"/>
        <w:jc w:val="both"/>
        <w:rPr>
          <w:rFonts w:ascii="Times New Roman" w:hAnsi="Times New Roman" w:cs="Times New Roman"/>
          <w:sz w:val="24"/>
          <w:szCs w:val="24"/>
        </w:rPr>
      </w:pPr>
      <w:r>
        <w:rPr>
          <w:rFonts w:ascii="Times New Roman" w:hAnsi="Times New Roman" w:cs="Times New Roman"/>
          <w:sz w:val="24"/>
          <w:szCs w:val="24"/>
        </w:rPr>
        <w:t>1. Годовая арендная плата за земельный участок, определенная в соответствии с настоящим Решением и превышающая размер земельного налога, рассчитанного в отношении такого земельного участка, устанавливается в размере земельного налога, рассчитанного в отношении такого земельного участка, в случае заключения договора аренды земельного участка:</w:t>
      </w:r>
    </w:p>
    <w:p>
      <w:pPr>
        <w:ind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eastAsiaTheme="minorHAnsi"/>
          <w:sz w:val="24"/>
          <w:szCs w:val="24"/>
          <w:lang w:eastAsia="en-US"/>
        </w:rPr>
        <w:t xml:space="preserve">С лицом, которое в соответствии с Земельным </w:t>
      </w:r>
      <w:r>
        <w:fldChar w:fldCharType="begin"/>
      </w:r>
      <w:r>
        <w:instrText xml:space="preserve"> HYPERLINK "consultantplus://offline/ref=B0266974E0789FD50F5E815EC7261838B28DF2AEF02F13296C17119F1258A9E844458DBA25BAF8B996DDDFABE0S9F0X" </w:instrText>
      </w:r>
      <w:r>
        <w:fldChar w:fldCharType="separate"/>
      </w:r>
      <w:r>
        <w:rPr>
          <w:rFonts w:ascii="Times New Roman" w:hAnsi="Times New Roman" w:cs="Times New Roman" w:eastAsiaTheme="minorHAnsi"/>
          <w:sz w:val="24"/>
          <w:szCs w:val="24"/>
          <w:lang w:eastAsia="en-US"/>
        </w:rPr>
        <w:t>кодексом</w:t>
      </w:r>
      <w:r>
        <w:rPr>
          <w:rFonts w:ascii="Times New Roman" w:hAnsi="Times New Roman" w:cs="Times New Roman" w:eastAsiaTheme="minorHAnsi"/>
          <w:sz w:val="24"/>
          <w:szCs w:val="24"/>
          <w:lang w:eastAsia="en-US"/>
        </w:rPr>
        <w:fldChar w:fldCharType="end"/>
      </w:r>
      <w:r>
        <w:rPr>
          <w:rFonts w:ascii="Times New Roman" w:hAnsi="Times New Roman" w:cs="Times New Roman" w:eastAsiaTheme="minorHAnsi"/>
          <w:sz w:val="24"/>
          <w:szCs w:val="24"/>
          <w:lang w:eastAsia="en-US"/>
        </w:rPr>
        <w:t xml:space="preserve">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ind w:firstLine="720" w:firstLineChars="300"/>
        <w:jc w:val="both"/>
        <w:rPr>
          <w:rFonts w:ascii="Times New Roman" w:hAnsi="Times New Roman" w:cs="Times New Roman"/>
          <w:sz w:val="24"/>
          <w:szCs w:val="24"/>
        </w:rPr>
      </w:pPr>
      <w:r>
        <w:rPr>
          <w:rFonts w:ascii="Times New Roman" w:hAnsi="Times New Roman" w:cs="Times New Roman" w:eastAsiaTheme="minorHAnsi"/>
          <w:sz w:val="24"/>
          <w:szCs w:val="24"/>
          <w:lang w:eastAsia="en-US"/>
        </w:rPr>
        <w:t>1.2. С гражданами, имеющими в соответствии с федеральными законами, законами Камчатского края, право на первоочередное или внеочередное приобретение земельных участков.</w:t>
      </w:r>
    </w:p>
    <w:p>
      <w:pPr>
        <w:ind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1.3. С лицами, которым находящиеся на неделимом земельном участке здания, сооружения, помещения в них принадлежат на праве оперативного управления, в случаях, установленных </w:t>
      </w:r>
      <w:r>
        <w:fldChar w:fldCharType="begin"/>
      </w:r>
      <w:r>
        <w:instrText xml:space="preserve"> HYPERLINK "http://ivo.garant.ru/document?id=12024624&amp;sub=39203" </w:instrText>
      </w:r>
      <w:r>
        <w:fldChar w:fldCharType="separate"/>
      </w:r>
      <w:r>
        <w:rPr>
          <w:rStyle w:val="7"/>
          <w:rFonts w:ascii="Times New Roman" w:hAnsi="Times New Roman"/>
          <w:b w:val="0"/>
          <w:color w:val="auto"/>
          <w:sz w:val="24"/>
          <w:szCs w:val="24"/>
        </w:rPr>
        <w:t>пунктами 3</w:t>
      </w:r>
      <w:r>
        <w:rPr>
          <w:rStyle w:val="7"/>
          <w:rFonts w:ascii="Times New Roman" w:hAnsi="Times New Roman"/>
          <w:b w:val="0"/>
          <w:color w:val="auto"/>
          <w:sz w:val="24"/>
          <w:szCs w:val="24"/>
        </w:rPr>
        <w:fldChar w:fldCharType="end"/>
      </w:r>
      <w:r>
        <w:rPr>
          <w:rFonts w:ascii="Times New Roman" w:hAnsi="Times New Roman" w:cs="Times New Roman"/>
          <w:sz w:val="24"/>
          <w:szCs w:val="24"/>
        </w:rPr>
        <w:t xml:space="preserve"> или </w:t>
      </w:r>
      <w:r>
        <w:fldChar w:fldCharType="begin"/>
      </w:r>
      <w:r>
        <w:instrText xml:space="preserve"> HYPERLINK "http://ivo.garant.ru/document?id=12024624&amp;sub=39204" </w:instrText>
      </w:r>
      <w:r>
        <w:fldChar w:fldCharType="separate"/>
      </w:r>
      <w:r>
        <w:rPr>
          <w:rStyle w:val="7"/>
          <w:rFonts w:ascii="Times New Roman" w:hAnsi="Times New Roman"/>
          <w:b w:val="0"/>
          <w:color w:val="auto"/>
          <w:sz w:val="24"/>
          <w:szCs w:val="24"/>
        </w:rPr>
        <w:t>4 статьи 39.20</w:t>
      </w:r>
      <w:r>
        <w:rPr>
          <w:rStyle w:val="7"/>
          <w:rFonts w:ascii="Times New Roman" w:hAnsi="Times New Roman"/>
          <w:b w:val="0"/>
          <w:color w:val="auto"/>
          <w:sz w:val="24"/>
          <w:szCs w:val="24"/>
        </w:rPr>
        <w:fldChar w:fldCharType="end"/>
      </w:r>
      <w:r>
        <w:rPr>
          <w:rFonts w:ascii="Times New Roman" w:hAnsi="Times New Roman" w:cs="Times New Roman"/>
          <w:sz w:val="24"/>
          <w:szCs w:val="24"/>
        </w:rPr>
        <w:t xml:space="preserve"> Земельного кодекса Российской Федерации;</w:t>
      </w:r>
    </w:p>
    <w:p>
      <w:pPr>
        <w:ind w:firstLine="720" w:firstLineChars="300"/>
        <w:jc w:val="both"/>
        <w:rPr>
          <w:rFonts w:ascii="Times New Roman" w:hAnsi="Times New Roman" w:cs="Times New Roman"/>
          <w:sz w:val="24"/>
          <w:szCs w:val="24"/>
        </w:rPr>
      </w:pPr>
      <w:r>
        <w:rPr>
          <w:rFonts w:ascii="Times New Roman" w:hAnsi="Times New Roman" w:cs="Times New Roman"/>
          <w:sz w:val="24"/>
          <w:szCs w:val="24"/>
        </w:rPr>
        <w:t>1.4.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pPr>
        <w:ind w:firstLine="720" w:firstLineChars="300"/>
        <w:jc w:val="both"/>
        <w:rPr>
          <w:rFonts w:ascii="Times New Roman" w:hAnsi="Times New Roman" w:cs="Times New Roman"/>
          <w:sz w:val="24"/>
          <w:szCs w:val="24"/>
        </w:rPr>
      </w:pPr>
      <w:r>
        <w:rPr>
          <w:rFonts w:ascii="Times New Roman" w:hAnsi="Times New Roman" w:cs="Times New Roman"/>
          <w:sz w:val="24"/>
          <w:szCs w:val="24"/>
        </w:rPr>
        <w:t>2. Годовая арендная плата за земельный участок, предоставленный лицу, имеющему право на освобождение от уплаты земельного налога в соответствии с законодательством о налогах и сборах, устанавливается в размере 0,1 % от кадастровой стоимости такого земельного участка.</w:t>
      </w:r>
    </w:p>
    <w:p>
      <w:pPr>
        <w:jc w:val="both"/>
        <w:rPr>
          <w:rStyle w:val="5"/>
          <w:rFonts w:ascii="Times New Roman" w:hAnsi="Times New Roman" w:cs="Times New Roman"/>
          <w:bCs/>
          <w:color w:val="auto"/>
          <w:sz w:val="24"/>
          <w:szCs w:val="24"/>
        </w:rPr>
      </w:pPr>
    </w:p>
    <w:p>
      <w:pPr>
        <w:ind w:firstLine="723" w:firstLineChars="300"/>
        <w:jc w:val="both"/>
        <w:rPr>
          <w:rFonts w:ascii="Times New Roman" w:hAnsi="Times New Roman" w:cs="Times New Roman"/>
          <w:b/>
          <w:sz w:val="24"/>
          <w:szCs w:val="24"/>
        </w:rPr>
      </w:pPr>
      <w:r>
        <w:rPr>
          <w:rStyle w:val="5"/>
          <w:rFonts w:ascii="Times New Roman" w:hAnsi="Times New Roman" w:cs="Times New Roman"/>
          <w:bCs/>
          <w:color w:val="auto"/>
          <w:sz w:val="24"/>
          <w:szCs w:val="24"/>
        </w:rPr>
        <w:t>Статья 5</w:t>
      </w:r>
      <w:r>
        <w:rPr>
          <w:rFonts w:ascii="Times New Roman" w:hAnsi="Times New Roman" w:cs="Times New Roman"/>
          <w:sz w:val="24"/>
          <w:szCs w:val="24"/>
        </w:rPr>
        <w:t xml:space="preserve">. </w:t>
      </w:r>
      <w:r>
        <w:rPr>
          <w:rFonts w:ascii="Times New Roman" w:hAnsi="Times New Roman" w:cs="Times New Roman"/>
          <w:b/>
          <w:sz w:val="24"/>
          <w:szCs w:val="24"/>
        </w:rPr>
        <w:t>Расчет арендной платы</w:t>
      </w:r>
      <w:bookmarkEnd w:id="20"/>
      <w:bookmarkStart w:id="21" w:name="sub_41"/>
    </w:p>
    <w:p>
      <w:pPr>
        <w:ind w:firstLine="720" w:firstLineChars="300"/>
        <w:jc w:val="both"/>
        <w:rPr>
          <w:rFonts w:ascii="Times New Roman" w:hAnsi="Times New Roman" w:cs="Times New Roman"/>
          <w:sz w:val="24"/>
          <w:szCs w:val="24"/>
        </w:rPr>
      </w:pPr>
      <w:r>
        <w:rPr>
          <w:rFonts w:ascii="Times New Roman" w:hAnsi="Times New Roman" w:cs="Times New Roman"/>
          <w:sz w:val="24"/>
          <w:szCs w:val="24"/>
        </w:rPr>
        <w:t>1. Арендная плата рассчитывается за каждый день использования земельного участка в соответствующем арендном периоде.</w:t>
      </w:r>
    </w:p>
    <w:p>
      <w:pPr>
        <w:ind w:firstLine="720" w:firstLineChars="300"/>
        <w:jc w:val="both"/>
        <w:rPr>
          <w:rFonts w:ascii="Times New Roman" w:hAnsi="Times New Roman" w:cs="Times New Roman"/>
          <w:sz w:val="24"/>
          <w:szCs w:val="24"/>
        </w:rPr>
      </w:pPr>
      <w:r>
        <w:rPr>
          <w:rFonts w:ascii="Times New Roman" w:hAnsi="Times New Roman" w:cs="Times New Roman"/>
          <w:sz w:val="24"/>
          <w:szCs w:val="24"/>
        </w:rPr>
        <w:t>2. Арендным периодом признается месяц, квартал, год в соответствии с условиями договора аренды земельного участка.</w:t>
      </w:r>
      <w:bookmarkStart w:id="25" w:name="_GoBack"/>
      <w:bookmarkEnd w:id="25"/>
    </w:p>
    <w:p>
      <w:pPr>
        <w:ind w:firstLine="480" w:firstLineChars="200"/>
        <w:jc w:val="both"/>
        <w:rPr>
          <w:rFonts w:ascii="Times New Roman" w:hAnsi="Times New Roman" w:cs="Times New Roman"/>
          <w:sz w:val="24"/>
          <w:szCs w:val="24"/>
        </w:rPr>
      </w:pPr>
      <w:r>
        <w:rPr>
          <w:rFonts w:ascii="Times New Roman" w:hAnsi="Times New Roman" w:cs="Times New Roman"/>
          <w:sz w:val="24"/>
          <w:szCs w:val="24"/>
        </w:rPr>
        <w:t>3. Размер арендной платы, порядок и сроки ее внесения устанавливаются договором аренды земельного участка.</w:t>
      </w:r>
    </w:p>
    <w:bookmarkEnd w:id="21"/>
    <w:p>
      <w:pPr>
        <w:ind w:firstLine="480" w:firstLineChars="200"/>
        <w:jc w:val="both"/>
        <w:rPr>
          <w:rFonts w:ascii="Times New Roman" w:hAnsi="Times New Roman" w:cs="Times New Roman"/>
          <w:sz w:val="24"/>
          <w:szCs w:val="24"/>
        </w:rPr>
      </w:pPr>
      <w:bookmarkStart w:id="22" w:name="sub_42"/>
      <w:r>
        <w:rPr>
          <w:rFonts w:ascii="Times New Roman" w:hAnsi="Times New Roman" w:cs="Times New Roman"/>
          <w:sz w:val="24"/>
          <w:szCs w:val="24"/>
        </w:rPr>
        <w:t>4. Если на стороне арендатора земельного участка выступают несколько лиц, являющихся правообладателями помещений в зданиях, строениях, сооружениях, расположенных на неделимом земельном участке, арендная плата рассчитывается для каждого из них пропорционально размеру принадлежащей ему доли в праве на указанные объекты имущества, либо на основании соглашения о разделе долей, заключенного между правообладателями объектов имущества.</w:t>
      </w:r>
    </w:p>
    <w:bookmarkEnd w:id="22"/>
    <w:p>
      <w:pPr>
        <w:jc w:val="both"/>
        <w:rPr>
          <w:rStyle w:val="5"/>
          <w:rFonts w:ascii="Times New Roman" w:hAnsi="Times New Roman" w:cs="Times New Roman"/>
          <w:bCs/>
          <w:color w:val="auto"/>
          <w:sz w:val="24"/>
          <w:szCs w:val="24"/>
        </w:rPr>
      </w:pPr>
      <w:bookmarkStart w:id="23" w:name="sub_7"/>
    </w:p>
    <w:p>
      <w:pPr>
        <w:ind w:firstLine="361" w:firstLineChars="150"/>
        <w:jc w:val="both"/>
        <w:rPr>
          <w:rFonts w:ascii="Times New Roman" w:hAnsi="Times New Roman" w:cs="Times New Roman"/>
          <w:b/>
          <w:sz w:val="24"/>
          <w:szCs w:val="24"/>
        </w:rPr>
      </w:pPr>
      <w:r>
        <w:rPr>
          <w:rStyle w:val="5"/>
          <w:rFonts w:ascii="Times New Roman" w:hAnsi="Times New Roman" w:cs="Times New Roman"/>
          <w:bCs/>
          <w:color w:val="auto"/>
          <w:sz w:val="24"/>
          <w:szCs w:val="24"/>
        </w:rPr>
        <w:t>Статья 6</w:t>
      </w:r>
      <w:r>
        <w:rPr>
          <w:rFonts w:ascii="Times New Roman" w:hAnsi="Times New Roman" w:cs="Times New Roman"/>
          <w:sz w:val="24"/>
          <w:szCs w:val="24"/>
        </w:rPr>
        <w:t xml:space="preserve">. </w:t>
      </w:r>
      <w:r>
        <w:rPr>
          <w:rFonts w:ascii="Times New Roman" w:hAnsi="Times New Roman" w:cs="Times New Roman"/>
          <w:b/>
          <w:sz w:val="24"/>
          <w:szCs w:val="24"/>
        </w:rPr>
        <w:t>Вступление в силу настоящего решения</w:t>
      </w:r>
    </w:p>
    <w:bookmarkEnd w:id="23"/>
    <w:p>
      <w:pPr>
        <w:jc w:val="both"/>
        <w:rPr>
          <w:rStyle w:val="7"/>
          <w:rFonts w:ascii="Times New Roman" w:hAnsi="Times New Roman"/>
          <w:b w:val="0"/>
          <w:color w:val="auto"/>
          <w:sz w:val="24"/>
          <w:szCs w:val="24"/>
          <w:lang w:val="ru-RU"/>
        </w:rPr>
      </w:pPr>
      <w:bookmarkStart w:id="24" w:name="sub_71"/>
      <w:r>
        <w:rPr>
          <w:rFonts w:ascii="Times New Roman" w:hAnsi="Times New Roman" w:cs="Times New Roman"/>
          <w:sz w:val="24"/>
          <w:szCs w:val="24"/>
        </w:rPr>
        <w:t xml:space="preserve">Настоящее Решение вступает в силу после дня его </w:t>
      </w:r>
      <w:r>
        <w:fldChar w:fldCharType="begin"/>
      </w:r>
      <w:r>
        <w:instrText xml:space="preserve"> HYPERLINK "http://ivo.garant.ru/document?id=25952224&amp;sub=0" </w:instrText>
      </w:r>
      <w:r>
        <w:fldChar w:fldCharType="separate"/>
      </w:r>
      <w:r>
        <w:rPr>
          <w:rStyle w:val="7"/>
          <w:rFonts w:ascii="Times New Roman" w:hAnsi="Times New Roman"/>
          <w:b w:val="0"/>
          <w:color w:val="auto"/>
          <w:sz w:val="24"/>
          <w:szCs w:val="24"/>
        </w:rPr>
        <w:t>официального опубликования</w:t>
      </w:r>
      <w:r>
        <w:rPr>
          <w:rStyle w:val="7"/>
          <w:rFonts w:ascii="Times New Roman" w:hAnsi="Times New Roman"/>
          <w:b w:val="0"/>
          <w:color w:val="auto"/>
          <w:sz w:val="24"/>
          <w:szCs w:val="24"/>
        </w:rPr>
        <w:fldChar w:fldCharType="end"/>
      </w:r>
      <w:r>
        <w:rPr>
          <w:rStyle w:val="7"/>
          <w:rFonts w:ascii="Times New Roman" w:hAnsi="Times New Roman"/>
          <w:b w:val="0"/>
          <w:color w:val="auto"/>
          <w:sz w:val="24"/>
          <w:szCs w:val="24"/>
          <w:lang w:val="ru-RU"/>
        </w:rPr>
        <w:t>.</w:t>
      </w:r>
    </w:p>
    <w:p>
      <w:pPr>
        <w:jc w:val="both"/>
        <w:rPr>
          <w:rStyle w:val="7"/>
          <w:rFonts w:ascii="Times New Roman" w:hAnsi="Times New Roman"/>
          <w:b w:val="0"/>
          <w:color w:val="auto"/>
          <w:sz w:val="24"/>
          <w:szCs w:val="24"/>
          <w:lang w:val="ru-RU"/>
        </w:rPr>
      </w:pPr>
    </w:p>
    <w:p>
      <w:pPr>
        <w:jc w:val="both"/>
        <w:rPr>
          <w:rFonts w:ascii="Times New Roman" w:hAnsi="Times New Roman" w:cs="Times New Roman"/>
          <w:sz w:val="24"/>
          <w:szCs w:val="24"/>
        </w:rPr>
      </w:pPr>
    </w:p>
    <w:p>
      <w:pPr>
        <w:jc w:val="both"/>
        <w:rPr>
          <w:rFonts w:ascii="Times New Roman" w:hAnsi="Times New Roman" w:cs="Times New Roman"/>
          <w:sz w:val="24"/>
          <w:szCs w:val="24"/>
          <w:lang w:val="ru-RU"/>
        </w:rPr>
      </w:pPr>
      <w:r>
        <w:rPr>
          <w:rFonts w:ascii="Times New Roman" w:hAnsi="Times New Roman" w:cs="Times New Roman"/>
          <w:sz w:val="24"/>
          <w:szCs w:val="24"/>
        </w:rPr>
        <w:t xml:space="preserve">Глава </w:t>
      </w:r>
      <w:r>
        <w:rPr>
          <w:rFonts w:ascii="Times New Roman" w:hAnsi="Times New Roman" w:cs="Times New Roman"/>
          <w:sz w:val="24"/>
          <w:szCs w:val="24"/>
          <w:lang w:val="ru-RU"/>
        </w:rPr>
        <w:t>Николаевского</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                    В.И. </w:t>
      </w:r>
      <w:r>
        <w:rPr>
          <w:rFonts w:ascii="Times New Roman" w:hAnsi="Times New Roman" w:cs="Times New Roman"/>
          <w:sz w:val="24"/>
          <w:szCs w:val="24"/>
          <w:lang w:val="ru-RU"/>
        </w:rPr>
        <w:t>Никифоров</w:t>
      </w:r>
    </w:p>
    <w:p>
      <w:pPr>
        <w:jc w:val="both"/>
        <w:rPr>
          <w:rFonts w:ascii="Times New Roman" w:hAnsi="Times New Roman" w:cs="Times New Roman"/>
          <w:sz w:val="24"/>
          <w:szCs w:val="24"/>
          <w:lang w:val="ru-RU"/>
        </w:rPr>
      </w:pPr>
      <w:r>
        <w:rPr>
          <w:rFonts w:ascii="Times New Roman" w:hAnsi="Times New Roman" w:cs="Times New Roman"/>
          <w:sz w:val="24"/>
          <w:szCs w:val="24"/>
          <w:lang w:val="ru-RU"/>
        </w:rPr>
        <w:t>сельского поселения</w:t>
      </w:r>
    </w:p>
    <w:bookmarkEnd w:id="24"/>
    <w:p>
      <w:pPr>
        <w:jc w:val="both"/>
        <w:rPr>
          <w:rStyle w:val="5"/>
          <w:rFonts w:ascii="Times New Roman" w:hAnsi="Times New Roman" w:cs="Times New Roman"/>
          <w:b w:val="0"/>
          <w:bCs/>
          <w:color w:val="auto"/>
          <w:sz w:val="24"/>
          <w:szCs w:val="24"/>
        </w:rPr>
      </w:pPr>
    </w:p>
    <w:p>
      <w:pPr>
        <w:jc w:val="both"/>
        <w:rPr>
          <w:rStyle w:val="5"/>
          <w:rFonts w:ascii="Times New Roman" w:hAnsi="Times New Roman" w:cs="Times New Roman"/>
          <w:b w:val="0"/>
          <w:bCs/>
          <w:color w:val="auto"/>
          <w:sz w:val="24"/>
          <w:szCs w:val="24"/>
        </w:rPr>
      </w:pPr>
    </w:p>
    <w:p>
      <w:pPr>
        <w:jc w:val="both"/>
        <w:rPr>
          <w:rStyle w:val="5"/>
          <w:rFonts w:ascii="Times New Roman" w:hAnsi="Times New Roman" w:cs="Times New Roman"/>
          <w:b w:val="0"/>
          <w:bCs/>
          <w:color w:val="auto"/>
          <w:sz w:val="24"/>
          <w:szCs w:val="24"/>
        </w:rPr>
      </w:pPr>
    </w:p>
    <w:p>
      <w:pPr>
        <w:jc w:val="both"/>
        <w:rPr>
          <w:rStyle w:val="5"/>
          <w:rFonts w:ascii="Times New Roman" w:hAnsi="Times New Roman" w:cs="Times New Roman"/>
          <w:b w:val="0"/>
          <w:bCs/>
          <w:color w:val="auto"/>
          <w:sz w:val="24"/>
          <w:szCs w:val="24"/>
        </w:rPr>
      </w:pPr>
    </w:p>
    <w:p>
      <w:pPr>
        <w:jc w:val="both"/>
        <w:rPr>
          <w:rStyle w:val="5"/>
          <w:rFonts w:ascii="Times New Roman" w:hAnsi="Times New Roman" w:cs="Times New Roman"/>
          <w:b w:val="0"/>
          <w:bCs/>
          <w:color w:val="auto"/>
          <w:sz w:val="24"/>
          <w:szCs w:val="24"/>
        </w:rPr>
      </w:pPr>
    </w:p>
    <w:p>
      <w:pPr>
        <w:jc w:val="both"/>
        <w:rPr>
          <w:rStyle w:val="5"/>
          <w:rFonts w:ascii="Times New Roman" w:hAnsi="Times New Roman" w:cs="Times New Roman"/>
          <w:b w:val="0"/>
          <w:bCs/>
          <w:color w:val="auto"/>
          <w:sz w:val="24"/>
          <w:szCs w:val="24"/>
        </w:rPr>
      </w:pPr>
    </w:p>
    <w:p>
      <w:pPr>
        <w:jc w:val="both"/>
        <w:rPr>
          <w:rStyle w:val="5"/>
          <w:rFonts w:ascii="Times New Roman" w:hAnsi="Times New Roman" w:cs="Times New Roman"/>
          <w:b w:val="0"/>
          <w:bCs/>
          <w:color w:val="auto"/>
          <w:sz w:val="24"/>
          <w:szCs w:val="24"/>
        </w:rPr>
      </w:pPr>
      <w:r>
        <w:rPr>
          <w:rStyle w:val="5"/>
          <w:rFonts w:ascii="Times New Roman" w:hAnsi="Times New Roman" w:cs="Times New Roman"/>
          <w:b w:val="0"/>
          <w:bCs/>
          <w:color w:val="auto"/>
          <w:sz w:val="24"/>
          <w:szCs w:val="24"/>
        </w:rPr>
        <w:br w:type="page"/>
      </w:r>
    </w:p>
    <w:p>
      <w:pPr>
        <w:jc w:val="right"/>
        <w:rPr>
          <w:rFonts w:ascii="Times New Roman" w:hAnsi="Times New Roman" w:eastAsia="Times New Roman" w:cs="Times New Roman"/>
          <w:bCs/>
          <w:sz w:val="16"/>
          <w:szCs w:val="16"/>
          <w:lang w:val="ru-RU" w:eastAsia="en-US"/>
        </w:rPr>
      </w:pPr>
      <w:r>
        <w:rPr>
          <w:rStyle w:val="5"/>
          <w:rFonts w:ascii="Times New Roman" w:hAnsi="Times New Roman" w:cs="Times New Roman"/>
          <w:b w:val="0"/>
          <w:bCs/>
          <w:color w:val="auto"/>
          <w:sz w:val="16"/>
          <w:szCs w:val="16"/>
        </w:rPr>
        <w:t>Приложение</w:t>
      </w:r>
      <w:r>
        <w:rPr>
          <w:rStyle w:val="5"/>
          <w:rFonts w:ascii="Times New Roman" w:hAnsi="Times New Roman" w:cs="Times New Roman"/>
          <w:b w:val="0"/>
          <w:bCs/>
          <w:color w:val="auto"/>
          <w:sz w:val="16"/>
          <w:szCs w:val="16"/>
          <w:lang w:val="ru-RU"/>
        </w:rPr>
        <w:t xml:space="preserve"> к </w:t>
      </w:r>
      <w:r>
        <w:rPr>
          <w:rFonts w:ascii="Times New Roman" w:hAnsi="Times New Roman" w:eastAsia="Times New Roman" w:cs="Times New Roman"/>
          <w:bCs/>
          <w:sz w:val="16"/>
          <w:szCs w:val="16"/>
          <w:lang w:val="ru-RU" w:eastAsia="en-US"/>
        </w:rPr>
        <w:t xml:space="preserve">решению Собрания депутатов </w:t>
      </w:r>
    </w:p>
    <w:p>
      <w:pPr>
        <w:jc w:val="right"/>
        <w:rPr>
          <w:rFonts w:ascii="Times New Roman" w:hAnsi="Times New Roman" w:eastAsia="Times New Roman" w:cs="Times New Roman"/>
          <w:bCs/>
          <w:sz w:val="16"/>
          <w:szCs w:val="16"/>
          <w:lang w:val="ru-RU" w:eastAsia="en-US"/>
        </w:rPr>
      </w:pPr>
      <w:r>
        <w:rPr>
          <w:rFonts w:ascii="Times New Roman" w:hAnsi="Times New Roman" w:eastAsia="Times New Roman" w:cs="Times New Roman"/>
          <w:bCs/>
          <w:sz w:val="16"/>
          <w:szCs w:val="16"/>
          <w:lang w:val="ru-RU" w:eastAsia="en-US"/>
        </w:rPr>
        <w:t>Николаевского сельского поселения</w:t>
      </w:r>
    </w:p>
    <w:p>
      <w:pPr>
        <w:jc w:val="right"/>
        <w:rPr>
          <w:rFonts w:ascii="Times New Roman" w:hAnsi="Times New Roman" w:eastAsia="Times New Roman" w:cs="Times New Roman"/>
          <w:bCs/>
          <w:sz w:val="16"/>
          <w:szCs w:val="16"/>
          <w:lang w:val="ru-RU" w:eastAsia="en-US"/>
        </w:rPr>
      </w:pPr>
      <w:r>
        <w:rPr>
          <w:rFonts w:ascii="Times New Roman" w:hAnsi="Times New Roman" w:eastAsia="Times New Roman" w:cs="Times New Roman"/>
          <w:bCs/>
          <w:sz w:val="16"/>
          <w:szCs w:val="16"/>
          <w:lang w:val="ru-RU" w:eastAsia="en-US"/>
        </w:rPr>
        <w:t>от _______________ №  _____</w:t>
      </w:r>
    </w:p>
    <w:p>
      <w:pPr>
        <w:widowControl w:val="0"/>
        <w:autoSpaceDE w:val="0"/>
        <w:autoSpaceDN w:val="0"/>
        <w:adjustRightInd w:val="0"/>
        <w:jc w:val="right"/>
        <w:outlineLvl w:val="0"/>
        <w:rPr>
          <w:rFonts w:ascii="Times New Roman" w:hAnsi="Times New Roman" w:eastAsia="SimSun" w:cs="Times New Roman"/>
          <w:bCs/>
          <w:sz w:val="16"/>
          <w:szCs w:val="16"/>
          <w:lang w:eastAsia="ru-RU"/>
        </w:rPr>
      </w:pPr>
    </w:p>
    <w:p>
      <w:pPr>
        <w:jc w:val="right"/>
        <w:rPr>
          <w:rStyle w:val="5"/>
          <w:rFonts w:ascii="Times New Roman" w:hAnsi="Times New Roman" w:cs="Times New Roman"/>
          <w:b w:val="0"/>
          <w:bCs/>
          <w:color w:val="auto"/>
        </w:rPr>
      </w:pPr>
    </w:p>
    <w:p>
      <w:pPr>
        <w:rPr>
          <w:rFonts w:ascii="Times New Roman" w:hAnsi="Times New Roman" w:cs="Times New Roman"/>
        </w:rPr>
      </w:pPr>
    </w:p>
    <w:p>
      <w:pPr>
        <w:pStyle w:val="2"/>
        <w:rPr>
          <w:rFonts w:ascii="Times New Roman" w:hAnsi="Times New Roman" w:cs="Times New Roman"/>
          <w:color w:val="auto"/>
          <w:sz w:val="24"/>
          <w:szCs w:val="24"/>
        </w:rPr>
      </w:pPr>
      <w:r>
        <w:rPr>
          <w:rFonts w:ascii="Times New Roman" w:hAnsi="Times New Roman" w:cs="Times New Roman"/>
          <w:color w:val="auto"/>
          <w:sz w:val="24"/>
          <w:szCs w:val="24"/>
        </w:rPr>
        <w:t>Ставки</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 xml:space="preserve">от кадастровой стоимости земельных участков, учитывающие фактическое использование земельных участков в соответствии с видом разрешенного использования, применяемые для расчета арендной платы за использование земельных участков, находящихся в собственности </w:t>
      </w:r>
      <w:r>
        <w:rPr>
          <w:rFonts w:ascii="Times New Roman" w:hAnsi="Times New Roman" w:cs="Times New Roman"/>
          <w:color w:val="auto"/>
          <w:sz w:val="24"/>
          <w:szCs w:val="24"/>
          <w:lang w:val="ru-RU"/>
        </w:rPr>
        <w:t>Николаевского сельского поселения</w:t>
      </w:r>
      <w:r>
        <w:rPr>
          <w:rFonts w:ascii="Times New Roman" w:hAnsi="Times New Roman" w:cs="Times New Roman"/>
          <w:color w:val="auto"/>
          <w:sz w:val="24"/>
          <w:szCs w:val="24"/>
        </w:rPr>
        <w:t>, на которых расположены здания, строения, сооружения, а также предоставленных для целей, не связанных со строительством</w:t>
      </w:r>
    </w:p>
    <w:p>
      <w:pPr>
        <w:rPr>
          <w:rFonts w:ascii="Times New Roman" w:hAnsi="Times New Roman" w:cs="Times New Roman"/>
          <w:sz w:val="24"/>
          <w:szCs w:val="24"/>
        </w:rPr>
      </w:pPr>
    </w:p>
    <w:tbl>
      <w:tblPr>
        <w:tblStyle w:val="4"/>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5"/>
        <w:gridCol w:w="5740"/>
        <w:gridCol w:w="16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695" w:type="dxa"/>
            <w:tcBorders>
              <w:top w:val="single" w:color="auto" w:sz="4" w:space="0"/>
              <w:bottom w:val="single" w:color="auto" w:sz="4" w:space="0"/>
              <w:right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w:t>
            </w:r>
          </w:p>
        </w:tc>
        <w:tc>
          <w:tcPr>
            <w:tcW w:w="5740" w:type="dxa"/>
            <w:tcBorders>
              <w:top w:val="single" w:color="auto" w:sz="4" w:space="0"/>
              <w:left w:val="single" w:color="auto" w:sz="4" w:space="0"/>
              <w:bottom w:val="single" w:color="auto" w:sz="4" w:space="0"/>
              <w:right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Фактическое использование земельного участка в соответствии с видом разрешенного использования</w:t>
            </w:r>
          </w:p>
        </w:tc>
        <w:tc>
          <w:tcPr>
            <w:tcW w:w="1637" w:type="dxa"/>
            <w:tcBorders>
              <w:top w:val="single" w:color="auto" w:sz="4" w:space="0"/>
              <w:left w:val="single" w:color="auto" w:sz="4" w:space="0"/>
              <w:bottom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Ставка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695" w:type="dxa"/>
            <w:tcBorders>
              <w:top w:val="single" w:color="auto" w:sz="4" w:space="0"/>
              <w:bottom w:val="single" w:color="auto" w:sz="4" w:space="0"/>
              <w:right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5740" w:type="dxa"/>
            <w:tcBorders>
              <w:top w:val="single" w:color="auto" w:sz="4" w:space="0"/>
              <w:left w:val="single" w:color="auto" w:sz="4" w:space="0"/>
              <w:bottom w:val="single" w:color="auto" w:sz="4" w:space="0"/>
              <w:right w:val="single" w:color="auto" w:sz="4" w:space="0"/>
            </w:tcBorders>
          </w:tcPr>
          <w:p>
            <w:pPr>
              <w:pStyle w:val="8"/>
              <w:rPr>
                <w:rFonts w:ascii="Times New Roman" w:hAnsi="Times New Roman" w:cs="Times New Roman"/>
                <w:sz w:val="24"/>
                <w:szCs w:val="24"/>
              </w:rPr>
            </w:pPr>
            <w:r>
              <w:rPr>
                <w:rFonts w:ascii="Times New Roman" w:hAnsi="Times New Roman" w:cs="Times New Roman"/>
                <w:sz w:val="24"/>
                <w:szCs w:val="24"/>
              </w:rPr>
              <w:t>Объекты личного подсобного хозяйства</w:t>
            </w:r>
          </w:p>
          <w:p>
            <w:pPr>
              <w:rPr>
                <w:rFonts w:ascii="Times New Roman" w:hAnsi="Times New Roman" w:cs="Times New Roman"/>
                <w:sz w:val="24"/>
                <w:szCs w:val="24"/>
              </w:rPr>
            </w:pPr>
          </w:p>
        </w:tc>
        <w:tc>
          <w:tcPr>
            <w:tcW w:w="1637" w:type="dxa"/>
            <w:tcBorders>
              <w:top w:val="single" w:color="auto" w:sz="4" w:space="0"/>
              <w:left w:val="single" w:color="auto" w:sz="4" w:space="0"/>
              <w:bottom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695" w:type="dxa"/>
            <w:tcBorders>
              <w:top w:val="single" w:color="auto" w:sz="4" w:space="0"/>
              <w:bottom w:val="single" w:color="auto" w:sz="4" w:space="0"/>
              <w:right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5740" w:type="dxa"/>
            <w:tcBorders>
              <w:top w:val="single" w:color="auto" w:sz="4" w:space="0"/>
              <w:left w:val="single" w:color="auto" w:sz="4" w:space="0"/>
              <w:bottom w:val="single" w:color="auto" w:sz="4" w:space="0"/>
              <w:right w:val="single" w:color="auto" w:sz="4" w:space="0"/>
            </w:tcBorders>
          </w:tcPr>
          <w:p>
            <w:pPr>
              <w:pStyle w:val="8"/>
              <w:rPr>
                <w:rFonts w:ascii="Times New Roman" w:hAnsi="Times New Roman" w:cs="Times New Roman"/>
                <w:sz w:val="24"/>
                <w:szCs w:val="24"/>
              </w:rPr>
            </w:pPr>
            <w:r>
              <w:rPr>
                <w:rFonts w:ascii="Times New Roman" w:hAnsi="Times New Roman" w:cs="Times New Roman"/>
                <w:sz w:val="24"/>
                <w:szCs w:val="24"/>
              </w:rPr>
              <w:t>Объекты садоводства и огородничества</w:t>
            </w:r>
          </w:p>
          <w:p>
            <w:pPr>
              <w:rPr>
                <w:rFonts w:ascii="Times New Roman" w:hAnsi="Times New Roman" w:cs="Times New Roman"/>
                <w:sz w:val="24"/>
                <w:szCs w:val="24"/>
              </w:rPr>
            </w:pPr>
          </w:p>
        </w:tc>
        <w:tc>
          <w:tcPr>
            <w:tcW w:w="1637" w:type="dxa"/>
            <w:tcBorders>
              <w:top w:val="single" w:color="auto" w:sz="4" w:space="0"/>
              <w:left w:val="single" w:color="auto" w:sz="4" w:space="0"/>
              <w:bottom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 w:hRule="atLeast"/>
        </w:trPr>
        <w:tc>
          <w:tcPr>
            <w:tcW w:w="1695" w:type="dxa"/>
            <w:tcBorders>
              <w:top w:val="single" w:color="auto" w:sz="4" w:space="0"/>
              <w:bottom w:val="single" w:color="auto" w:sz="4" w:space="0"/>
              <w:right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3.</w:t>
            </w:r>
          </w:p>
        </w:tc>
        <w:tc>
          <w:tcPr>
            <w:tcW w:w="5740" w:type="dxa"/>
            <w:tcBorders>
              <w:top w:val="single" w:color="auto" w:sz="4" w:space="0"/>
              <w:left w:val="single" w:color="auto" w:sz="4" w:space="0"/>
              <w:bottom w:val="single" w:color="auto" w:sz="4" w:space="0"/>
              <w:right w:val="single" w:color="auto" w:sz="4" w:space="0"/>
            </w:tcBorders>
          </w:tcPr>
          <w:p>
            <w:pPr>
              <w:pStyle w:val="8"/>
              <w:rPr>
                <w:rFonts w:ascii="Times New Roman" w:hAnsi="Times New Roman" w:cs="Times New Roman"/>
                <w:sz w:val="24"/>
                <w:szCs w:val="24"/>
              </w:rPr>
            </w:pPr>
            <w:r>
              <w:rPr>
                <w:rFonts w:ascii="Times New Roman" w:hAnsi="Times New Roman" w:cs="Times New Roman"/>
                <w:sz w:val="24"/>
                <w:szCs w:val="24"/>
              </w:rPr>
              <w:t>Объекты сельскохозяйственного назначения, связанные с выпасом скота, выращиванием сельскохозяйственных культур</w:t>
            </w:r>
          </w:p>
          <w:p>
            <w:pPr>
              <w:pStyle w:val="8"/>
              <w:rPr>
                <w:rFonts w:ascii="Times New Roman" w:hAnsi="Times New Roman" w:cs="Times New Roman"/>
                <w:sz w:val="24"/>
                <w:szCs w:val="24"/>
              </w:rPr>
            </w:pPr>
            <w:r>
              <w:rPr>
                <w:rFonts w:ascii="Times New Roman" w:hAnsi="Times New Roman" w:cs="Times New Roman"/>
                <w:sz w:val="24"/>
                <w:szCs w:val="24"/>
              </w:rPr>
              <w:t xml:space="preserve"> и сенокошением</w:t>
            </w:r>
          </w:p>
          <w:p>
            <w:pPr>
              <w:rPr>
                <w:rFonts w:ascii="Times New Roman" w:hAnsi="Times New Roman" w:cs="Times New Roman"/>
                <w:sz w:val="24"/>
                <w:szCs w:val="24"/>
              </w:rPr>
            </w:pPr>
          </w:p>
        </w:tc>
        <w:tc>
          <w:tcPr>
            <w:tcW w:w="1637" w:type="dxa"/>
            <w:tcBorders>
              <w:top w:val="single" w:color="auto" w:sz="4" w:space="0"/>
              <w:left w:val="single" w:color="auto" w:sz="4" w:space="0"/>
              <w:bottom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 w:hRule="atLeast"/>
        </w:trPr>
        <w:tc>
          <w:tcPr>
            <w:tcW w:w="1695" w:type="dxa"/>
            <w:tcBorders>
              <w:top w:val="single" w:color="auto" w:sz="4" w:space="0"/>
              <w:bottom w:val="single" w:color="auto" w:sz="4" w:space="0"/>
              <w:right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4.</w:t>
            </w:r>
          </w:p>
        </w:tc>
        <w:tc>
          <w:tcPr>
            <w:tcW w:w="5740" w:type="dxa"/>
            <w:tcBorders>
              <w:top w:val="single" w:color="auto" w:sz="4" w:space="0"/>
              <w:left w:val="single" w:color="auto" w:sz="4" w:space="0"/>
              <w:bottom w:val="single" w:color="auto" w:sz="4" w:space="0"/>
              <w:right w:val="single" w:color="auto" w:sz="4" w:space="0"/>
            </w:tcBorders>
          </w:tcPr>
          <w:p>
            <w:pPr>
              <w:pStyle w:val="8"/>
              <w:rPr>
                <w:rFonts w:ascii="Times New Roman" w:hAnsi="Times New Roman" w:cs="Times New Roman"/>
                <w:sz w:val="24"/>
                <w:szCs w:val="24"/>
              </w:rPr>
            </w:pPr>
            <w:r>
              <w:rPr>
                <w:rFonts w:ascii="Times New Roman" w:hAnsi="Times New Roman" w:cs="Times New Roman"/>
                <w:sz w:val="24"/>
                <w:szCs w:val="24"/>
              </w:rPr>
              <w:t>Объекты сельскохозяйственного назначения, предназначенные для производства, хранения и первичной обработки сельскохозяйственной продукции</w:t>
            </w:r>
          </w:p>
          <w:p>
            <w:pPr>
              <w:rPr>
                <w:rFonts w:ascii="Times New Roman" w:hAnsi="Times New Roman" w:cs="Times New Roman"/>
                <w:sz w:val="24"/>
                <w:szCs w:val="24"/>
              </w:rPr>
            </w:pPr>
          </w:p>
        </w:tc>
        <w:tc>
          <w:tcPr>
            <w:tcW w:w="1637" w:type="dxa"/>
            <w:tcBorders>
              <w:top w:val="single" w:color="auto" w:sz="4" w:space="0"/>
              <w:left w:val="single" w:color="auto" w:sz="4" w:space="0"/>
              <w:bottom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8,0</w:t>
            </w:r>
          </w:p>
        </w:tc>
      </w:tr>
    </w:tbl>
    <w:p>
      <w:pPr>
        <w:rPr>
          <w:rFonts w:ascii="Times New Roman" w:hAnsi="Times New Roman" w:cs="Times New Roman"/>
          <w:sz w:val="24"/>
          <w:szCs w:val="24"/>
        </w:rPr>
      </w:pPr>
    </w:p>
    <w:p>
      <w:pPr>
        <w:jc w:val="center"/>
        <w:rPr>
          <w:rFonts w:ascii="Times New Roman" w:hAnsi="Times New Roman" w:eastAsia="Times New Roman" w:cs="Times New Roman"/>
          <w:b/>
          <w:i/>
          <w:sz w:val="24"/>
          <w:szCs w:val="24"/>
          <w:lang w:val="ru-RU" w:eastAsia="en-US"/>
        </w:rPr>
      </w:pPr>
    </w:p>
    <w:p>
      <w:pPr>
        <w:widowControl w:val="0"/>
        <w:autoSpaceDE w:val="0"/>
        <w:autoSpaceDN w:val="0"/>
        <w:rPr>
          <w:rFonts w:ascii="Times New Roman" w:hAnsi="Times New Roman" w:eastAsia="Times New Roman" w:cs="Times New Roman"/>
          <w:b/>
          <w:sz w:val="24"/>
          <w:szCs w:val="24"/>
          <w:lang w:val="ru-RU" w:eastAsia="en-US"/>
        </w:rPr>
      </w:pPr>
    </w:p>
    <w:p>
      <w:pPr>
        <w:rPr>
          <w:rFonts w:ascii="Times New Roman" w:hAnsi="Times New Roman" w:cs="Times New Roman"/>
          <w:sz w:val="24"/>
          <w:szCs w:val="24"/>
        </w:rPr>
      </w:pPr>
    </w:p>
    <w:sectPr>
      <w:pgSz w:w="11906" w:h="16838"/>
      <w:pgMar w:top="1440" w:right="102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Times New Roma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37343"/>
    <w:multiLevelType w:val="multilevel"/>
    <w:tmpl w:val="0463734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480007"/>
    <w:rsid w:val="00357343"/>
    <w:rsid w:val="00A90FA2"/>
    <w:rsid w:val="5A480007"/>
    <w:rsid w:val="73C8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99"/>
    <w:pPr>
      <w:spacing w:before="108" w:after="108"/>
      <w:jc w:val="center"/>
      <w:outlineLvl w:val="0"/>
    </w:pPr>
    <w:rPr>
      <w:b/>
      <w:bCs/>
      <w:color w:val="26282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Цветовое выделение"/>
    <w:uiPriority w:val="99"/>
    <w:rPr>
      <w:b/>
      <w:color w:val="26282F"/>
    </w:rPr>
  </w:style>
  <w:style w:type="paragraph" w:styleId="6">
    <w:name w:val="List Paragraph"/>
    <w:basedOn w:val="1"/>
    <w:qFormat/>
    <w:uiPriority w:val="34"/>
    <w:pPr>
      <w:ind w:left="720"/>
      <w:contextualSpacing/>
    </w:pPr>
  </w:style>
  <w:style w:type="character" w:customStyle="1" w:styleId="7">
    <w:name w:val="Гипертекстовая ссылка"/>
    <w:basedOn w:val="5"/>
    <w:qFormat/>
    <w:uiPriority w:val="99"/>
    <w:rPr>
      <w:rFonts w:cs="Times New Roman"/>
      <w:color w:val="106BBE"/>
    </w:rPr>
  </w:style>
  <w:style w:type="paragraph" w:customStyle="1" w:styleId="8">
    <w:name w:val="Нормальный (таблица)"/>
    <w:basedOn w:val="1"/>
    <w:next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2686</Words>
  <Characters>15314</Characters>
  <Lines>127</Lines>
  <Paragraphs>35</Paragraphs>
  <TotalTime>35</TotalTime>
  <ScaleCrop>false</ScaleCrop>
  <LinksUpToDate>false</LinksUpToDate>
  <CharactersWithSpaces>17965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2023-07-10T23:02:00Z</dcterms:created>
  <dc:creator>Admin</dc:creator>
  <cp:lastModifiedBy>Admin</cp:lastModifiedBy>
  <dcterms:modified xsi:type="dcterms:W3CDTF">2023-07-19T22:59:51Z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28EF3885509E44B9BC0604DB7D3A6663</vt:lpwstr>
  </property>
</Properties>
</file>