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3" w:rsidRPr="003F1D53" w:rsidRDefault="00073E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073E53"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4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ED724F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0.12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.2022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EA324B">
        <w:rPr>
          <w:bCs/>
          <w:color w:val="000000"/>
          <w:sz w:val="28"/>
          <w:szCs w:val="28"/>
        </w:rPr>
        <w:t>охраняемым</w:t>
      </w:r>
      <w:proofErr w:type="gramEnd"/>
      <w:r w:rsidRPr="00EA324B">
        <w:rPr>
          <w:bCs/>
          <w:color w:val="000000"/>
          <w:sz w:val="28"/>
          <w:szCs w:val="28"/>
        </w:rPr>
        <w:t xml:space="preserve">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:rsidR="003F1D53" w:rsidRPr="003F1D53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>на территории Начикинского сельского поселения</w:t>
      </w:r>
      <w:r w:rsidR="001F6F7B">
        <w:rPr>
          <w:bCs/>
          <w:color w:val="000000"/>
          <w:sz w:val="28"/>
          <w:szCs w:val="28"/>
        </w:rPr>
        <w:t xml:space="preserve"> на 202</w:t>
      </w:r>
      <w:r w:rsidR="00ED724F">
        <w:rPr>
          <w:bCs/>
          <w:color w:val="000000"/>
          <w:sz w:val="28"/>
          <w:szCs w:val="28"/>
        </w:rPr>
        <w:t>4</w:t>
      </w:r>
      <w:r w:rsidR="001F6F7B" w:rsidRPr="001F6F7B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EA324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EA324B">
        <w:rPr>
          <w:sz w:val="28"/>
          <w:szCs w:val="28"/>
        </w:rPr>
        <w:t xml:space="preserve">В соответствии с частью 2 статьи 44 Федерального закона от 31.07.2020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РФ от 25.06.2021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от 24.03.2022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103 "Об утверждении "Положения о муниципальном</w:t>
      </w:r>
      <w:proofErr w:type="gramEnd"/>
      <w:r w:rsidRPr="00EA324B">
        <w:rPr>
          <w:sz w:val="28"/>
          <w:szCs w:val="28"/>
        </w:rPr>
        <w:t xml:space="preserve"> </w:t>
      </w:r>
      <w:proofErr w:type="gramStart"/>
      <w:r w:rsidRPr="00EA324B">
        <w:rPr>
          <w:sz w:val="28"/>
          <w:szCs w:val="28"/>
        </w:rPr>
        <w:t>контроле</w:t>
      </w:r>
      <w:proofErr w:type="gramEnd"/>
      <w:r w:rsidRPr="00EA324B">
        <w:rPr>
          <w:sz w:val="28"/>
          <w:szCs w:val="28"/>
        </w:rPr>
        <w:t xml:space="preserve"> на автомобильном транспорте и в дорожном хозяйстве на территории Начикинского сельского поселения Елизовского муниципального района", руководствуясь Уставом Начикинского сельского поселения</w:t>
      </w:r>
      <w:r>
        <w:rPr>
          <w:sz w:val="28"/>
          <w:szCs w:val="28"/>
        </w:rPr>
        <w:t>,</w:t>
      </w:r>
      <w:r w:rsidR="003F1D53" w:rsidRPr="003F1D53">
        <w:rPr>
          <w:sz w:val="28"/>
          <w:szCs w:val="28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</w:t>
      </w:r>
      <w:r w:rsidR="00EA324B">
        <w:rPr>
          <w:color w:val="000000"/>
          <w:sz w:val="28"/>
          <w:szCs w:val="28"/>
        </w:rPr>
        <w:t xml:space="preserve"> охраняемым законом ценностям по</w:t>
      </w:r>
      <w:r w:rsidR="001F6F7B" w:rsidRPr="001F6F7B">
        <w:rPr>
          <w:color w:val="000000"/>
          <w:sz w:val="28"/>
          <w:szCs w:val="28"/>
        </w:rPr>
        <w:t xml:space="preserve"> </w:t>
      </w:r>
      <w:r w:rsidR="00EA324B" w:rsidRPr="00EA324B">
        <w:rPr>
          <w:color w:val="000000"/>
          <w:sz w:val="28"/>
          <w:szCs w:val="28"/>
        </w:rPr>
        <w:t>муниципально</w:t>
      </w:r>
      <w:r w:rsidR="00EA324B">
        <w:rPr>
          <w:color w:val="000000"/>
          <w:sz w:val="28"/>
          <w:szCs w:val="28"/>
        </w:rPr>
        <w:t>му</w:t>
      </w:r>
      <w:r w:rsidR="00EA324B" w:rsidRPr="00EA324B">
        <w:rPr>
          <w:color w:val="000000"/>
          <w:sz w:val="28"/>
          <w:szCs w:val="28"/>
        </w:rPr>
        <w:t xml:space="preserve"> контрол</w:t>
      </w:r>
      <w:r w:rsidR="00EA324B">
        <w:rPr>
          <w:color w:val="000000"/>
          <w:sz w:val="28"/>
          <w:szCs w:val="28"/>
        </w:rPr>
        <w:t>ю</w:t>
      </w:r>
      <w:r w:rsidR="00EA324B" w:rsidRPr="00EA324B">
        <w:rPr>
          <w:color w:val="000000"/>
          <w:sz w:val="28"/>
          <w:szCs w:val="28"/>
        </w:rPr>
        <w:t xml:space="preserve"> на автомобильном транспорте и в дорожном хозяйстве</w:t>
      </w:r>
      <w:r w:rsidR="001F6F7B" w:rsidRPr="001F6F7B">
        <w:rPr>
          <w:color w:val="000000"/>
          <w:sz w:val="28"/>
          <w:szCs w:val="28"/>
        </w:rPr>
        <w:t xml:space="preserve">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ED724F">
        <w:rPr>
          <w:color w:val="000000"/>
          <w:sz w:val="28"/>
          <w:szCs w:val="28"/>
        </w:rPr>
        <w:t>4</w:t>
      </w:r>
      <w:r w:rsidR="001F6F7B" w:rsidRPr="001F6F7B">
        <w:rPr>
          <w:color w:val="000000"/>
          <w:sz w:val="28"/>
          <w:szCs w:val="28"/>
        </w:rPr>
        <w:t xml:space="preserve"> год, </w:t>
      </w:r>
      <w:proofErr w:type="gramStart"/>
      <w:r w:rsidR="001F6F7B" w:rsidRPr="001F6F7B">
        <w:rPr>
          <w:color w:val="000000"/>
          <w:sz w:val="28"/>
          <w:szCs w:val="28"/>
        </w:rPr>
        <w:t>согласно приложения</w:t>
      </w:r>
      <w:proofErr w:type="gramEnd"/>
      <w:r w:rsidR="001F6F7B" w:rsidRPr="001F6F7B">
        <w:rPr>
          <w:color w:val="000000"/>
          <w:sz w:val="28"/>
          <w:szCs w:val="28"/>
        </w:rPr>
        <w:t xml:space="preserve">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proofErr w:type="gramStart"/>
      <w:r w:rsidR="001F6F7B" w:rsidRPr="001F6F7B">
        <w:rPr>
          <w:color w:val="000000"/>
          <w:sz w:val="28"/>
          <w:szCs w:val="28"/>
        </w:rPr>
        <w:t>Разместить</w:t>
      </w:r>
      <w:proofErr w:type="gramEnd"/>
      <w:r w:rsidR="001F6F7B" w:rsidRPr="001F6F7B">
        <w:rPr>
          <w:color w:val="000000"/>
          <w:sz w:val="28"/>
          <w:szCs w:val="28"/>
        </w:rPr>
        <w:t xml:space="preserve">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ED724F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ED724F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.12.2022 № </w:t>
            </w:r>
            <w:r w:rsidR="00ED724F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ном ценностям по муниципальному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контролю 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на автомобильном транспорте и в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дорожном хозяйстве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на территории Начикинского сельского поселения на 202</w:t>
            </w:r>
            <w:r w:rsidR="00ED724F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EA324B" w:rsidRDefault="00EA324B" w:rsidP="00EA324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EA324B" w:rsidRPr="00EA324B" w:rsidRDefault="00EA324B" w:rsidP="00EA324B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sz w:val="24"/>
          <w:szCs w:val="24"/>
        </w:rPr>
        <w:t>ПРОГРАММА</w:t>
      </w:r>
    </w:p>
    <w:p w:rsid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 муниципальному контролю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автомобильном транспорте и в дорожном хозяйстве на территории Начикинского сельского поселения Елизовского муниципального района на 202</w:t>
      </w:r>
      <w:r w:rsidR="00ED724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EA324B" w:rsidRP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:rsidR="00EA324B" w:rsidRP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1. </w:t>
      </w:r>
      <w:proofErr w:type="gramStart"/>
      <w:r w:rsidRPr="00EA324B">
        <w:rPr>
          <w:rFonts w:ascii="Times New Roman CYR" w:hAnsi="Times New Roman CYR" w:cs="Times New Roman CYR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Начикинского сельского поселения Елизовско</w:t>
      </w:r>
      <w:r>
        <w:rPr>
          <w:rFonts w:ascii="Times New Roman CYR" w:hAnsi="Times New Roman CYR" w:cs="Times New Roman CYR"/>
          <w:sz w:val="24"/>
          <w:szCs w:val="24"/>
        </w:rPr>
        <w:t>го муниципального района на 2023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(далее - Программа профилактики) разработана в соответствии с </w:t>
      </w:r>
      <w:hyperlink r:id="rId6" w:history="1">
        <w:r w:rsidRPr="00EA324B">
          <w:rPr>
            <w:rFonts w:ascii="Times New Roman CYR" w:hAnsi="Times New Roman CYR" w:cs="Times New Roman CYR"/>
            <w:sz w:val="24"/>
            <w:szCs w:val="24"/>
          </w:rPr>
          <w:t>частью 2 статьи 44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EA324B">
          <w:rPr>
            <w:rFonts w:ascii="Times New Roman CYR" w:hAnsi="Times New Roman CYR" w:cs="Times New Roman CYR"/>
            <w:sz w:val="24"/>
            <w:szCs w:val="24"/>
          </w:rPr>
          <w:t>Постановлением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Правительства РФ</w:t>
      </w:r>
      <w:proofErr w:type="gramEnd"/>
      <w:r w:rsidRPr="00EA324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A324B">
        <w:rPr>
          <w:rFonts w:ascii="Times New Roman CYR" w:hAnsi="Times New Roman CYR" w:cs="Times New Roman CYR"/>
          <w:sz w:val="24"/>
          <w:szCs w:val="24"/>
        </w:rPr>
        <w:t>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Елизовского муниципального района от 24.03.2022 N 103 "Об утверждении "Положения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района", в целях организации проведения</w:t>
      </w:r>
      <w:proofErr w:type="gramEnd"/>
      <w:r w:rsidRPr="00EA324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A324B">
        <w:rPr>
          <w:rFonts w:ascii="Times New Roman CYR" w:hAnsi="Times New Roman CYR" w:cs="Times New Roman CYR"/>
          <w:sz w:val="24"/>
          <w:szCs w:val="24"/>
        </w:rPr>
        <w:t>администрацией Начикинского сельского поселения Елизовского муниципального района (далее - администрация Начикинского сельского поселения,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  <w:proofErr w:type="gramEnd"/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 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 и в дорожном хозяйстве (далее - муниципальный контроль).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3. Программа реализуется в 202</w:t>
      </w:r>
      <w:r w:rsidR="00ED724F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</w:t>
      </w:r>
      <w:r w:rsidR="00ED724F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и показатели оценки реализации Программы профилактики.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1. Анализ и оценка состояния подконтрольной сферы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1.1. В соответствии с Положением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 (далее - Положение), органом, осуществляющим муниципальный контроль на территории Начикинского сельского поселения Елизовского муниципального района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 в Камчатском крае</w:t>
      </w:r>
      <w:r w:rsidRPr="00EA324B">
        <w:rPr>
          <w:rFonts w:ascii="Times New Roman CYR" w:hAnsi="Times New Roman CYR" w:cs="Times New Roman CYR"/>
          <w:sz w:val="24"/>
          <w:szCs w:val="24"/>
        </w:rPr>
        <w:t>, является Администрация Начикинского сельского поселения.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 xml:space="preserve">Должностные лица, в должностные обязанности которых в соответствии с должностной инструкцией входит осуществление полномочий по муниципальному </w:t>
      </w:r>
      <w:r w:rsidRPr="00EA324B">
        <w:rPr>
          <w:rFonts w:ascii="Times New Roman CYR" w:hAnsi="Times New Roman CYR" w:cs="Times New Roman CYR"/>
          <w:sz w:val="24"/>
          <w:szCs w:val="24"/>
        </w:rPr>
        <w:lastRenderedPageBreak/>
        <w:t>контролю (далее - инспектор, инспекторы), назначаются муниципальным правовым актом Администрации Начикинского сельского поселения.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За период 202</w:t>
      </w:r>
      <w:r w:rsidR="00ED724F">
        <w:rPr>
          <w:rFonts w:ascii="Times New Roman CYR" w:hAnsi="Times New Roman CYR" w:cs="Times New Roman CYR"/>
          <w:sz w:val="24"/>
          <w:szCs w:val="24"/>
        </w:rPr>
        <w:t>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года в рамках муниципального контроля на автомобильном транспорте и в дорожном хозяйстве на территории Начикинского сельского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Начикинского сельского поселения в 202</w:t>
      </w:r>
      <w:r w:rsidR="00ED724F">
        <w:rPr>
          <w:rFonts w:ascii="Times New Roman CYR" w:hAnsi="Times New Roman CYR" w:cs="Times New Roman CYR"/>
          <w:sz w:val="24"/>
          <w:szCs w:val="24"/>
        </w:rPr>
        <w:t>3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проведена следующая работа:</w:t>
      </w: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информирование о необходимости соблюдения обязательных требований.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2. Цели и задачи Программы профилактики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2.1. Основными целями Программы профилактики являются: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стимулирование добросовестного соблюдения обязательных требований контролируемыми лицами;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2.2. Задачами Программы профилактики являются: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 xml:space="preserve">- укрепление </w:t>
      </w:r>
      <w:proofErr w:type="gramStart"/>
      <w:r w:rsidRPr="00EA324B">
        <w:rPr>
          <w:rFonts w:ascii="Times New Roman CYR" w:hAnsi="Times New Roman CYR" w:cs="Times New Roman CYR"/>
          <w:sz w:val="24"/>
          <w:szCs w:val="24"/>
        </w:rPr>
        <w:t>системы профилактики нарушений рисков причинения</w:t>
      </w:r>
      <w:proofErr w:type="gramEnd"/>
      <w:r w:rsidRPr="00EA324B">
        <w:rPr>
          <w:rFonts w:ascii="Times New Roman CYR" w:hAnsi="Times New Roman CYR" w:cs="Times New Roman CYR"/>
          <w:sz w:val="24"/>
          <w:szCs w:val="24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  <w:sectPr w:rsidR="00530108" w:rsidSect="00EA324B"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:rsidR="00530108" w:rsidRPr="00EA324B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3. Перечень профилактических меропр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иятий, сроки (периодичность) их </w:t>
      </w:r>
      <w:r w:rsidRPr="00EA324B">
        <w:rPr>
          <w:rFonts w:ascii="Times New Roman CYR" w:hAnsi="Times New Roman CYR" w:cs="Times New Roman CYR"/>
          <w:sz w:val="24"/>
          <w:szCs w:val="24"/>
        </w:rPr>
        <w:t>проведения</w:t>
      </w:r>
    </w:p>
    <w:p w:rsidR="00530108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7513"/>
        <w:gridCol w:w="5176"/>
      </w:tblGrid>
      <w:tr w:rsidR="000F235D" w:rsidRPr="000F235D" w:rsidTr="000F235D">
        <w:tc>
          <w:tcPr>
            <w:tcW w:w="959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5176" w:type="dxa"/>
            <w:vAlign w:val="center"/>
          </w:tcPr>
          <w:p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7513" w:type="dxa"/>
            <w:vAlign w:val="center"/>
          </w:tcPr>
          <w:p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Постоянно.</w:t>
            </w:r>
          </w:p>
          <w:p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history="1">
              <w:r w:rsidRPr="000F235D">
                <w:rPr>
                  <w:rFonts w:ascii="Times New Roman CYR" w:hAnsi="Times New Roman CYR" w:cs="Times New Roman CYR"/>
                  <w:sz w:val="24"/>
                  <w:szCs w:val="24"/>
                </w:rPr>
                <w:t>частью 3 статьи 46</w:t>
              </w:r>
            </w:hyperlink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248-ФЗ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30108" w:rsidRPr="000F235D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7513" w:type="dxa"/>
            <w:vAlign w:val="center"/>
          </w:tcPr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по мере поступления обращений.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местонахождении и графике работы органа контроля,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реквизитах нормативных правовых актов, регламентирующих осуществление муниципального контроля,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- о порядке и ходе осуществления муниципального контроля. Консультирование контролируемых лиц может осуществляться </w:t>
            </w:r>
            <w:proofErr w:type="gramStart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телефону, посредством </w:t>
            </w:r>
            <w:proofErr w:type="spellStart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видео-конференц-связи</w:t>
            </w:r>
            <w:proofErr w:type="spellEnd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      </w: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02.05.2006 N 59-ФЗ "О порядке рассмотрения обращений граждан Российской Федерации".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Если поставленные во время консультирования вопросы не относятся к муниципальному контролю на автомобильном транспорте и в дорожном хозяйстве,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</w:t>
            </w:r>
            <w:proofErr w:type="gramStart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proofErr w:type="gramEnd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513" w:type="dxa"/>
            <w:vAlign w:val="center"/>
          </w:tcPr>
          <w:p w:rsidR="00530108" w:rsidRPr="000F235D" w:rsidRDefault="000F235D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Предостережение составляется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:rsidTr="000F235D">
        <w:tc>
          <w:tcPr>
            <w:tcW w:w="959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7513" w:type="dxa"/>
            <w:vAlign w:val="center"/>
          </w:tcPr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видео-конференц-связи</w:t>
            </w:r>
            <w:proofErr w:type="spellEnd"/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лица.</w:t>
            </w:r>
          </w:p>
        </w:tc>
        <w:tc>
          <w:tcPr>
            <w:tcW w:w="5176" w:type="dxa"/>
            <w:vAlign w:val="center"/>
          </w:tcPr>
          <w:p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30108" w:rsidRPr="00EA324B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0F235D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2"/>
        <w:gridCol w:w="14834"/>
      </w:tblGrid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ответствии с частью 3 статьи 46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Федерального закона от 31.07.2021 г. N 248-ФЗ "О государственном контроле (надзоре) и муни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ципальном контроле в Российской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Федерации"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EA324B" w:rsidRPr="00EA324B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уровня правовой грамотности контролируемых лиц в вопросах исполнения обязательных требований, степени их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:rsidR="000F235D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p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9"/>
        <w:gridCol w:w="10778"/>
        <w:gridCol w:w="4049"/>
      </w:tblGrid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Величина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100% от числа </w:t>
            </w:r>
            <w:proofErr w:type="gramStart"/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</w:tbl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78"/>
        <w:gridCol w:w="3240"/>
        <w:gridCol w:w="3113"/>
        <w:gridCol w:w="2839"/>
        <w:gridCol w:w="3546"/>
      </w:tblGrid>
      <w:tr w:rsidR="00EA324B" w:rsidRPr="00EA324B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50% и менее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51-75%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76-99%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 и более</w:t>
            </w:r>
          </w:p>
        </w:tc>
      </w:tr>
      <w:tr w:rsidR="00EA324B" w:rsidRPr="00EA324B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Недопустимый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Низкий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Плановый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Эффективный</w:t>
            </w:r>
          </w:p>
        </w:tc>
      </w:tr>
    </w:tbl>
    <w:p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1D53" w:rsidRPr="001F6F7B" w:rsidRDefault="003F1D53" w:rsidP="00EA324B">
      <w:pPr>
        <w:pStyle w:val="a4"/>
        <w:spacing w:before="0" w:beforeAutospacing="0" w:after="0"/>
        <w:jc w:val="center"/>
        <w:rPr>
          <w:sz w:val="28"/>
          <w:szCs w:val="28"/>
          <w:lang w:eastAsia="ar-SA"/>
        </w:rPr>
      </w:pPr>
    </w:p>
    <w:sectPr w:rsidR="003F1D53" w:rsidRPr="001F6F7B" w:rsidSect="00530108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73E53"/>
    <w:rsid w:val="0008057F"/>
    <w:rsid w:val="00080F7D"/>
    <w:rsid w:val="0009159C"/>
    <w:rsid w:val="000F235D"/>
    <w:rsid w:val="0010566A"/>
    <w:rsid w:val="00131581"/>
    <w:rsid w:val="00160142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0108"/>
    <w:rsid w:val="00537C40"/>
    <w:rsid w:val="00541B2A"/>
    <w:rsid w:val="00572894"/>
    <w:rsid w:val="00577CD0"/>
    <w:rsid w:val="005819C2"/>
    <w:rsid w:val="00646170"/>
    <w:rsid w:val="00673EDF"/>
    <w:rsid w:val="006B0874"/>
    <w:rsid w:val="006C6630"/>
    <w:rsid w:val="006E20AE"/>
    <w:rsid w:val="006F2BD6"/>
    <w:rsid w:val="0070123A"/>
    <w:rsid w:val="007658C1"/>
    <w:rsid w:val="007C1898"/>
    <w:rsid w:val="0080441F"/>
    <w:rsid w:val="008200A2"/>
    <w:rsid w:val="008525C7"/>
    <w:rsid w:val="00862CE4"/>
    <w:rsid w:val="008744D9"/>
    <w:rsid w:val="008758DF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A324B"/>
    <w:rsid w:val="00EB16A3"/>
    <w:rsid w:val="00ED724F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44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ХОДАТ</cp:lastModifiedBy>
  <cp:revision>37</cp:revision>
  <cp:lastPrinted>2023-01-24T05:47:00Z</cp:lastPrinted>
  <dcterms:created xsi:type="dcterms:W3CDTF">2016-03-23T05:03:00Z</dcterms:created>
  <dcterms:modified xsi:type="dcterms:W3CDTF">2023-12-06T04:55:00Z</dcterms:modified>
</cp:coreProperties>
</file>