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94" w:rsidRPr="00B00394" w:rsidRDefault="00B00394" w:rsidP="00B00394">
      <w:pPr>
        <w:widowControl w:val="0"/>
        <w:suppressAutoHyphens/>
        <w:overflowPunct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val="en-US" w:eastAsia="en-US"/>
        </w:rPr>
      </w:pPr>
      <w:r w:rsidRPr="00B00394">
        <w:rPr>
          <w:rFonts w:cs="Tahoma"/>
          <w:noProof/>
          <w:color w:val="000000"/>
          <w:kern w:val="2"/>
          <w:sz w:val="28"/>
          <w:szCs w:val="28"/>
        </w:rPr>
        <w:drawing>
          <wp:inline distT="0" distB="0" distL="0" distR="0">
            <wp:extent cx="693420" cy="914400"/>
            <wp:effectExtent l="0" t="0" r="0" b="0"/>
            <wp:docPr id="3" name="Рисунок 3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394" w:rsidRPr="00B00394" w:rsidRDefault="00B00394" w:rsidP="00B00394">
      <w:pPr>
        <w:widowControl w:val="0"/>
        <w:suppressAutoHyphens/>
        <w:overflowPunct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16"/>
          <w:szCs w:val="16"/>
          <w:lang w:val="en-US" w:eastAsia="en-US"/>
        </w:rPr>
      </w:pPr>
    </w:p>
    <w:p w:rsidR="00B00394" w:rsidRPr="00B00394" w:rsidRDefault="00B00394" w:rsidP="00B00394">
      <w:pPr>
        <w:keepNext/>
        <w:overflowPunct/>
        <w:autoSpaceDE/>
        <w:autoSpaceDN/>
        <w:adjustRightInd/>
        <w:ind w:right="72"/>
        <w:jc w:val="center"/>
        <w:outlineLvl w:val="1"/>
        <w:rPr>
          <w:b/>
          <w:sz w:val="28"/>
          <w:szCs w:val="28"/>
        </w:rPr>
      </w:pPr>
      <w:r w:rsidRPr="00B00394">
        <w:rPr>
          <w:b/>
          <w:sz w:val="28"/>
          <w:szCs w:val="28"/>
        </w:rPr>
        <w:t>РОССИЙСКАЯ ФЕДЕРАЦИЯ</w:t>
      </w:r>
    </w:p>
    <w:p w:rsidR="00B00394" w:rsidRPr="00B00394" w:rsidRDefault="00B00394" w:rsidP="00B00394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B00394">
        <w:rPr>
          <w:rFonts w:cs="Tahoma"/>
          <w:b/>
          <w:color w:val="000000"/>
          <w:kern w:val="2"/>
          <w:sz w:val="28"/>
          <w:szCs w:val="28"/>
          <w:lang w:eastAsia="en-US"/>
        </w:rPr>
        <w:t>КАМЧАТСКИЙ КРАЙ</w:t>
      </w:r>
    </w:p>
    <w:p w:rsidR="00B00394" w:rsidRPr="00B00394" w:rsidRDefault="00B00394" w:rsidP="00B00394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B00394">
        <w:rPr>
          <w:rFonts w:cs="Tahoma"/>
          <w:b/>
          <w:color w:val="000000"/>
          <w:kern w:val="2"/>
          <w:sz w:val="28"/>
          <w:szCs w:val="28"/>
          <w:lang w:eastAsia="en-US"/>
        </w:rPr>
        <w:t>ЕЛИЗОВСКИЙ МУНИЦИПАЛЬНЫЙ РАЙОН</w:t>
      </w:r>
    </w:p>
    <w:p w:rsidR="00B00394" w:rsidRPr="00B00394" w:rsidRDefault="00B00394" w:rsidP="00B00394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B00394">
        <w:rPr>
          <w:rFonts w:cs="Tahoma"/>
          <w:b/>
          <w:color w:val="000000"/>
          <w:kern w:val="2"/>
          <w:sz w:val="28"/>
          <w:szCs w:val="28"/>
          <w:lang w:eastAsia="en-US"/>
        </w:rPr>
        <w:t xml:space="preserve">АДМИНИСТРАЦИЯ НАЧИКИНСКОГО </w:t>
      </w:r>
    </w:p>
    <w:p w:rsidR="00B00394" w:rsidRPr="00B00394" w:rsidRDefault="00B00394" w:rsidP="00B00394">
      <w:pPr>
        <w:widowControl w:val="0"/>
        <w:pBdr>
          <w:bottom w:val="single" w:sz="4" w:space="1" w:color="auto"/>
        </w:pBdr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B00394">
        <w:rPr>
          <w:rFonts w:cs="Tahoma"/>
          <w:b/>
          <w:color w:val="000000"/>
          <w:kern w:val="2"/>
          <w:sz w:val="28"/>
          <w:szCs w:val="28"/>
          <w:lang w:eastAsia="en-US"/>
        </w:rPr>
        <w:t>СЕЛЬСКОГО ПОСЕЛЕНИЯ</w:t>
      </w:r>
    </w:p>
    <w:p w:rsidR="00B00394" w:rsidRPr="00B00394" w:rsidRDefault="00B00394" w:rsidP="00B00394">
      <w:pPr>
        <w:widowControl w:val="0"/>
        <w:pBdr>
          <w:bottom w:val="single" w:sz="4" w:space="1" w:color="auto"/>
        </w:pBdr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16"/>
          <w:szCs w:val="16"/>
          <w:lang w:eastAsia="en-US"/>
        </w:rPr>
      </w:pPr>
    </w:p>
    <w:p w:rsidR="00B00394" w:rsidRPr="00B00394" w:rsidRDefault="00B00394" w:rsidP="00B00394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16"/>
          <w:szCs w:val="16"/>
          <w:lang w:eastAsia="en-US"/>
        </w:rPr>
      </w:pPr>
    </w:p>
    <w:p w:rsidR="00B00394" w:rsidRPr="00B00394" w:rsidRDefault="00B00394" w:rsidP="00B00394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B00394">
        <w:rPr>
          <w:rFonts w:cs="Tahoma"/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:rsidR="00B00394" w:rsidRPr="00B00394" w:rsidRDefault="00B00394" w:rsidP="00B00394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B00394">
        <w:rPr>
          <w:rFonts w:cs="Tahoma"/>
          <w:b/>
          <w:color w:val="000000"/>
          <w:kern w:val="2"/>
          <w:sz w:val="28"/>
          <w:szCs w:val="28"/>
          <w:lang w:eastAsia="en-US"/>
        </w:rPr>
        <w:t>АДМИНИСТРАЦИИ НАЧИКИНСКОГО СЕЛЬСКОГО ПОСЕЛЕНИЯ</w:t>
      </w:r>
    </w:p>
    <w:p w:rsidR="00B00394" w:rsidRPr="00B00394" w:rsidRDefault="00B00394" w:rsidP="00B00394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right"/>
        <w:rPr>
          <w:rFonts w:cs="Tahoma"/>
          <w:b/>
          <w:color w:val="000000"/>
          <w:kern w:val="2"/>
          <w:sz w:val="16"/>
          <w:szCs w:val="16"/>
          <w:lang w:eastAsia="en-US"/>
        </w:rPr>
      </w:pPr>
    </w:p>
    <w:p w:rsidR="00B00394" w:rsidRPr="00B00394" w:rsidRDefault="00B00394" w:rsidP="00B00394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16"/>
          <w:szCs w:val="16"/>
          <w:lang w:eastAsia="en-US"/>
        </w:rPr>
      </w:pPr>
    </w:p>
    <w:p w:rsidR="00B00394" w:rsidRPr="00B00394" w:rsidRDefault="003B2F55" w:rsidP="00B00394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both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>
        <w:rPr>
          <w:rFonts w:cs="Tahoma"/>
          <w:b/>
          <w:color w:val="000000"/>
          <w:kern w:val="2"/>
          <w:sz w:val="28"/>
          <w:szCs w:val="28"/>
          <w:lang w:eastAsia="en-US"/>
        </w:rPr>
        <w:t>от 04.10.2021</w:t>
      </w:r>
      <w:r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>
        <w:rPr>
          <w:rFonts w:cs="Tahoma"/>
          <w:b/>
          <w:color w:val="000000"/>
          <w:kern w:val="2"/>
          <w:sz w:val="28"/>
          <w:szCs w:val="28"/>
          <w:lang w:eastAsia="en-US"/>
        </w:rPr>
        <w:tab/>
        <w:t>№ 96</w:t>
      </w:r>
    </w:p>
    <w:p w:rsidR="00B00394" w:rsidRPr="00B00394" w:rsidRDefault="00B00394" w:rsidP="00B00394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both"/>
        <w:rPr>
          <w:rFonts w:cs="Tahoma"/>
          <w:b/>
          <w:color w:val="000000"/>
          <w:kern w:val="2"/>
          <w:sz w:val="16"/>
          <w:szCs w:val="16"/>
          <w:lang w:eastAsia="en-US"/>
        </w:rPr>
      </w:pPr>
    </w:p>
    <w:p w:rsidR="00B00394" w:rsidRPr="00B00394" w:rsidRDefault="00B00394" w:rsidP="00B67680">
      <w:pPr>
        <w:widowControl w:val="0"/>
        <w:suppressAutoHyphens/>
        <w:overflowPunct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eastAsia="en-US"/>
        </w:rPr>
      </w:pPr>
    </w:p>
    <w:p w:rsidR="00B00394" w:rsidRPr="00B00394" w:rsidRDefault="003B2F55" w:rsidP="00B00394">
      <w:pPr>
        <w:overflowPunct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B00394">
        <w:rPr>
          <w:b/>
          <w:bCs/>
          <w:color w:val="000000"/>
          <w:sz w:val="28"/>
          <w:szCs w:val="28"/>
        </w:rPr>
        <w:t>О проведении общественных</w:t>
      </w:r>
      <w:r w:rsidR="00B00394" w:rsidRPr="00B00394">
        <w:rPr>
          <w:b/>
          <w:bCs/>
          <w:color w:val="000000"/>
          <w:sz w:val="28"/>
          <w:szCs w:val="28"/>
        </w:rPr>
        <w:t xml:space="preserve"> обсуждений по проекту «Программа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</w:t>
      </w:r>
      <w:proofErr w:type="spellStart"/>
      <w:r w:rsidR="00B00394">
        <w:rPr>
          <w:b/>
          <w:bCs/>
          <w:color w:val="000000"/>
          <w:sz w:val="28"/>
          <w:szCs w:val="28"/>
        </w:rPr>
        <w:t>Начикинское</w:t>
      </w:r>
      <w:proofErr w:type="spellEnd"/>
      <w:r w:rsidR="00B00394">
        <w:rPr>
          <w:b/>
          <w:bCs/>
          <w:color w:val="000000"/>
          <w:sz w:val="28"/>
          <w:szCs w:val="28"/>
        </w:rPr>
        <w:t xml:space="preserve"> сельское поселение</w:t>
      </w:r>
      <w:r w:rsidR="00B00394" w:rsidRPr="00B00394">
        <w:rPr>
          <w:b/>
          <w:bCs/>
          <w:color w:val="000000"/>
          <w:sz w:val="28"/>
          <w:szCs w:val="28"/>
        </w:rPr>
        <w:t>» на 2022 год»</w:t>
      </w:r>
      <w:r w:rsidR="00B00394" w:rsidRPr="00B00394">
        <w:rPr>
          <w:b/>
          <w:bCs/>
          <w:sz w:val="24"/>
          <w:szCs w:val="24"/>
        </w:rPr>
        <w:t xml:space="preserve"> </w:t>
      </w:r>
    </w:p>
    <w:p w:rsidR="003B2F55" w:rsidRDefault="00B00394" w:rsidP="003B2F55">
      <w:pPr>
        <w:overflowPunct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 w:rsidRPr="00B00394">
        <w:rPr>
          <w:sz w:val="24"/>
          <w:szCs w:val="24"/>
        </w:rPr>
        <w:br/>
      </w:r>
      <w:r w:rsidRPr="00B00394">
        <w:rPr>
          <w:color w:val="000000"/>
          <w:sz w:val="28"/>
          <w:szCs w:val="28"/>
        </w:rPr>
        <w:t xml:space="preserve">     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  соответствии с </w:t>
      </w:r>
      <w:r w:rsidRPr="00B67680">
        <w:rPr>
          <w:sz w:val="28"/>
          <w:szCs w:val="28"/>
        </w:rPr>
        <w:t xml:space="preserve">постановлением администрации </w:t>
      </w:r>
      <w:proofErr w:type="spellStart"/>
      <w:r w:rsidRPr="00B67680">
        <w:rPr>
          <w:sz w:val="28"/>
          <w:szCs w:val="28"/>
        </w:rPr>
        <w:t>Начикинского</w:t>
      </w:r>
      <w:proofErr w:type="spellEnd"/>
      <w:r w:rsidRPr="00B67680">
        <w:rPr>
          <w:sz w:val="28"/>
          <w:szCs w:val="28"/>
        </w:rPr>
        <w:t xml:space="preserve"> сельского поселения № 47 от 10.06.2013 «Об утверждении административного регламента по осуществлению муниципального жилищного контроля на территории </w:t>
      </w:r>
      <w:proofErr w:type="spellStart"/>
      <w:r w:rsidRPr="00B67680">
        <w:rPr>
          <w:sz w:val="28"/>
          <w:szCs w:val="28"/>
        </w:rPr>
        <w:t>Начикинского</w:t>
      </w:r>
      <w:proofErr w:type="spellEnd"/>
      <w:r w:rsidRPr="00B67680">
        <w:rPr>
          <w:sz w:val="28"/>
          <w:szCs w:val="28"/>
        </w:rPr>
        <w:t xml:space="preserve"> сельского поселения»; Положением «О порядке осуществлении муниципального жилищного контроля на территории </w:t>
      </w:r>
      <w:proofErr w:type="spellStart"/>
      <w:r w:rsidRPr="00B67680">
        <w:rPr>
          <w:sz w:val="28"/>
          <w:szCs w:val="28"/>
        </w:rPr>
        <w:t>Начикинского</w:t>
      </w:r>
      <w:proofErr w:type="spellEnd"/>
      <w:r w:rsidRPr="00B67680">
        <w:rPr>
          <w:sz w:val="28"/>
          <w:szCs w:val="28"/>
        </w:rPr>
        <w:t xml:space="preserve"> сельского поселения», утвержденном постановлением администрации </w:t>
      </w:r>
      <w:proofErr w:type="spellStart"/>
      <w:r w:rsidRPr="00B67680">
        <w:rPr>
          <w:sz w:val="28"/>
          <w:szCs w:val="28"/>
        </w:rPr>
        <w:t>Начикинского</w:t>
      </w:r>
      <w:proofErr w:type="spellEnd"/>
      <w:r w:rsidRPr="00B67680">
        <w:rPr>
          <w:sz w:val="28"/>
          <w:szCs w:val="28"/>
        </w:rPr>
        <w:t xml:space="preserve"> сельского поселения № 47 от 10.06.2013, </w:t>
      </w:r>
      <w:r w:rsidRPr="00B6768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основании Устава, </w:t>
      </w:r>
    </w:p>
    <w:p w:rsidR="003B2F55" w:rsidRDefault="003B2F55" w:rsidP="003B2F55">
      <w:pPr>
        <w:overflowPunct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</w:p>
    <w:p w:rsidR="00B00394" w:rsidRDefault="003B2F55" w:rsidP="003B2F55">
      <w:pPr>
        <w:overflowPunct/>
        <w:autoSpaceDE/>
        <w:autoSpaceDN/>
        <w:adjustRightInd/>
        <w:jc w:val="both"/>
        <w:rPr>
          <w:rFonts w:cs="Tahoma"/>
          <w:b/>
          <w:color w:val="000000"/>
          <w:kern w:val="2"/>
          <w:sz w:val="26"/>
          <w:szCs w:val="26"/>
          <w:lang w:eastAsia="en-US"/>
        </w:rPr>
      </w:pPr>
      <w:r>
        <w:rPr>
          <w:rFonts w:ascii="PT Astra Serif" w:hAnsi="PT Astra Serif"/>
          <w:sz w:val="28"/>
          <w:szCs w:val="28"/>
        </w:rPr>
        <w:tab/>
      </w:r>
      <w:r w:rsidR="00B00394" w:rsidRPr="00B67680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="00B00394" w:rsidRPr="00B67680">
        <w:rPr>
          <w:rFonts w:ascii="PT Astra Serif" w:hAnsi="PT Astra Serif"/>
          <w:sz w:val="28"/>
          <w:szCs w:val="28"/>
        </w:rPr>
        <w:t>Начикинского</w:t>
      </w:r>
      <w:proofErr w:type="spellEnd"/>
      <w:r w:rsidR="00B00394" w:rsidRPr="00B67680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B00394" w:rsidRPr="00B00394">
        <w:rPr>
          <w:color w:val="000000"/>
          <w:sz w:val="28"/>
          <w:szCs w:val="28"/>
        </w:rPr>
        <w:t xml:space="preserve">, </w:t>
      </w:r>
      <w:r w:rsidR="00B00394" w:rsidRPr="00B00394">
        <w:rPr>
          <w:rFonts w:cs="Tahoma"/>
          <w:b/>
          <w:color w:val="000000"/>
          <w:kern w:val="2"/>
          <w:sz w:val="26"/>
          <w:szCs w:val="26"/>
          <w:lang w:eastAsia="en-US"/>
        </w:rPr>
        <w:t>ПОСТАНОВЛЯЕТ:</w:t>
      </w:r>
    </w:p>
    <w:p w:rsidR="003B2F55" w:rsidRPr="00B00394" w:rsidRDefault="003B2F55" w:rsidP="003B2F55">
      <w:pPr>
        <w:overflowPunct/>
        <w:autoSpaceDE/>
        <w:autoSpaceDN/>
        <w:adjustRightInd/>
        <w:jc w:val="both"/>
        <w:rPr>
          <w:rFonts w:cs="Tahoma"/>
          <w:b/>
          <w:color w:val="000000"/>
          <w:kern w:val="2"/>
          <w:sz w:val="26"/>
          <w:szCs w:val="26"/>
          <w:lang w:eastAsia="en-US"/>
        </w:rPr>
      </w:pPr>
    </w:p>
    <w:p w:rsidR="00A55661" w:rsidRPr="00A55661" w:rsidRDefault="00B00394" w:rsidP="00A55661">
      <w:pPr>
        <w:pStyle w:val="a7"/>
        <w:jc w:val="both"/>
        <w:rPr>
          <w:rFonts w:ascii="Times New Roman" w:hAnsi="Times New Roman"/>
          <w:b/>
          <w:color w:val="000000"/>
          <w:kern w:val="2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A5566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00394">
        <w:rPr>
          <w:rFonts w:ascii="Times New Roman" w:hAnsi="Times New Roman"/>
          <w:color w:val="000000"/>
          <w:sz w:val="28"/>
          <w:szCs w:val="28"/>
        </w:rPr>
        <w:t>Провести общественные обсуждения по проекту «Программа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</w:t>
      </w:r>
      <w:proofErr w:type="spellStart"/>
      <w:r w:rsidRPr="00A55661">
        <w:rPr>
          <w:rFonts w:ascii="Times New Roman" w:hAnsi="Times New Roman"/>
          <w:color w:val="000000"/>
          <w:sz w:val="28"/>
          <w:szCs w:val="28"/>
        </w:rPr>
        <w:t>Начикинское</w:t>
      </w:r>
      <w:proofErr w:type="spellEnd"/>
      <w:r w:rsidRPr="00A55661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B00394">
        <w:rPr>
          <w:rFonts w:ascii="Times New Roman" w:hAnsi="Times New Roman"/>
          <w:color w:val="000000"/>
          <w:sz w:val="28"/>
          <w:szCs w:val="28"/>
        </w:rPr>
        <w:t>» на 2022 год».  </w:t>
      </w:r>
      <w:r w:rsidRPr="00B00394">
        <w:rPr>
          <w:rFonts w:ascii="Times New Roman" w:hAnsi="Times New Roman"/>
          <w:sz w:val="28"/>
          <w:szCs w:val="28"/>
        </w:rPr>
        <w:br/>
      </w:r>
      <w:r w:rsidRPr="00B00394">
        <w:rPr>
          <w:rFonts w:ascii="Times New Roman" w:hAnsi="Times New Roman"/>
          <w:color w:val="000000"/>
          <w:sz w:val="28"/>
          <w:szCs w:val="28"/>
        </w:rPr>
        <w:lastRenderedPageBreak/>
        <w:t>2. Установить сроки проведе</w:t>
      </w:r>
      <w:r w:rsidR="003B2F55">
        <w:rPr>
          <w:rFonts w:ascii="Times New Roman" w:hAnsi="Times New Roman"/>
          <w:color w:val="000000"/>
          <w:sz w:val="28"/>
          <w:szCs w:val="28"/>
        </w:rPr>
        <w:t>ния общественных обсуждений с 04</w:t>
      </w:r>
      <w:r w:rsidRPr="00B00394">
        <w:rPr>
          <w:rFonts w:ascii="Times New Roman" w:hAnsi="Times New Roman"/>
          <w:color w:val="000000"/>
          <w:sz w:val="28"/>
          <w:szCs w:val="28"/>
        </w:rPr>
        <w:t>.10.2021 г. по 01.11.2021 г.,  обеспечив возможность выразить свое мнение по проекту «Программа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</w:t>
      </w:r>
      <w:proofErr w:type="spellStart"/>
      <w:r w:rsidRPr="00A55661">
        <w:rPr>
          <w:rFonts w:ascii="Times New Roman" w:hAnsi="Times New Roman"/>
          <w:color w:val="000000"/>
          <w:sz w:val="28"/>
          <w:szCs w:val="28"/>
        </w:rPr>
        <w:t>Начикинское</w:t>
      </w:r>
      <w:proofErr w:type="spellEnd"/>
      <w:r w:rsidRPr="00A55661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B00394">
        <w:rPr>
          <w:rFonts w:ascii="Times New Roman" w:hAnsi="Times New Roman"/>
          <w:color w:val="000000"/>
          <w:sz w:val="28"/>
          <w:szCs w:val="28"/>
        </w:rPr>
        <w:t>» на 2022 год» путем подачи предложений по итогам её рассмотрения на электронную почту администрации муниципального образования «</w:t>
      </w:r>
      <w:proofErr w:type="spellStart"/>
      <w:r w:rsidRPr="00A55661">
        <w:rPr>
          <w:rFonts w:ascii="Times New Roman" w:hAnsi="Times New Roman"/>
          <w:color w:val="000000"/>
          <w:sz w:val="28"/>
          <w:szCs w:val="28"/>
        </w:rPr>
        <w:t>Начикинское</w:t>
      </w:r>
      <w:proofErr w:type="spellEnd"/>
      <w:r w:rsidRPr="00A55661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B00394">
        <w:rPr>
          <w:rFonts w:ascii="Times New Roman" w:hAnsi="Times New Roman"/>
          <w:color w:val="000000"/>
          <w:sz w:val="28"/>
          <w:szCs w:val="28"/>
        </w:rPr>
        <w:t xml:space="preserve">» по адресу: </w:t>
      </w:r>
      <w:hyperlink r:id="rId6" w:history="1">
        <w:r w:rsidRPr="00A55661">
          <w:rPr>
            <w:rStyle w:val="a3"/>
            <w:rFonts w:ascii="Times New Roman" w:hAnsi="Times New Roman"/>
            <w:sz w:val="28"/>
            <w:szCs w:val="28"/>
            <w:lang w:val="en-US"/>
          </w:rPr>
          <w:t>nspfin</w:t>
        </w:r>
        <w:r w:rsidRPr="00A5566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A55661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A5566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5566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00394">
        <w:rPr>
          <w:rFonts w:ascii="Times New Roman" w:hAnsi="Times New Roman"/>
          <w:color w:val="000000"/>
          <w:sz w:val="28"/>
          <w:szCs w:val="28"/>
        </w:rPr>
        <w:t>.</w:t>
      </w:r>
      <w:r w:rsidRPr="00B00394">
        <w:rPr>
          <w:rFonts w:ascii="Times New Roman" w:hAnsi="Times New Roman"/>
          <w:sz w:val="28"/>
          <w:szCs w:val="28"/>
        </w:rPr>
        <w:br/>
      </w:r>
      <w:r w:rsidRPr="00B00394">
        <w:rPr>
          <w:rFonts w:ascii="Times New Roman" w:hAnsi="Times New Roman"/>
          <w:color w:val="000000"/>
          <w:sz w:val="28"/>
          <w:szCs w:val="28"/>
        </w:rPr>
        <w:t xml:space="preserve">3. Настоящее постановление и сообщение о проведении общественных обсуждений разместить на официальном сайте </w:t>
      </w:r>
      <w:r w:rsidRPr="00A55661">
        <w:rPr>
          <w:rFonts w:ascii="Times New Roman" w:hAnsi="Times New Roman"/>
          <w:color w:val="000000"/>
          <w:sz w:val="28"/>
          <w:szCs w:val="28"/>
        </w:rPr>
        <w:t xml:space="preserve">Правительства Камчатского края </w:t>
      </w:r>
      <w:r w:rsidRPr="00B00394">
        <w:rPr>
          <w:rFonts w:ascii="Times New Roman" w:hAnsi="Times New Roman"/>
          <w:color w:val="000000"/>
          <w:sz w:val="28"/>
          <w:szCs w:val="28"/>
        </w:rPr>
        <w:t>в</w:t>
      </w:r>
      <w:r w:rsidRPr="00A556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394">
        <w:rPr>
          <w:rFonts w:ascii="Times New Roman" w:hAnsi="Times New Roman"/>
          <w:color w:val="000000"/>
          <w:sz w:val="28"/>
          <w:szCs w:val="28"/>
        </w:rPr>
        <w:t>сети</w:t>
      </w:r>
      <w:r w:rsidRPr="00A556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394">
        <w:rPr>
          <w:rFonts w:ascii="Times New Roman" w:hAnsi="Times New Roman"/>
          <w:color w:val="000000"/>
          <w:sz w:val="28"/>
          <w:szCs w:val="28"/>
        </w:rPr>
        <w:t>«Интернет».</w:t>
      </w:r>
      <w:r w:rsidRPr="00B00394">
        <w:rPr>
          <w:rFonts w:ascii="Times New Roman" w:hAnsi="Times New Roman"/>
          <w:sz w:val="28"/>
          <w:szCs w:val="28"/>
        </w:rPr>
        <w:br/>
      </w:r>
      <w:r w:rsidRPr="00B00394">
        <w:rPr>
          <w:rFonts w:ascii="Times New Roman" w:hAnsi="Times New Roman"/>
          <w:color w:val="000000"/>
          <w:sz w:val="28"/>
          <w:szCs w:val="28"/>
        </w:rPr>
        <w:t xml:space="preserve">4. Результаты общественных обсуждений разместить на официальном сайте </w:t>
      </w:r>
      <w:r w:rsidR="00A55661" w:rsidRPr="00A55661">
        <w:rPr>
          <w:rFonts w:ascii="Times New Roman" w:hAnsi="Times New Roman"/>
          <w:color w:val="000000"/>
          <w:sz w:val="28"/>
          <w:szCs w:val="28"/>
        </w:rPr>
        <w:t>Правительства Камчатского края</w:t>
      </w:r>
      <w:r w:rsidRPr="00B00394">
        <w:rPr>
          <w:rFonts w:ascii="Times New Roman" w:hAnsi="Times New Roman"/>
          <w:color w:val="000000"/>
          <w:sz w:val="28"/>
          <w:szCs w:val="28"/>
        </w:rPr>
        <w:t xml:space="preserve"> в сети «Интернет».</w:t>
      </w:r>
      <w:r w:rsidRPr="00B00394">
        <w:rPr>
          <w:rFonts w:ascii="Times New Roman" w:hAnsi="Times New Roman"/>
          <w:sz w:val="28"/>
          <w:szCs w:val="28"/>
        </w:rPr>
        <w:br/>
      </w:r>
      <w:r w:rsidRPr="00B00394">
        <w:rPr>
          <w:rFonts w:ascii="Times New Roman" w:hAnsi="Times New Roman"/>
          <w:color w:val="000000"/>
          <w:sz w:val="28"/>
          <w:szCs w:val="28"/>
        </w:rPr>
        <w:t>5. Направить проект «Программы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</w:t>
      </w:r>
      <w:proofErr w:type="spellStart"/>
      <w:r w:rsidRPr="00A55661">
        <w:rPr>
          <w:rFonts w:ascii="Times New Roman" w:hAnsi="Times New Roman"/>
          <w:color w:val="000000"/>
          <w:sz w:val="28"/>
          <w:szCs w:val="28"/>
        </w:rPr>
        <w:t>Начикинское</w:t>
      </w:r>
      <w:proofErr w:type="spellEnd"/>
      <w:r w:rsidRPr="00A55661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B00394">
        <w:rPr>
          <w:rFonts w:ascii="Times New Roman" w:hAnsi="Times New Roman"/>
          <w:color w:val="000000"/>
          <w:sz w:val="28"/>
          <w:szCs w:val="28"/>
        </w:rPr>
        <w:t>» на 2022 год» в общественный совет  муниципального образования «</w:t>
      </w:r>
      <w:proofErr w:type="spellStart"/>
      <w:r w:rsidRPr="00A55661">
        <w:rPr>
          <w:rFonts w:ascii="Times New Roman" w:hAnsi="Times New Roman"/>
          <w:color w:val="000000"/>
          <w:sz w:val="28"/>
          <w:szCs w:val="28"/>
        </w:rPr>
        <w:t>Начикинское</w:t>
      </w:r>
      <w:proofErr w:type="spellEnd"/>
      <w:r w:rsidRPr="00A55661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B00394">
        <w:rPr>
          <w:rFonts w:ascii="Times New Roman" w:hAnsi="Times New Roman"/>
          <w:color w:val="000000"/>
          <w:sz w:val="28"/>
          <w:szCs w:val="28"/>
        </w:rPr>
        <w:t xml:space="preserve">» в целях его обсуждения в срок до 01.11.2021 г. В срок до 01.12.2021г. направить результаты общественных обсуждений в адрес </w:t>
      </w:r>
      <w:r w:rsidR="00A55661" w:rsidRPr="00A55661">
        <w:rPr>
          <w:rFonts w:ascii="Times New Roman" w:hAnsi="Times New Roman"/>
          <w:color w:val="000000"/>
          <w:sz w:val="28"/>
          <w:szCs w:val="28"/>
        </w:rPr>
        <w:t>Министерства экономического развития и торговли Камчатского края.</w:t>
      </w:r>
      <w:r w:rsidRPr="00B00394">
        <w:rPr>
          <w:rFonts w:ascii="Times New Roman" w:hAnsi="Times New Roman"/>
          <w:color w:val="000000"/>
          <w:sz w:val="28"/>
          <w:szCs w:val="28"/>
        </w:rPr>
        <w:t>.</w:t>
      </w:r>
      <w:r w:rsidRPr="00B00394">
        <w:rPr>
          <w:rFonts w:ascii="Times New Roman" w:hAnsi="Times New Roman"/>
          <w:sz w:val="28"/>
          <w:szCs w:val="28"/>
        </w:rPr>
        <w:br/>
      </w:r>
      <w:r w:rsidRPr="00B00394">
        <w:rPr>
          <w:rFonts w:ascii="Times New Roman" w:hAnsi="Times New Roman"/>
          <w:color w:val="000000"/>
          <w:sz w:val="28"/>
          <w:szCs w:val="28"/>
        </w:rPr>
        <w:t xml:space="preserve">6. Контроль исполнения настоящего постановления возложить на </w:t>
      </w:r>
      <w:r w:rsidR="00A55661" w:rsidRPr="00A55661">
        <w:rPr>
          <w:rFonts w:ascii="Times New Roman" w:hAnsi="Times New Roman"/>
          <w:color w:val="000000"/>
          <w:sz w:val="28"/>
          <w:szCs w:val="28"/>
        </w:rPr>
        <w:t xml:space="preserve">начальника </w:t>
      </w:r>
      <w:r w:rsidR="00A55661" w:rsidRPr="00A55661">
        <w:rPr>
          <w:rFonts w:ascii="Times New Roman" w:hAnsi="Times New Roman"/>
          <w:sz w:val="28"/>
          <w:szCs w:val="28"/>
        </w:rPr>
        <w:t xml:space="preserve">Отдела экономики, бюджетного регулирования и имущественных отношений Администрации </w:t>
      </w:r>
      <w:proofErr w:type="spellStart"/>
      <w:r w:rsidR="00A55661" w:rsidRPr="00A55661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="00A55661" w:rsidRPr="00A55661">
        <w:rPr>
          <w:rFonts w:ascii="Times New Roman" w:hAnsi="Times New Roman"/>
          <w:sz w:val="28"/>
          <w:szCs w:val="28"/>
        </w:rPr>
        <w:t xml:space="preserve"> сельского поселения Харитонову О.В.</w:t>
      </w:r>
      <w:r w:rsidR="00A55661" w:rsidRPr="00A55661">
        <w:rPr>
          <w:rFonts w:ascii="Times New Roman" w:hAnsi="Times New Roman"/>
          <w:sz w:val="28"/>
          <w:szCs w:val="28"/>
        </w:rPr>
        <w:br/>
      </w:r>
      <w:r w:rsidRPr="00B00394">
        <w:rPr>
          <w:rFonts w:ascii="Times New Roman" w:hAnsi="Times New Roman"/>
          <w:color w:val="000000"/>
          <w:sz w:val="28"/>
          <w:szCs w:val="28"/>
        </w:rPr>
        <w:t>7. Настоящее постановление вступает в силу со дня его подписания.</w:t>
      </w:r>
      <w:r w:rsidRPr="00B00394">
        <w:rPr>
          <w:rFonts w:ascii="Times New Roman" w:hAnsi="Times New Roman"/>
          <w:sz w:val="28"/>
          <w:szCs w:val="28"/>
        </w:rPr>
        <w:br/>
      </w:r>
      <w:r w:rsidRPr="00B00394">
        <w:rPr>
          <w:rFonts w:ascii="Times New Roman" w:hAnsi="Times New Roman"/>
          <w:sz w:val="28"/>
          <w:szCs w:val="28"/>
        </w:rPr>
        <w:br/>
      </w:r>
      <w:r w:rsidRPr="00B00394">
        <w:rPr>
          <w:rFonts w:ascii="Times New Roman" w:hAnsi="Times New Roman"/>
          <w:sz w:val="28"/>
          <w:szCs w:val="28"/>
        </w:rPr>
        <w:br/>
      </w:r>
      <w:r w:rsidRPr="00B00394">
        <w:rPr>
          <w:rFonts w:ascii="Times New Roman" w:hAnsi="Times New Roman"/>
          <w:sz w:val="28"/>
          <w:szCs w:val="28"/>
        </w:rPr>
        <w:br/>
      </w:r>
      <w:r w:rsidR="00A55661" w:rsidRPr="00A55661"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Глава </w:t>
      </w:r>
      <w:proofErr w:type="spellStart"/>
      <w:r w:rsidR="00A55661" w:rsidRPr="00A55661">
        <w:rPr>
          <w:rFonts w:ascii="Times New Roman" w:hAnsi="Times New Roman"/>
          <w:b/>
          <w:color w:val="000000"/>
          <w:kern w:val="2"/>
          <w:sz w:val="28"/>
          <w:szCs w:val="28"/>
        </w:rPr>
        <w:t>Начикинского</w:t>
      </w:r>
      <w:proofErr w:type="spellEnd"/>
      <w:r w:rsidR="00A55661" w:rsidRPr="00A55661"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 </w:t>
      </w:r>
    </w:p>
    <w:p w:rsidR="00A55661" w:rsidRPr="00A55661" w:rsidRDefault="00A55661" w:rsidP="00A55661">
      <w:pPr>
        <w:widowControl w:val="0"/>
        <w:suppressAutoHyphens/>
        <w:overflowPunct/>
        <w:autoSpaceDE/>
        <w:autoSpaceDN/>
        <w:adjustRightInd/>
        <w:jc w:val="both"/>
        <w:rPr>
          <w:b/>
          <w:color w:val="000000"/>
          <w:kern w:val="2"/>
          <w:sz w:val="28"/>
          <w:szCs w:val="28"/>
          <w:lang w:eastAsia="en-US"/>
        </w:rPr>
      </w:pPr>
      <w:r w:rsidRPr="00A55661">
        <w:rPr>
          <w:b/>
          <w:color w:val="000000"/>
          <w:kern w:val="2"/>
          <w:sz w:val="28"/>
          <w:szCs w:val="28"/>
          <w:lang w:eastAsia="en-US"/>
        </w:rPr>
        <w:t>сельского поселения</w:t>
      </w:r>
      <w:r w:rsidRPr="00A55661">
        <w:rPr>
          <w:b/>
          <w:color w:val="000000"/>
          <w:kern w:val="2"/>
          <w:sz w:val="28"/>
          <w:szCs w:val="28"/>
          <w:lang w:eastAsia="en-US"/>
        </w:rPr>
        <w:tab/>
      </w:r>
      <w:r w:rsidRPr="00A55661">
        <w:rPr>
          <w:b/>
          <w:color w:val="000000"/>
          <w:kern w:val="2"/>
          <w:sz w:val="28"/>
          <w:szCs w:val="28"/>
          <w:lang w:eastAsia="en-US"/>
        </w:rPr>
        <w:tab/>
      </w:r>
      <w:r w:rsidRPr="00A55661">
        <w:rPr>
          <w:b/>
          <w:color w:val="000000"/>
          <w:kern w:val="2"/>
          <w:sz w:val="28"/>
          <w:szCs w:val="28"/>
          <w:lang w:eastAsia="en-US"/>
        </w:rPr>
        <w:tab/>
      </w:r>
      <w:r w:rsidRPr="00A55661">
        <w:rPr>
          <w:b/>
          <w:color w:val="000000"/>
          <w:kern w:val="2"/>
          <w:sz w:val="28"/>
          <w:szCs w:val="28"/>
          <w:lang w:eastAsia="en-US"/>
        </w:rPr>
        <w:tab/>
      </w:r>
      <w:r w:rsidRPr="00A55661">
        <w:rPr>
          <w:b/>
          <w:color w:val="000000"/>
          <w:kern w:val="2"/>
          <w:sz w:val="28"/>
          <w:szCs w:val="28"/>
          <w:lang w:eastAsia="en-US"/>
        </w:rPr>
        <w:tab/>
      </w:r>
      <w:r w:rsidRPr="00A55661">
        <w:rPr>
          <w:b/>
          <w:color w:val="000000"/>
          <w:kern w:val="2"/>
          <w:sz w:val="28"/>
          <w:szCs w:val="28"/>
          <w:lang w:eastAsia="en-US"/>
        </w:rPr>
        <w:tab/>
        <w:t xml:space="preserve">В.М. </w:t>
      </w:r>
      <w:proofErr w:type="spellStart"/>
      <w:r w:rsidRPr="00A55661">
        <w:rPr>
          <w:b/>
          <w:color w:val="000000"/>
          <w:kern w:val="2"/>
          <w:sz w:val="28"/>
          <w:szCs w:val="28"/>
          <w:lang w:eastAsia="en-US"/>
        </w:rPr>
        <w:t>Пищальченко</w:t>
      </w:r>
      <w:proofErr w:type="spellEnd"/>
    </w:p>
    <w:p w:rsidR="00A55661" w:rsidRPr="00A55661" w:rsidRDefault="00A55661" w:rsidP="00A55661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:rsidR="00B00394" w:rsidRPr="00B00394" w:rsidRDefault="00B00394" w:rsidP="00A55661">
      <w:pPr>
        <w:overflowPunct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</w:p>
    <w:p w:rsidR="00B00394" w:rsidRPr="00B00394" w:rsidRDefault="00B00394" w:rsidP="00B67680">
      <w:pPr>
        <w:widowControl w:val="0"/>
        <w:suppressAutoHyphens/>
        <w:overflowPunct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eastAsia="en-US"/>
        </w:rPr>
      </w:pPr>
    </w:p>
    <w:p w:rsidR="00B00394" w:rsidRPr="00B00394" w:rsidRDefault="00B00394" w:rsidP="00B67680">
      <w:pPr>
        <w:widowControl w:val="0"/>
        <w:suppressAutoHyphens/>
        <w:overflowPunct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eastAsia="en-US"/>
        </w:rPr>
      </w:pPr>
    </w:p>
    <w:p w:rsidR="00B00394" w:rsidRPr="00B00394" w:rsidRDefault="00B00394" w:rsidP="00B67680">
      <w:pPr>
        <w:widowControl w:val="0"/>
        <w:suppressAutoHyphens/>
        <w:overflowPunct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eastAsia="en-US"/>
        </w:rPr>
      </w:pPr>
    </w:p>
    <w:p w:rsidR="00B00394" w:rsidRPr="00B00394" w:rsidRDefault="00B00394" w:rsidP="00B67680">
      <w:pPr>
        <w:widowControl w:val="0"/>
        <w:suppressAutoHyphens/>
        <w:overflowPunct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eastAsia="en-US"/>
        </w:rPr>
      </w:pPr>
    </w:p>
    <w:p w:rsidR="00B00394" w:rsidRPr="00B00394" w:rsidRDefault="00B00394" w:rsidP="00B67680">
      <w:pPr>
        <w:widowControl w:val="0"/>
        <w:suppressAutoHyphens/>
        <w:overflowPunct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eastAsia="en-US"/>
        </w:rPr>
      </w:pPr>
    </w:p>
    <w:p w:rsidR="00B00394" w:rsidRPr="00B00394" w:rsidRDefault="00B00394" w:rsidP="00B67680">
      <w:pPr>
        <w:widowControl w:val="0"/>
        <w:suppressAutoHyphens/>
        <w:overflowPunct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eastAsia="en-US"/>
        </w:rPr>
      </w:pPr>
    </w:p>
    <w:p w:rsidR="00B00394" w:rsidRPr="00B00394" w:rsidRDefault="00B00394" w:rsidP="00B67680">
      <w:pPr>
        <w:widowControl w:val="0"/>
        <w:suppressAutoHyphens/>
        <w:overflowPunct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eastAsia="en-US"/>
        </w:rPr>
      </w:pPr>
    </w:p>
    <w:p w:rsidR="00B00394" w:rsidRPr="00B00394" w:rsidRDefault="00B00394" w:rsidP="00B67680">
      <w:pPr>
        <w:widowControl w:val="0"/>
        <w:suppressAutoHyphens/>
        <w:overflowPunct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eastAsia="en-US"/>
        </w:rPr>
      </w:pPr>
    </w:p>
    <w:p w:rsidR="00B00394" w:rsidRPr="00B00394" w:rsidRDefault="00B00394" w:rsidP="00B67680">
      <w:pPr>
        <w:widowControl w:val="0"/>
        <w:suppressAutoHyphens/>
        <w:overflowPunct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eastAsia="en-US"/>
        </w:rPr>
      </w:pPr>
    </w:p>
    <w:p w:rsidR="00B00394" w:rsidRPr="00B00394" w:rsidRDefault="00B00394" w:rsidP="00B67680">
      <w:pPr>
        <w:widowControl w:val="0"/>
        <w:suppressAutoHyphens/>
        <w:overflowPunct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eastAsia="en-US"/>
        </w:rPr>
      </w:pPr>
    </w:p>
    <w:p w:rsidR="00B67680" w:rsidRPr="00A9479C" w:rsidRDefault="00B67680" w:rsidP="00B67680">
      <w:pPr>
        <w:widowControl w:val="0"/>
        <w:suppressAutoHyphens/>
        <w:overflowPunct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eastAsia="en-US"/>
        </w:rPr>
      </w:pPr>
      <w:r w:rsidRPr="00B67680">
        <w:rPr>
          <w:rFonts w:cs="Tahoma"/>
          <w:noProof/>
          <w:color w:val="000000"/>
          <w:kern w:val="2"/>
          <w:sz w:val="28"/>
          <w:szCs w:val="28"/>
        </w:rPr>
        <w:lastRenderedPageBreak/>
        <w:drawing>
          <wp:inline distT="0" distB="0" distL="0" distR="0">
            <wp:extent cx="693420" cy="914400"/>
            <wp:effectExtent l="0" t="0" r="0" b="0"/>
            <wp:docPr id="2" name="Рисунок 2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79C">
        <w:rPr>
          <w:rFonts w:cs="Tahoma"/>
          <w:color w:val="000000"/>
          <w:kern w:val="2"/>
          <w:sz w:val="28"/>
          <w:szCs w:val="28"/>
          <w:lang w:eastAsia="en-US"/>
        </w:rPr>
        <w:t xml:space="preserve">                      ПРОЕКТ</w:t>
      </w:r>
      <w:bookmarkStart w:id="0" w:name="_GoBack"/>
      <w:bookmarkEnd w:id="0"/>
    </w:p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16"/>
          <w:szCs w:val="16"/>
          <w:lang w:val="en-US" w:eastAsia="en-US"/>
        </w:rPr>
      </w:pPr>
    </w:p>
    <w:p w:rsidR="00B67680" w:rsidRPr="00B67680" w:rsidRDefault="00B67680" w:rsidP="00B67680">
      <w:pPr>
        <w:keepNext/>
        <w:overflowPunct/>
        <w:autoSpaceDE/>
        <w:autoSpaceDN/>
        <w:adjustRightInd/>
        <w:ind w:right="72"/>
        <w:jc w:val="center"/>
        <w:outlineLvl w:val="1"/>
        <w:rPr>
          <w:b/>
          <w:sz w:val="28"/>
          <w:szCs w:val="28"/>
        </w:rPr>
      </w:pPr>
      <w:r w:rsidRPr="00B67680">
        <w:rPr>
          <w:b/>
          <w:sz w:val="28"/>
          <w:szCs w:val="28"/>
        </w:rPr>
        <w:t>РОССИЙСКАЯ ФЕДЕРАЦИЯ</w:t>
      </w:r>
    </w:p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>КАМЧАТСКИЙ КРАЙ</w:t>
      </w:r>
    </w:p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>ЕЛИЗОВСКИЙ МУНИЦИПАЛЬНЫЙ РАЙОН</w:t>
      </w:r>
    </w:p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 xml:space="preserve">АДМИНИСТРАЦИЯ НАЧИКИНСКОГО </w:t>
      </w:r>
    </w:p>
    <w:p w:rsidR="00B67680" w:rsidRPr="00B67680" w:rsidRDefault="00B67680" w:rsidP="00B67680">
      <w:pPr>
        <w:widowControl w:val="0"/>
        <w:pBdr>
          <w:bottom w:val="single" w:sz="4" w:space="1" w:color="auto"/>
        </w:pBdr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>СЕЛЬСКОГО ПОСЕЛЕНИЯ</w:t>
      </w:r>
    </w:p>
    <w:p w:rsidR="00B67680" w:rsidRPr="00B67680" w:rsidRDefault="00B67680" w:rsidP="00B67680">
      <w:pPr>
        <w:widowControl w:val="0"/>
        <w:pBdr>
          <w:bottom w:val="single" w:sz="4" w:space="1" w:color="auto"/>
        </w:pBdr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16"/>
          <w:szCs w:val="16"/>
          <w:lang w:eastAsia="en-US"/>
        </w:rPr>
      </w:pPr>
    </w:p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16"/>
          <w:szCs w:val="16"/>
          <w:lang w:eastAsia="en-US"/>
        </w:rPr>
      </w:pPr>
    </w:p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>АДМИНИСТРАЦИИ НАЧИКИНСКОГО СЕЛЬСКОГО ПОСЕЛЕНИЯ</w:t>
      </w:r>
    </w:p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right"/>
        <w:rPr>
          <w:rFonts w:cs="Tahoma"/>
          <w:b/>
          <w:color w:val="000000"/>
          <w:kern w:val="2"/>
          <w:sz w:val="16"/>
          <w:szCs w:val="16"/>
          <w:lang w:eastAsia="en-US"/>
        </w:rPr>
      </w:pPr>
    </w:p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16"/>
          <w:szCs w:val="16"/>
          <w:lang w:eastAsia="en-US"/>
        </w:rPr>
      </w:pPr>
    </w:p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both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>__</w:t>
      </w:r>
      <w:proofErr w:type="gramStart"/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>_._</w:t>
      </w:r>
      <w:proofErr w:type="gramEnd"/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>__.2021</w:t>
      </w:r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ab/>
        <w:t>№ ___</w:t>
      </w:r>
    </w:p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both"/>
        <w:rPr>
          <w:rFonts w:cs="Tahoma"/>
          <w:b/>
          <w:color w:val="000000"/>
          <w:kern w:val="2"/>
          <w:sz w:val="16"/>
          <w:szCs w:val="16"/>
          <w:lang w:eastAsia="en-US"/>
        </w:rPr>
      </w:pPr>
    </w:p>
    <w:p w:rsidR="00FA5E6F" w:rsidRPr="00C10C9F" w:rsidRDefault="00FA5E6F" w:rsidP="00FA5E6F">
      <w:pPr>
        <w:rPr>
          <w:rFonts w:ascii="PT Astra Serif" w:hAnsi="PT Astra Serif"/>
          <w:sz w:val="28"/>
          <w:szCs w:val="28"/>
        </w:rPr>
      </w:pPr>
    </w:p>
    <w:p w:rsidR="00001EB9" w:rsidRPr="00C10C9F" w:rsidRDefault="00001EB9" w:rsidP="00FA5E6F">
      <w:pPr>
        <w:jc w:val="both"/>
        <w:rPr>
          <w:rFonts w:ascii="PT Astra Serif" w:hAnsi="PT Astra Serif"/>
          <w:sz w:val="28"/>
          <w:szCs w:val="28"/>
        </w:rPr>
      </w:pPr>
    </w:p>
    <w:p w:rsidR="00001EB9" w:rsidRPr="00C10C9F" w:rsidRDefault="00001EB9" w:rsidP="00001EB9">
      <w:pPr>
        <w:spacing w:line="24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4B23DF" w:rsidRPr="00C10C9F">
        <w:rPr>
          <w:rFonts w:ascii="PT Astra Serif" w:hAnsi="PT Astra Serif"/>
          <w:b/>
          <w:bCs/>
          <w:sz w:val="28"/>
          <w:szCs w:val="28"/>
        </w:rPr>
        <w:t>П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рограммы профилактики </w:t>
      </w:r>
      <w:r w:rsidRPr="00C10C9F">
        <w:rPr>
          <w:rFonts w:ascii="PT Astra Serif" w:hAnsi="PT Astra Serif"/>
          <w:b/>
          <w:sz w:val="28"/>
          <w:szCs w:val="28"/>
        </w:rPr>
        <w:t>рисков причинения вреда (ущерба) охраняемым законом ценностям</w:t>
      </w:r>
      <w:r w:rsidR="004B23DF" w:rsidRPr="00C10C9F">
        <w:rPr>
          <w:rFonts w:ascii="PT Astra Serif" w:hAnsi="PT Astra Serif"/>
          <w:b/>
          <w:sz w:val="28"/>
          <w:szCs w:val="28"/>
        </w:rPr>
        <w:t xml:space="preserve"> в рамках осуществления му</w:t>
      </w:r>
      <w:r w:rsidRPr="00C10C9F">
        <w:rPr>
          <w:rFonts w:ascii="PT Astra Serif" w:hAnsi="PT Astra Serif"/>
          <w:b/>
          <w:sz w:val="28"/>
          <w:szCs w:val="28"/>
        </w:rPr>
        <w:t>ниципально</w:t>
      </w:r>
      <w:r w:rsidR="004B23DF" w:rsidRPr="00C10C9F">
        <w:rPr>
          <w:rFonts w:ascii="PT Astra Serif" w:hAnsi="PT Astra Serif"/>
          <w:b/>
          <w:sz w:val="28"/>
          <w:szCs w:val="28"/>
        </w:rPr>
        <w:t>го</w:t>
      </w:r>
      <w:r w:rsidR="002D1F0E">
        <w:rPr>
          <w:rFonts w:ascii="PT Astra Serif" w:hAnsi="PT Astra Serif"/>
          <w:b/>
          <w:sz w:val="28"/>
          <w:szCs w:val="28"/>
        </w:rPr>
        <w:t xml:space="preserve"> жилищного</w:t>
      </w:r>
      <w:r w:rsidRPr="00C10C9F">
        <w:rPr>
          <w:rFonts w:ascii="PT Astra Serif" w:hAnsi="PT Astra Serif"/>
          <w:b/>
          <w:sz w:val="28"/>
          <w:szCs w:val="28"/>
        </w:rPr>
        <w:t xml:space="preserve"> контрол</w:t>
      </w:r>
      <w:r w:rsidR="004B23DF" w:rsidRPr="00C10C9F">
        <w:rPr>
          <w:rFonts w:ascii="PT Astra Serif" w:hAnsi="PT Astra Serif"/>
          <w:b/>
          <w:sz w:val="28"/>
          <w:szCs w:val="28"/>
        </w:rPr>
        <w:t xml:space="preserve">я </w:t>
      </w:r>
      <w:r w:rsidRPr="00C10C9F">
        <w:rPr>
          <w:rFonts w:ascii="PT Astra Serif" w:hAnsi="PT Astra Serif"/>
          <w:b/>
          <w:bCs/>
          <w:sz w:val="28"/>
          <w:szCs w:val="28"/>
        </w:rPr>
        <w:t>на 2022 год</w:t>
      </w:r>
    </w:p>
    <w:p w:rsidR="00001EB9" w:rsidRPr="00C10C9F" w:rsidRDefault="00001EB9" w:rsidP="00FA5E6F">
      <w:pPr>
        <w:jc w:val="both"/>
        <w:rPr>
          <w:rFonts w:ascii="PT Astra Serif" w:hAnsi="PT Astra Serif"/>
          <w:b/>
          <w:sz w:val="28"/>
          <w:szCs w:val="28"/>
        </w:rPr>
      </w:pPr>
    </w:p>
    <w:p w:rsidR="00001EB9" w:rsidRPr="00C10C9F" w:rsidRDefault="00001EB9" w:rsidP="00FA5E6F">
      <w:pPr>
        <w:jc w:val="both"/>
        <w:rPr>
          <w:rFonts w:ascii="PT Astra Serif" w:hAnsi="PT Astra Serif"/>
          <w:sz w:val="28"/>
          <w:szCs w:val="28"/>
        </w:rPr>
      </w:pPr>
    </w:p>
    <w:p w:rsidR="00B67680" w:rsidRPr="00B67680" w:rsidRDefault="00E4308F" w:rsidP="00B67680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B67680">
        <w:rPr>
          <w:rFonts w:ascii="PT Astra Serif" w:hAnsi="PT Astra Serif"/>
          <w:sz w:val="28"/>
          <w:szCs w:val="28"/>
        </w:rPr>
        <w:t>В соответствии с</w:t>
      </w:r>
      <w:r w:rsidRPr="00B67680">
        <w:rPr>
          <w:rFonts w:ascii="PT Astra Serif" w:hAnsi="PT Astra Serif"/>
          <w:b/>
          <w:sz w:val="28"/>
          <w:szCs w:val="28"/>
        </w:rPr>
        <w:t xml:space="preserve"> </w:t>
      </w:r>
      <w:r w:rsidRPr="00B67680">
        <w:rPr>
          <w:rFonts w:ascii="PT Astra Serif" w:hAnsi="PT Astra Serif"/>
          <w:sz w:val="28"/>
          <w:szCs w:val="28"/>
        </w:rPr>
        <w:t>Федеральным зак</w:t>
      </w:r>
      <w:r w:rsidR="00B67680" w:rsidRPr="00B67680">
        <w:rPr>
          <w:rFonts w:ascii="PT Astra Serif" w:hAnsi="PT Astra Serif"/>
          <w:sz w:val="28"/>
          <w:szCs w:val="28"/>
        </w:rPr>
        <w:t xml:space="preserve">оном от 31.07.2020 г. № 248-ФЗ </w:t>
      </w:r>
      <w:r w:rsidRPr="00B67680">
        <w:rPr>
          <w:rFonts w:ascii="PT Astra Serif" w:hAnsi="PT Astra Serif"/>
          <w:sz w:val="28"/>
          <w:szCs w:val="28"/>
        </w:rPr>
        <w:t xml:space="preserve">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67680" w:rsidRPr="00B67680">
        <w:rPr>
          <w:sz w:val="28"/>
          <w:szCs w:val="28"/>
        </w:rPr>
        <w:t xml:space="preserve">постановлением администрации </w:t>
      </w:r>
      <w:proofErr w:type="spellStart"/>
      <w:r w:rsidR="00B67680" w:rsidRPr="00B67680">
        <w:rPr>
          <w:sz w:val="28"/>
          <w:szCs w:val="28"/>
        </w:rPr>
        <w:t>Начикинского</w:t>
      </w:r>
      <w:proofErr w:type="spellEnd"/>
      <w:r w:rsidR="00B67680" w:rsidRPr="00B67680">
        <w:rPr>
          <w:sz w:val="28"/>
          <w:szCs w:val="28"/>
        </w:rPr>
        <w:t xml:space="preserve"> сельского поселения № 47 от 10.06.2013 «Об утверждении административного регламента по осуществлению муниципального жилищного контроля на территории </w:t>
      </w:r>
      <w:proofErr w:type="spellStart"/>
      <w:r w:rsidR="00B67680" w:rsidRPr="00B67680">
        <w:rPr>
          <w:sz w:val="28"/>
          <w:szCs w:val="28"/>
        </w:rPr>
        <w:t>Начикинского</w:t>
      </w:r>
      <w:proofErr w:type="spellEnd"/>
      <w:r w:rsidR="00B67680" w:rsidRPr="00B67680">
        <w:rPr>
          <w:sz w:val="28"/>
          <w:szCs w:val="28"/>
        </w:rPr>
        <w:t xml:space="preserve"> сельского поселения»; Положением «О порядке осуществлении муниципального жилищного контроля на территории </w:t>
      </w:r>
      <w:proofErr w:type="spellStart"/>
      <w:r w:rsidR="00B67680" w:rsidRPr="00B67680">
        <w:rPr>
          <w:sz w:val="28"/>
          <w:szCs w:val="28"/>
        </w:rPr>
        <w:t>Начикинского</w:t>
      </w:r>
      <w:proofErr w:type="spellEnd"/>
      <w:r w:rsidR="00B67680" w:rsidRPr="00B67680">
        <w:rPr>
          <w:sz w:val="28"/>
          <w:szCs w:val="28"/>
        </w:rPr>
        <w:t xml:space="preserve"> сельского поселения», утвержденном постановлением администрации </w:t>
      </w:r>
      <w:proofErr w:type="spellStart"/>
      <w:r w:rsidR="00B67680" w:rsidRPr="00B67680">
        <w:rPr>
          <w:sz w:val="28"/>
          <w:szCs w:val="28"/>
        </w:rPr>
        <w:t>Начикинского</w:t>
      </w:r>
      <w:proofErr w:type="spellEnd"/>
      <w:r w:rsidR="00B67680" w:rsidRPr="00B67680">
        <w:rPr>
          <w:sz w:val="28"/>
          <w:szCs w:val="28"/>
        </w:rPr>
        <w:t xml:space="preserve"> сельского поселения № 47 от 10.06.2013, </w:t>
      </w:r>
      <w:r w:rsidR="00293FB0" w:rsidRPr="00B67680">
        <w:rPr>
          <w:rFonts w:ascii="PT Astra Serif" w:hAnsi="PT Astra Serif"/>
          <w:sz w:val="28"/>
          <w:szCs w:val="28"/>
        </w:rPr>
        <w:t xml:space="preserve"> </w:t>
      </w:r>
      <w:r w:rsidR="00FA5E6F" w:rsidRPr="00B67680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="00B67680" w:rsidRPr="00B67680">
        <w:rPr>
          <w:rFonts w:ascii="PT Astra Serif" w:hAnsi="PT Astra Serif"/>
          <w:sz w:val="28"/>
          <w:szCs w:val="28"/>
        </w:rPr>
        <w:t>Начикинского</w:t>
      </w:r>
      <w:proofErr w:type="spellEnd"/>
      <w:r w:rsidR="00B67680" w:rsidRPr="00B67680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FA5E6F" w:rsidRPr="00B67680">
        <w:rPr>
          <w:rFonts w:ascii="PT Astra Serif" w:hAnsi="PT Astra Serif"/>
          <w:sz w:val="28"/>
          <w:szCs w:val="28"/>
        </w:rPr>
        <w:t xml:space="preserve"> </w:t>
      </w:r>
    </w:p>
    <w:p w:rsidR="00B67680" w:rsidRDefault="00B67680" w:rsidP="00B67680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spacing w:line="100" w:lineRule="atLeast"/>
        <w:jc w:val="both"/>
        <w:rPr>
          <w:rFonts w:cs="Tahoma"/>
          <w:b/>
          <w:color w:val="000000"/>
          <w:kern w:val="2"/>
          <w:sz w:val="26"/>
          <w:szCs w:val="26"/>
          <w:lang w:eastAsia="en-US"/>
        </w:rPr>
      </w:pPr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>ПОСТАНОВЛЯЕТ:</w:t>
      </w:r>
    </w:p>
    <w:p w:rsidR="00B67680" w:rsidRPr="00B67680" w:rsidRDefault="00B67680" w:rsidP="00B67680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spacing w:line="100" w:lineRule="atLeast"/>
        <w:jc w:val="both"/>
        <w:rPr>
          <w:rFonts w:cs="Tahoma"/>
          <w:b/>
          <w:color w:val="000000"/>
          <w:kern w:val="2"/>
          <w:sz w:val="26"/>
          <w:szCs w:val="26"/>
          <w:lang w:eastAsia="en-US"/>
        </w:rPr>
      </w:pPr>
    </w:p>
    <w:p w:rsidR="00EF6D46" w:rsidRPr="00B67680" w:rsidRDefault="00FA5E6F" w:rsidP="00EF6D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67680">
        <w:rPr>
          <w:rFonts w:ascii="PT Astra Serif" w:hAnsi="PT Astra Serif" w:cs="Arial"/>
          <w:sz w:val="28"/>
          <w:szCs w:val="28"/>
        </w:rPr>
        <w:t xml:space="preserve">1. Утвердить Программу профилактики </w:t>
      </w:r>
      <w:r w:rsidR="00EF70FB" w:rsidRPr="00B67680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 в рамках осущест</w:t>
      </w:r>
      <w:r w:rsidR="002D1F0E" w:rsidRPr="00B67680">
        <w:rPr>
          <w:rFonts w:ascii="PT Astra Serif" w:hAnsi="PT Astra Serif"/>
          <w:sz w:val="28"/>
          <w:szCs w:val="28"/>
        </w:rPr>
        <w:t>вления муниципального жилищного</w:t>
      </w:r>
      <w:r w:rsidR="00EF70FB" w:rsidRPr="00B67680">
        <w:rPr>
          <w:rFonts w:ascii="PT Astra Serif" w:hAnsi="PT Astra Serif"/>
          <w:sz w:val="28"/>
          <w:szCs w:val="28"/>
        </w:rPr>
        <w:t xml:space="preserve"> контроля </w:t>
      </w:r>
      <w:r w:rsidR="00EF70FB" w:rsidRPr="00B67680">
        <w:rPr>
          <w:rFonts w:ascii="PT Astra Serif" w:hAnsi="PT Astra Serif"/>
          <w:bCs/>
          <w:sz w:val="28"/>
          <w:szCs w:val="28"/>
        </w:rPr>
        <w:t>на 2022 год</w:t>
      </w:r>
      <w:r w:rsidRPr="00B67680">
        <w:rPr>
          <w:rFonts w:ascii="PT Astra Serif" w:hAnsi="PT Astra Serif" w:cs="Arial"/>
          <w:sz w:val="28"/>
          <w:szCs w:val="28"/>
        </w:rPr>
        <w:t>.</w:t>
      </w:r>
      <w:r w:rsidR="00EF6D46" w:rsidRPr="00B67680">
        <w:rPr>
          <w:rFonts w:ascii="PT Astra Serif" w:hAnsi="PT Astra Serif"/>
          <w:sz w:val="28"/>
          <w:szCs w:val="28"/>
        </w:rPr>
        <w:t xml:space="preserve"> </w:t>
      </w:r>
    </w:p>
    <w:p w:rsidR="00B67680" w:rsidRPr="00B67680" w:rsidRDefault="00EF6D46" w:rsidP="00B67680">
      <w:pPr>
        <w:ind w:firstLine="708"/>
        <w:jc w:val="both"/>
        <w:rPr>
          <w:sz w:val="28"/>
          <w:szCs w:val="28"/>
        </w:rPr>
      </w:pPr>
      <w:r w:rsidRPr="00B67680">
        <w:rPr>
          <w:rFonts w:ascii="PT Astra Serif" w:hAnsi="PT Astra Serif"/>
          <w:sz w:val="28"/>
          <w:szCs w:val="28"/>
        </w:rPr>
        <w:t xml:space="preserve">2. </w:t>
      </w:r>
      <w:r w:rsidR="00B67680" w:rsidRPr="00B67680">
        <w:rPr>
          <w:sz w:val="28"/>
          <w:szCs w:val="28"/>
        </w:rPr>
        <w:t>Старшему инспектору Абдуллиной Т.Г. обеспечить размещение настоящего постановления на официальном сайте Правительства Камчатского края.</w:t>
      </w:r>
    </w:p>
    <w:p w:rsidR="00EF6D46" w:rsidRPr="00B67680" w:rsidRDefault="00EF6D46" w:rsidP="00B67680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67680">
        <w:rPr>
          <w:rFonts w:ascii="PT Astra Serif" w:hAnsi="PT Astra Serif" w:cs="Arial"/>
          <w:sz w:val="28"/>
          <w:szCs w:val="28"/>
        </w:rPr>
        <w:lastRenderedPageBreak/>
        <w:t xml:space="preserve">3. Постановление вступает в силу с момента его </w:t>
      </w:r>
      <w:r w:rsidR="00F1257A" w:rsidRPr="00B67680">
        <w:rPr>
          <w:rFonts w:ascii="PT Astra Serif" w:hAnsi="PT Astra Serif" w:cs="Arial"/>
          <w:sz w:val="28"/>
          <w:szCs w:val="28"/>
        </w:rPr>
        <w:t>официального</w:t>
      </w:r>
      <w:r w:rsidRPr="00B67680">
        <w:rPr>
          <w:rFonts w:ascii="PT Astra Serif" w:hAnsi="PT Astra Serif" w:cs="Arial"/>
          <w:sz w:val="28"/>
          <w:szCs w:val="28"/>
        </w:rPr>
        <w:t xml:space="preserve"> </w:t>
      </w:r>
      <w:r w:rsidR="00B67680">
        <w:rPr>
          <w:rFonts w:ascii="PT Astra Serif" w:hAnsi="PT Astra Serif" w:cs="Arial"/>
          <w:sz w:val="28"/>
          <w:szCs w:val="28"/>
        </w:rPr>
        <w:t>обнародования.</w:t>
      </w:r>
    </w:p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ind w:firstLine="708"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 w:rsidRPr="00B67680">
        <w:rPr>
          <w:rFonts w:cs="Tahoma"/>
          <w:color w:val="000000"/>
          <w:kern w:val="2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EF6D46" w:rsidRPr="00C10C9F" w:rsidRDefault="00EF6D46" w:rsidP="00EF6D4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A5E6F" w:rsidRPr="00C10C9F" w:rsidRDefault="00FA5E6F" w:rsidP="00FA5E6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A5E6F" w:rsidRPr="00C10C9F" w:rsidRDefault="00FA5E6F" w:rsidP="00F1257A">
      <w:pPr>
        <w:jc w:val="both"/>
        <w:rPr>
          <w:rFonts w:ascii="PT Astra Serif" w:hAnsi="PT Astra Serif"/>
          <w:sz w:val="28"/>
          <w:szCs w:val="28"/>
        </w:rPr>
      </w:pPr>
    </w:p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jc w:val="both"/>
        <w:rPr>
          <w:rFonts w:cs="Tahoma"/>
          <w:b/>
          <w:color w:val="000000"/>
          <w:kern w:val="2"/>
          <w:sz w:val="26"/>
          <w:szCs w:val="26"/>
          <w:lang w:eastAsia="en-US"/>
        </w:rPr>
      </w:pPr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 xml:space="preserve">Глава </w:t>
      </w:r>
      <w:proofErr w:type="spellStart"/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>Начикинского</w:t>
      </w:r>
      <w:proofErr w:type="spellEnd"/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 xml:space="preserve"> </w:t>
      </w:r>
    </w:p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jc w:val="both"/>
        <w:rPr>
          <w:rFonts w:cs="Tahoma"/>
          <w:b/>
          <w:color w:val="000000"/>
          <w:kern w:val="2"/>
          <w:sz w:val="26"/>
          <w:szCs w:val="26"/>
          <w:lang w:eastAsia="en-US"/>
        </w:rPr>
      </w:pPr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>сельского поселения</w:t>
      </w:r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ab/>
      </w:r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ab/>
      </w:r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ab/>
      </w:r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ab/>
      </w:r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ab/>
      </w:r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ab/>
      </w:r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ab/>
        <w:t xml:space="preserve">В.М. </w:t>
      </w:r>
      <w:proofErr w:type="spellStart"/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>Пищальченко</w:t>
      </w:r>
      <w:proofErr w:type="spellEnd"/>
    </w:p>
    <w:p w:rsidR="00FA5E6F" w:rsidRPr="00C10C9F" w:rsidRDefault="00FA5E6F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B67680" w:rsidRDefault="00B67680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28015D" w:rsidRPr="00C10C9F" w:rsidRDefault="0028015D" w:rsidP="00B67680">
      <w:pPr>
        <w:spacing w:line="240" w:lineRule="exact"/>
        <w:ind w:left="4820" w:firstLine="1559"/>
        <w:jc w:val="right"/>
        <w:outlineLvl w:val="0"/>
        <w:rPr>
          <w:rFonts w:ascii="PT Astra Serif" w:hAnsi="PT Astra Serif"/>
          <w:sz w:val="24"/>
          <w:szCs w:val="24"/>
        </w:rPr>
      </w:pPr>
      <w:r w:rsidRPr="00C10C9F">
        <w:rPr>
          <w:rFonts w:ascii="PT Astra Serif" w:hAnsi="PT Astra Serif"/>
          <w:sz w:val="24"/>
          <w:szCs w:val="24"/>
        </w:rPr>
        <w:lastRenderedPageBreak/>
        <w:t>УТВЕРЖДЕНА</w:t>
      </w:r>
    </w:p>
    <w:p w:rsidR="0028015D" w:rsidRPr="00C10C9F" w:rsidRDefault="0028015D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28015D" w:rsidRPr="00C10C9F" w:rsidRDefault="0028015D" w:rsidP="00B67680">
      <w:pPr>
        <w:spacing w:line="240" w:lineRule="exact"/>
        <w:ind w:left="4820" w:firstLine="1559"/>
        <w:jc w:val="right"/>
        <w:outlineLvl w:val="0"/>
        <w:rPr>
          <w:rFonts w:ascii="PT Astra Serif" w:hAnsi="PT Astra Serif"/>
          <w:sz w:val="24"/>
          <w:szCs w:val="24"/>
        </w:rPr>
      </w:pPr>
      <w:r w:rsidRPr="00C10C9F">
        <w:rPr>
          <w:rFonts w:ascii="PT Astra Serif" w:hAnsi="PT Astra Serif"/>
          <w:sz w:val="24"/>
          <w:szCs w:val="24"/>
        </w:rPr>
        <w:t xml:space="preserve">постановлением     </w:t>
      </w:r>
    </w:p>
    <w:p w:rsidR="0028015D" w:rsidRPr="00C10C9F" w:rsidRDefault="0028015D" w:rsidP="00B67680">
      <w:pPr>
        <w:spacing w:line="240" w:lineRule="exact"/>
        <w:ind w:left="4820" w:firstLine="1559"/>
        <w:jc w:val="right"/>
        <w:outlineLvl w:val="0"/>
        <w:rPr>
          <w:rFonts w:ascii="PT Astra Serif" w:hAnsi="PT Astra Serif"/>
          <w:sz w:val="24"/>
          <w:szCs w:val="24"/>
        </w:rPr>
      </w:pPr>
      <w:r w:rsidRPr="00C10C9F">
        <w:rPr>
          <w:rFonts w:ascii="PT Astra Serif" w:hAnsi="PT Astra Serif"/>
          <w:sz w:val="24"/>
          <w:szCs w:val="24"/>
        </w:rPr>
        <w:t xml:space="preserve">Администрации </w:t>
      </w:r>
      <w:proofErr w:type="spellStart"/>
      <w:r w:rsidR="00B67680">
        <w:rPr>
          <w:rFonts w:ascii="PT Astra Serif" w:hAnsi="PT Astra Serif"/>
          <w:sz w:val="24"/>
          <w:szCs w:val="24"/>
        </w:rPr>
        <w:t>Начикинского</w:t>
      </w:r>
      <w:proofErr w:type="spellEnd"/>
      <w:r w:rsidR="00B67680">
        <w:rPr>
          <w:rFonts w:ascii="PT Astra Serif" w:hAnsi="PT Astra Serif"/>
          <w:sz w:val="24"/>
          <w:szCs w:val="24"/>
        </w:rPr>
        <w:t xml:space="preserve"> сельского поселения</w:t>
      </w:r>
    </w:p>
    <w:p w:rsidR="00FA5E6F" w:rsidRPr="00C10C9F" w:rsidRDefault="0028015D" w:rsidP="0028015D">
      <w:pPr>
        <w:jc w:val="center"/>
        <w:rPr>
          <w:rFonts w:ascii="PT Astra Serif" w:hAnsi="PT Astra Serif" w:cs="Arial"/>
          <w:sz w:val="28"/>
          <w:szCs w:val="28"/>
        </w:rPr>
      </w:pPr>
      <w:r w:rsidRPr="00C10C9F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от______________№_____</w:t>
      </w:r>
    </w:p>
    <w:p w:rsidR="0028015D" w:rsidRPr="00C10C9F" w:rsidRDefault="0028015D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28015D" w:rsidRPr="00C10C9F" w:rsidRDefault="0028015D" w:rsidP="00C519B8">
      <w:pPr>
        <w:rPr>
          <w:rFonts w:ascii="PT Astra Serif" w:hAnsi="PT Astra Serif" w:cs="Arial"/>
          <w:sz w:val="28"/>
          <w:szCs w:val="28"/>
        </w:rPr>
      </w:pPr>
    </w:p>
    <w:p w:rsidR="002A7E1E" w:rsidRPr="00C10C9F" w:rsidRDefault="002A7E1E" w:rsidP="00FA5E6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2A7E1E" w:rsidRPr="00C10C9F" w:rsidRDefault="002A7E1E" w:rsidP="002A7E1E">
      <w:pPr>
        <w:jc w:val="center"/>
        <w:rPr>
          <w:rFonts w:ascii="PT Astra Serif" w:hAnsi="PT Astra Serif"/>
          <w:b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C10C9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FA5E6F" w:rsidRPr="00C10C9F" w:rsidRDefault="002D1F0E" w:rsidP="002A7E1E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жилищного</w:t>
      </w:r>
      <w:r w:rsidR="002A7E1E" w:rsidRPr="00C10C9F">
        <w:rPr>
          <w:rFonts w:ascii="PT Astra Serif" w:hAnsi="PT Astra Serif"/>
          <w:b/>
          <w:sz w:val="28"/>
          <w:szCs w:val="28"/>
        </w:rPr>
        <w:t xml:space="preserve"> контроля </w:t>
      </w:r>
      <w:r w:rsidR="002A7E1E" w:rsidRPr="00C10C9F">
        <w:rPr>
          <w:rFonts w:ascii="PT Astra Serif" w:hAnsi="PT Astra Serif"/>
          <w:b/>
          <w:bCs/>
          <w:sz w:val="28"/>
          <w:szCs w:val="28"/>
        </w:rPr>
        <w:t>на 2022 год</w:t>
      </w:r>
    </w:p>
    <w:p w:rsidR="00FA5E6F" w:rsidRPr="00C10C9F" w:rsidRDefault="00FA5E6F" w:rsidP="00FA5E6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519B8" w:rsidRPr="00C10C9F" w:rsidRDefault="00C519B8" w:rsidP="00AE2C68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E2C68" w:rsidRPr="00C10C9F" w:rsidRDefault="00AE2C68" w:rsidP="00AE2C68">
      <w:pPr>
        <w:ind w:firstLine="709"/>
        <w:jc w:val="both"/>
        <w:rPr>
          <w:sz w:val="24"/>
          <w:szCs w:val="24"/>
        </w:rPr>
      </w:pPr>
    </w:p>
    <w:p w:rsidR="00AE2C68" w:rsidRDefault="00AE2C68" w:rsidP="00AE2C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</w:t>
      </w:r>
      <w:r w:rsidR="00B67680">
        <w:rPr>
          <w:rFonts w:ascii="PT Astra Serif" w:hAnsi="PT Astra Serif"/>
          <w:sz w:val="28"/>
          <w:szCs w:val="28"/>
        </w:rPr>
        <w:t xml:space="preserve">оссийской </w:t>
      </w:r>
      <w:r w:rsidRPr="00C10C9F">
        <w:rPr>
          <w:rFonts w:ascii="PT Astra Serif" w:hAnsi="PT Astra Serif"/>
          <w:sz w:val="28"/>
          <w:szCs w:val="28"/>
        </w:rPr>
        <w:t xml:space="preserve">Федерации от 25.06.2021 г. </w:t>
      </w:r>
      <w:r w:rsidRPr="00C10C9F">
        <w:rPr>
          <w:rFonts w:ascii="PT Astra Serif" w:hAnsi="PT Astra Serif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2D1F0E">
        <w:rPr>
          <w:rFonts w:ascii="PT Astra Serif" w:hAnsi="PT Astra Serif"/>
          <w:sz w:val="28"/>
          <w:szCs w:val="28"/>
        </w:rPr>
        <w:t xml:space="preserve">жилищного </w:t>
      </w:r>
      <w:r w:rsidRPr="00C10C9F">
        <w:rPr>
          <w:rFonts w:ascii="PT Astra Serif" w:hAnsi="PT Astra Serif"/>
          <w:sz w:val="28"/>
          <w:szCs w:val="28"/>
        </w:rPr>
        <w:t>контроля.</w:t>
      </w:r>
    </w:p>
    <w:p w:rsidR="00B3434B" w:rsidRDefault="00B3434B" w:rsidP="00AE2C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Федерации.</w:t>
      </w:r>
    </w:p>
    <w:p w:rsidR="002A4608" w:rsidRDefault="001928E6" w:rsidP="00DC64AF">
      <w:pPr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 w:rsidRPr="00FE0413">
        <w:rPr>
          <w:rStyle w:val="a9"/>
          <w:rFonts w:ascii="PT Astra Serif" w:hAnsi="PT Astra Serif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1A72FF">
        <w:rPr>
          <w:rStyle w:val="a9"/>
          <w:rFonts w:ascii="PT Astra Serif" w:hAnsi="PT Astra Serif"/>
          <w:i w:val="0"/>
          <w:sz w:val="28"/>
          <w:szCs w:val="28"/>
        </w:rPr>
        <w:t xml:space="preserve"> жилищного</w:t>
      </w:r>
      <w:r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 контроля, устранения причин, факторов и условий, способствующих указанным нарушениям, </w:t>
      </w:r>
      <w:r w:rsidR="0040292E">
        <w:rPr>
          <w:rStyle w:val="a9"/>
          <w:rFonts w:ascii="PT Astra Serif" w:hAnsi="PT Astra Serif"/>
          <w:i w:val="0"/>
          <w:sz w:val="28"/>
          <w:szCs w:val="28"/>
        </w:rPr>
        <w:t xml:space="preserve">Администрацией </w:t>
      </w:r>
      <w:proofErr w:type="spellStart"/>
      <w:r w:rsidR="00B67680">
        <w:rPr>
          <w:rStyle w:val="a9"/>
          <w:rFonts w:ascii="PT Astra Serif" w:hAnsi="PT Astra Serif"/>
          <w:i w:val="0"/>
          <w:sz w:val="28"/>
          <w:szCs w:val="28"/>
        </w:rPr>
        <w:t>Начикинского</w:t>
      </w:r>
      <w:proofErr w:type="spellEnd"/>
      <w:r w:rsidR="00B67680">
        <w:rPr>
          <w:rStyle w:val="a9"/>
          <w:rFonts w:ascii="PT Astra Serif" w:hAnsi="PT Astra Serif"/>
          <w:i w:val="0"/>
          <w:sz w:val="28"/>
          <w:szCs w:val="28"/>
        </w:rPr>
        <w:t xml:space="preserve"> сельского поселения </w:t>
      </w:r>
      <w:r w:rsidRPr="00FE0413">
        <w:rPr>
          <w:rStyle w:val="a9"/>
          <w:rFonts w:ascii="PT Astra Serif" w:hAnsi="PT Astra Serif"/>
          <w:i w:val="0"/>
          <w:sz w:val="28"/>
          <w:szCs w:val="28"/>
        </w:rPr>
        <w:t>осуществлялись мероприятия по профилактике таких нарушений в соо</w:t>
      </w:r>
      <w:r w:rsidR="0040292E">
        <w:rPr>
          <w:rStyle w:val="a9"/>
          <w:rFonts w:ascii="PT Astra Serif" w:hAnsi="PT Astra Serif"/>
          <w:i w:val="0"/>
          <w:sz w:val="28"/>
          <w:szCs w:val="28"/>
        </w:rPr>
        <w:t>тветс</w:t>
      </w:r>
      <w:r w:rsidR="000975FA">
        <w:rPr>
          <w:rStyle w:val="a9"/>
          <w:rFonts w:ascii="PT Astra Serif" w:hAnsi="PT Astra Serif"/>
          <w:i w:val="0"/>
          <w:sz w:val="28"/>
          <w:szCs w:val="28"/>
        </w:rPr>
        <w:t>твии с П</w:t>
      </w:r>
      <w:r w:rsidR="00B3434B">
        <w:rPr>
          <w:rStyle w:val="a9"/>
          <w:rFonts w:ascii="PT Astra Serif" w:hAnsi="PT Astra Serif"/>
          <w:i w:val="0"/>
          <w:sz w:val="28"/>
          <w:szCs w:val="28"/>
        </w:rPr>
        <w:t xml:space="preserve">рограммой  профилактики </w:t>
      </w:r>
      <w:r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нарушений </w:t>
      </w:r>
      <w:r w:rsidR="00B3434B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обязательных требований, требований, установленных муниципальными правовыми актами </w:t>
      </w:r>
      <w:r w:rsidR="00B3434B">
        <w:rPr>
          <w:rStyle w:val="a9"/>
          <w:rFonts w:ascii="PT Astra Serif" w:hAnsi="PT Astra Serif"/>
          <w:i w:val="0"/>
          <w:sz w:val="28"/>
          <w:szCs w:val="28"/>
        </w:rPr>
        <w:t xml:space="preserve">при осуществлении муниципального жилищного контроля на территории </w:t>
      </w:r>
      <w:proofErr w:type="spellStart"/>
      <w:r w:rsidR="00B67680">
        <w:rPr>
          <w:rStyle w:val="a9"/>
          <w:rFonts w:ascii="PT Astra Serif" w:hAnsi="PT Astra Serif"/>
          <w:i w:val="0"/>
          <w:sz w:val="28"/>
          <w:szCs w:val="28"/>
        </w:rPr>
        <w:t>Начикинского</w:t>
      </w:r>
      <w:proofErr w:type="spellEnd"/>
      <w:r w:rsidR="00B67680">
        <w:rPr>
          <w:rStyle w:val="a9"/>
          <w:rFonts w:ascii="PT Astra Serif" w:hAnsi="PT Astra Serif"/>
          <w:i w:val="0"/>
          <w:sz w:val="28"/>
          <w:szCs w:val="28"/>
        </w:rPr>
        <w:t xml:space="preserve"> сельского поселения </w:t>
      </w:r>
      <w:r w:rsidR="00B3434B">
        <w:rPr>
          <w:rStyle w:val="a9"/>
          <w:rFonts w:ascii="PT Astra Serif" w:hAnsi="PT Astra Serif"/>
          <w:i w:val="0"/>
          <w:sz w:val="28"/>
          <w:szCs w:val="28"/>
        </w:rPr>
        <w:t xml:space="preserve">на </w:t>
      </w:r>
      <w:r w:rsidR="009913AD">
        <w:rPr>
          <w:rStyle w:val="a9"/>
          <w:rFonts w:ascii="PT Astra Serif" w:hAnsi="PT Astra Serif"/>
          <w:i w:val="0"/>
          <w:sz w:val="28"/>
          <w:szCs w:val="28"/>
        </w:rPr>
        <w:t xml:space="preserve">  </w:t>
      </w:r>
      <w:r w:rsidR="00B3434B">
        <w:rPr>
          <w:rStyle w:val="a9"/>
          <w:rFonts w:ascii="PT Astra Serif" w:hAnsi="PT Astra Serif"/>
          <w:i w:val="0"/>
          <w:sz w:val="28"/>
          <w:szCs w:val="28"/>
        </w:rPr>
        <w:t>2020 год и плановый период 2021 – 2022 годов.</w:t>
      </w:r>
    </w:p>
    <w:p w:rsidR="002A4608" w:rsidRDefault="002A4608" w:rsidP="002A4608">
      <w:pPr>
        <w:widowControl w:val="0"/>
        <w:tabs>
          <w:tab w:val="left" w:pos="0"/>
        </w:tabs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 w:rsidRPr="00151404">
        <w:rPr>
          <w:rStyle w:val="a9"/>
          <w:rFonts w:ascii="PT Astra Serif" w:hAnsi="PT Astra Serif"/>
          <w:i w:val="0"/>
          <w:sz w:val="28"/>
          <w:szCs w:val="28"/>
        </w:rPr>
        <w:t xml:space="preserve">В частности, в 2020 (2021)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</w:t>
      </w:r>
      <w:r w:rsidRPr="00151404">
        <w:rPr>
          <w:rStyle w:val="a9"/>
          <w:rFonts w:ascii="PT Astra Serif" w:hAnsi="PT Astra Serif"/>
          <w:i w:val="0"/>
          <w:sz w:val="28"/>
          <w:szCs w:val="28"/>
        </w:rPr>
        <w:lastRenderedPageBreak/>
        <w:t>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2A4608" w:rsidRDefault="002A4608" w:rsidP="002A4608">
      <w:pPr>
        <w:widowControl w:val="0"/>
        <w:tabs>
          <w:tab w:val="left" w:pos="0"/>
        </w:tabs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 w:rsidRPr="00151404">
        <w:rPr>
          <w:rStyle w:val="a9"/>
          <w:rFonts w:ascii="PT Astra Serif" w:hAnsi="PT Astra Serif"/>
          <w:i w:val="0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устранения нарушений.</w:t>
      </w:r>
    </w:p>
    <w:p w:rsidR="002A4608" w:rsidRDefault="002A4608" w:rsidP="002A4608">
      <w:pPr>
        <w:widowControl w:val="0"/>
        <w:tabs>
          <w:tab w:val="left" w:pos="0"/>
        </w:tabs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 w:rsidRPr="00151404">
        <w:rPr>
          <w:rStyle w:val="a9"/>
          <w:rFonts w:ascii="PT Astra Serif" w:hAnsi="PT Astra Serif"/>
          <w:i w:val="0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нормативно-правовых актов </w:t>
      </w:r>
      <w:r w:rsidRPr="00151404">
        <w:rPr>
          <w:rStyle w:val="a9"/>
          <w:rFonts w:ascii="PT Astra Serif" w:hAnsi="PT Astra Serif"/>
          <w:i w:val="0"/>
          <w:sz w:val="28"/>
          <w:szCs w:val="28"/>
        </w:rPr>
        <w:t xml:space="preserve">по соблюдению требований, 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информаций, докладов </w:t>
      </w:r>
      <w:r w:rsidRPr="00151404">
        <w:rPr>
          <w:rStyle w:val="a9"/>
          <w:rFonts w:ascii="PT Astra Serif" w:hAnsi="PT Astra Serif"/>
          <w:i w:val="0"/>
          <w:sz w:val="28"/>
          <w:szCs w:val="28"/>
        </w:rPr>
        <w:t>на официальном сайте муниципального образования в информационно-телеко</w:t>
      </w:r>
      <w:r>
        <w:rPr>
          <w:rStyle w:val="a9"/>
          <w:rFonts w:ascii="PT Astra Serif" w:hAnsi="PT Astra Serif"/>
          <w:i w:val="0"/>
          <w:sz w:val="28"/>
          <w:szCs w:val="28"/>
        </w:rPr>
        <w:t>ммуникационной сети «Интернет». П</w:t>
      </w:r>
      <w:r w:rsidRPr="00151404">
        <w:rPr>
          <w:rStyle w:val="a9"/>
          <w:rFonts w:ascii="PT Astra Serif" w:hAnsi="PT Astra Serif"/>
          <w:i w:val="0"/>
          <w:sz w:val="28"/>
          <w:szCs w:val="28"/>
        </w:rPr>
        <w:t>роводились совещания с руководителями</w:t>
      </w:r>
      <w:r>
        <w:rPr>
          <w:rStyle w:val="a9"/>
          <w:rFonts w:ascii="PT Astra Serif" w:hAnsi="PT Astra Serif"/>
          <w:i w:val="0"/>
          <w:sz w:val="28"/>
          <w:szCs w:val="28"/>
        </w:rPr>
        <w:t>, представителями</w:t>
      </w:r>
      <w:r w:rsidRPr="00151404">
        <w:rPr>
          <w:rStyle w:val="a9"/>
          <w:rFonts w:ascii="PT Astra Serif" w:hAnsi="PT Astra Serif"/>
          <w:i w:val="0"/>
          <w:sz w:val="28"/>
          <w:szCs w:val="28"/>
        </w:rPr>
        <w:t xml:space="preserve"> управляющих компаний города, </w:t>
      </w:r>
      <w:proofErr w:type="spellStart"/>
      <w:r w:rsidRPr="00151404">
        <w:rPr>
          <w:rStyle w:val="a9"/>
          <w:rFonts w:ascii="PT Astra Serif" w:hAnsi="PT Astra Serif"/>
          <w:i w:val="0"/>
          <w:sz w:val="28"/>
          <w:szCs w:val="28"/>
        </w:rPr>
        <w:t>ресурсоснабжающих</w:t>
      </w:r>
      <w:proofErr w:type="spellEnd"/>
      <w:r w:rsidRPr="00151404">
        <w:rPr>
          <w:rStyle w:val="a9"/>
          <w:rFonts w:ascii="PT Astra Serif" w:hAnsi="PT Astra Serif"/>
          <w:i w:val="0"/>
          <w:sz w:val="28"/>
          <w:szCs w:val="28"/>
        </w:rPr>
        <w:t xml:space="preserve"> организаций по вопросам соблюдения обязательных требований законодательства.</w:t>
      </w:r>
    </w:p>
    <w:p w:rsidR="00C53A44" w:rsidRDefault="00C53A44" w:rsidP="002A4608">
      <w:pPr>
        <w:widowControl w:val="0"/>
        <w:tabs>
          <w:tab w:val="left" w:pos="0"/>
        </w:tabs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 w:rsidRPr="00151404">
        <w:rPr>
          <w:rStyle w:val="a9"/>
          <w:rFonts w:ascii="PT Astra Serif" w:hAnsi="PT Astra Serif"/>
          <w:i w:val="0"/>
          <w:sz w:val="28"/>
          <w:szCs w:val="28"/>
        </w:rPr>
        <w:t>На регулярной основе давались консультации в ходе личных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 обращений</w:t>
      </w:r>
      <w:r w:rsidRPr="00151404">
        <w:rPr>
          <w:rStyle w:val="a9"/>
          <w:rFonts w:ascii="PT Astra Serif" w:hAnsi="PT Astra Serif"/>
          <w:i w:val="0"/>
          <w:sz w:val="28"/>
          <w:szCs w:val="28"/>
        </w:rPr>
        <w:t>, рейдовых осмотров территорий, а также посредством телефонной связи и письменных ответов на обращения.</w:t>
      </w:r>
    </w:p>
    <w:p w:rsidR="00C53A44" w:rsidRDefault="00C53A44" w:rsidP="00C53A44">
      <w:pPr>
        <w:widowControl w:val="0"/>
        <w:tabs>
          <w:tab w:val="left" w:pos="0"/>
        </w:tabs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 w:rsidRPr="00151404">
        <w:rPr>
          <w:rStyle w:val="a9"/>
          <w:rFonts w:ascii="PT Astra Serif" w:hAnsi="PT Astra Serif"/>
          <w:i w:val="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D63393" w:rsidRDefault="00D63393" w:rsidP="00C53A44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2021 год не утверждался. В 2021 года проводятся внеплановые проверки индивидуальных предпринимателей, юридических лиц.</w:t>
      </w:r>
    </w:p>
    <w:p w:rsidR="00872C6D" w:rsidRPr="00DC64AF" w:rsidRDefault="00D63393" w:rsidP="00DC64AF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8132B2">
        <w:rPr>
          <w:rFonts w:ascii="PT Astra Serif" w:hAnsi="PT Astra Serif"/>
          <w:spacing w:val="1"/>
          <w:sz w:val="28"/>
          <w:szCs w:val="28"/>
        </w:rPr>
        <w:t xml:space="preserve">Проведённая </w:t>
      </w:r>
      <w:r>
        <w:rPr>
          <w:rFonts w:ascii="PT Astra Serif" w:hAnsi="PT Astra Serif"/>
          <w:spacing w:val="1"/>
          <w:sz w:val="28"/>
          <w:szCs w:val="28"/>
        </w:rPr>
        <w:t xml:space="preserve">Администрацией </w:t>
      </w:r>
      <w:proofErr w:type="spellStart"/>
      <w:r w:rsidR="00B67680">
        <w:rPr>
          <w:rFonts w:ascii="PT Astra Serif" w:hAnsi="PT Astra Serif"/>
          <w:spacing w:val="1"/>
          <w:sz w:val="28"/>
          <w:szCs w:val="28"/>
        </w:rPr>
        <w:t>Начикинского</w:t>
      </w:r>
      <w:proofErr w:type="spellEnd"/>
      <w:r w:rsidR="00B67680">
        <w:rPr>
          <w:rFonts w:ascii="PT Astra Serif" w:hAnsi="PT Astra Serif"/>
          <w:spacing w:val="1"/>
          <w:sz w:val="28"/>
          <w:szCs w:val="28"/>
        </w:rPr>
        <w:t xml:space="preserve"> сельского поселения </w:t>
      </w:r>
      <w:r w:rsidRPr="00D63393">
        <w:rPr>
          <w:rFonts w:ascii="PT Astra Serif" w:hAnsi="PT Astra Serif"/>
          <w:spacing w:val="1"/>
          <w:sz w:val="28"/>
          <w:szCs w:val="28"/>
        </w:rPr>
        <w:t>в 2020 (2021) году работа</w:t>
      </w:r>
      <w:r w:rsidRPr="00D63393">
        <w:rPr>
          <w:rFonts w:ascii="PT Astra Serif" w:eastAsia="Calibri" w:hAnsi="PT Astra Serif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872C6D" w:rsidRPr="00C10C9F" w:rsidRDefault="00872C6D" w:rsidP="00322E4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22E43" w:rsidRPr="00C10C9F" w:rsidRDefault="00322E43" w:rsidP="006D486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</w:t>
      </w:r>
      <w:r w:rsidR="005C42C4">
        <w:rPr>
          <w:rFonts w:ascii="PT Astra Serif" w:hAnsi="PT Astra Serif"/>
          <w:b/>
          <w:bCs/>
          <w:sz w:val="28"/>
          <w:szCs w:val="28"/>
        </w:rPr>
        <w:t>ел 2. Цели и задачи реализации П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рограммы профилактики </w:t>
      </w:r>
    </w:p>
    <w:p w:rsidR="00322E43" w:rsidRPr="00C10C9F" w:rsidRDefault="00322E43" w:rsidP="006D4866">
      <w:pPr>
        <w:jc w:val="both"/>
        <w:rPr>
          <w:rFonts w:ascii="PT Astra Serif" w:hAnsi="PT Astra Serif"/>
          <w:sz w:val="28"/>
          <w:szCs w:val="28"/>
        </w:rPr>
      </w:pPr>
    </w:p>
    <w:p w:rsidR="00322E43" w:rsidRPr="00C10C9F" w:rsidRDefault="005C42C4" w:rsidP="006D4866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="00322E43"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</w:t>
      </w:r>
      <w:r w:rsidR="00322E43" w:rsidRPr="00C10C9F">
        <w:rPr>
          <w:rFonts w:ascii="PT Astra Serif" w:hAnsi="PT Astra Serif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</w:t>
      </w:r>
      <w:r w:rsidR="00322E43" w:rsidRPr="00C10C9F">
        <w:rPr>
          <w:rFonts w:ascii="PT Astra Serif" w:hAnsi="PT Astra Serif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322E43" w:rsidRPr="00C10C9F">
        <w:rPr>
          <w:rFonts w:ascii="PT Astra Serif" w:hAnsi="PT Astra Serif"/>
          <w:bCs/>
          <w:sz w:val="28"/>
          <w:szCs w:val="28"/>
        </w:rPr>
        <w:t xml:space="preserve"> 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lastRenderedPageBreak/>
        <w:t>- с</w:t>
      </w:r>
      <w:r w:rsidR="00322E43" w:rsidRPr="00C10C9F">
        <w:rPr>
          <w:rFonts w:ascii="PT Astra Serif" w:hAnsi="PT Astra Serif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2E43" w:rsidRPr="00C10C9F" w:rsidRDefault="00322E43" w:rsidP="006D4866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Проведение профилактических мероприятий </w:t>
      </w:r>
      <w:r w:rsidR="00D01A73" w:rsidRPr="00C10C9F">
        <w:rPr>
          <w:rFonts w:ascii="PT Astra Serif" w:hAnsi="PT Astra Serif"/>
          <w:b/>
          <w:bCs/>
          <w:sz w:val="28"/>
          <w:szCs w:val="28"/>
        </w:rPr>
        <w:t>П</w:t>
      </w:r>
      <w:r w:rsidRPr="00C10C9F">
        <w:rPr>
          <w:rFonts w:ascii="PT Astra Serif" w:hAnsi="PT Astra Serif"/>
          <w:b/>
          <w:bCs/>
          <w:sz w:val="28"/>
          <w:szCs w:val="28"/>
        </w:rPr>
        <w:t>рограммы профилактики направлено на решение следующих задач: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</w:t>
      </w:r>
      <w:r w:rsidR="00322E43" w:rsidRPr="00C10C9F">
        <w:rPr>
          <w:rFonts w:ascii="PT Astra Serif" w:hAnsi="PT Astra Serif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</w:t>
      </w:r>
      <w:r w:rsidR="00322E43" w:rsidRPr="00C10C9F">
        <w:rPr>
          <w:rFonts w:ascii="PT Astra Serif" w:hAnsi="PT Astra Serif"/>
          <w:iCs/>
          <w:sz w:val="28"/>
          <w:szCs w:val="28"/>
        </w:rPr>
        <w:t xml:space="preserve">овышение правосознания и правовой культуры </w:t>
      </w:r>
      <w:r w:rsidRPr="00C10C9F">
        <w:rPr>
          <w:rFonts w:ascii="PT Astra Serif" w:hAnsi="PT Astra Serif"/>
          <w:iCs/>
          <w:sz w:val="28"/>
          <w:szCs w:val="28"/>
        </w:rPr>
        <w:t>контролируемых лиц</w:t>
      </w:r>
      <w:r w:rsidR="00322E43" w:rsidRPr="00C10C9F">
        <w:rPr>
          <w:rFonts w:ascii="PT Astra Serif" w:hAnsi="PT Astra Serif"/>
          <w:iCs/>
          <w:sz w:val="28"/>
          <w:szCs w:val="28"/>
        </w:rPr>
        <w:t>;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</w:t>
      </w:r>
      <w:r w:rsidR="00322E43" w:rsidRPr="00C10C9F">
        <w:rPr>
          <w:rFonts w:ascii="PT Astra Serif" w:hAnsi="PT Astra Serif"/>
          <w:sz w:val="28"/>
          <w:szCs w:val="28"/>
        </w:rPr>
        <w:t>ценка возможной угрозы причинения, либо причинения вреда</w:t>
      </w:r>
      <w:r w:rsidR="000975FA">
        <w:rPr>
          <w:rFonts w:ascii="PT Astra Serif" w:hAnsi="PT Astra Serif"/>
          <w:sz w:val="28"/>
          <w:szCs w:val="28"/>
        </w:rPr>
        <w:t xml:space="preserve"> (ущерба)</w:t>
      </w:r>
      <w:r w:rsidR="00322E43"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322E43" w:rsidRPr="00C10C9F" w:rsidRDefault="00064E60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</w:t>
      </w:r>
      <w:r w:rsidR="00322E43" w:rsidRPr="00C10C9F">
        <w:rPr>
          <w:rFonts w:ascii="PT Astra Serif" w:hAnsi="PT Astra Serif"/>
          <w:sz w:val="28"/>
          <w:szCs w:val="28"/>
        </w:rPr>
        <w:t>ыявление факторов угрозы причинения, либо причинения вреда</w:t>
      </w:r>
      <w:r w:rsidR="000975FA">
        <w:rPr>
          <w:rFonts w:ascii="PT Astra Serif" w:hAnsi="PT Astra Serif"/>
          <w:sz w:val="28"/>
          <w:szCs w:val="28"/>
        </w:rPr>
        <w:t xml:space="preserve"> (ущерба)</w:t>
      </w:r>
      <w:r w:rsidR="00322E43"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22E43" w:rsidRDefault="00064E60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</w:t>
      </w:r>
      <w:r w:rsidR="00322E43" w:rsidRPr="00C10C9F">
        <w:rPr>
          <w:rFonts w:ascii="PT Astra Serif" w:hAnsi="PT Astra Serif"/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9B39A2">
        <w:rPr>
          <w:rFonts w:ascii="PT Astra Serif" w:hAnsi="PT Astra Serif"/>
          <w:sz w:val="28"/>
          <w:szCs w:val="28"/>
        </w:rPr>
        <w:t>тролируемым лицам уровней риска;</w:t>
      </w:r>
    </w:p>
    <w:p w:rsidR="009B39A2" w:rsidRDefault="009B39A2" w:rsidP="006D4866">
      <w:pPr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B39A2" w:rsidRPr="00C10C9F" w:rsidRDefault="009B39A2" w:rsidP="006D4866">
      <w:pPr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 xml:space="preserve">- 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8132B2">
        <w:rPr>
          <w:rFonts w:ascii="PT Astra Serif" w:eastAsia="Calibri" w:hAnsi="PT Astra Serif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F40CC" w:rsidRPr="00C10C9F" w:rsidRDefault="00EF40CC" w:rsidP="00EF40CC">
      <w:pPr>
        <w:jc w:val="both"/>
        <w:outlineLvl w:val="1"/>
        <w:rPr>
          <w:bCs/>
          <w:i/>
          <w:sz w:val="24"/>
          <w:szCs w:val="24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32" w:rsidRPr="00C10C9F" w:rsidRDefault="00E5133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Pr="00C10C9F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B67680">
              <w:rPr>
                <w:rFonts w:ascii="PT Astra Serif" w:hAnsi="PT Astra Serif"/>
                <w:sz w:val="24"/>
                <w:szCs w:val="24"/>
              </w:rPr>
              <w:t>Начикинское</w:t>
            </w:r>
            <w:proofErr w:type="spellEnd"/>
            <w:r w:rsidR="00B67680">
              <w:rPr>
                <w:rFonts w:ascii="PT Astra Serif" w:hAnsi="PT Astra Serif"/>
                <w:sz w:val="24"/>
                <w:szCs w:val="24"/>
              </w:rPr>
              <w:t xml:space="preserve"> сельское поселение </w:t>
            </w:r>
            <w:r w:rsidRPr="00C10C9F">
              <w:rPr>
                <w:rFonts w:ascii="PT Astra Serif" w:hAnsi="PT Astra Serif"/>
                <w:sz w:val="24"/>
                <w:szCs w:val="24"/>
              </w:rPr>
              <w:t xml:space="preserve">в информационно-телекоммуникационной сети «Интернет» по адресу </w:t>
            </w:r>
            <w:r w:rsidR="00224B17" w:rsidRPr="00C10C9F">
              <w:rPr>
                <w:rFonts w:ascii="PT Astra Serif" w:hAnsi="PT Astra Serif"/>
                <w:bCs/>
                <w:sz w:val="24"/>
                <w:szCs w:val="24"/>
              </w:rPr>
              <w:t>и средствах массовой информации.</w:t>
            </w:r>
          </w:p>
          <w:p w:rsidR="00431CD3" w:rsidRPr="00C10C9F" w:rsidRDefault="00431CD3" w:rsidP="00B67680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Размещение и поддержание </w:t>
            </w:r>
            <w:r w:rsidR="008614C1"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в актуальном состоянии </w:t>
            </w: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8614C1" w:rsidRPr="00C10C9F">
              <w:rPr>
                <w:rFonts w:ascii="PT Astra Serif" w:hAnsi="PT Astra Serif"/>
                <w:bCs/>
                <w:sz w:val="24"/>
                <w:szCs w:val="24"/>
              </w:rPr>
              <w:t>на официальном сайте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B67680">
              <w:rPr>
                <w:rFonts w:ascii="PT Astra Serif" w:hAnsi="PT Astra Serif"/>
                <w:sz w:val="24"/>
                <w:szCs w:val="24"/>
              </w:rPr>
              <w:t>Начикинское</w:t>
            </w:r>
            <w:proofErr w:type="spellEnd"/>
            <w:r w:rsidR="00B67680">
              <w:rPr>
                <w:rFonts w:ascii="PT Astra Serif" w:hAnsi="PT Astra Serif"/>
                <w:sz w:val="24"/>
                <w:szCs w:val="24"/>
              </w:rPr>
              <w:t xml:space="preserve"> сельское </w:t>
            </w:r>
            <w:proofErr w:type="spellStart"/>
            <w:r w:rsidR="00B67680">
              <w:rPr>
                <w:rFonts w:ascii="PT Astra Serif" w:hAnsi="PT Astra Serif"/>
                <w:sz w:val="24"/>
                <w:szCs w:val="24"/>
              </w:rPr>
              <w:t>поселение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t>в</w:t>
            </w:r>
            <w:proofErr w:type="spellEnd"/>
            <w:r w:rsidR="008614C1" w:rsidRPr="00C10C9F">
              <w:rPr>
                <w:rFonts w:ascii="PT Astra Serif" w:hAnsi="PT Astra Serif"/>
                <w:sz w:val="24"/>
                <w:szCs w:val="24"/>
              </w:rPr>
              <w:t xml:space="preserve"> информационно-телекоммуникационной сети 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«Интернет» сведений, предусмотренных частью 3 статьи 46 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>Федеральн</w:t>
            </w:r>
            <w:r w:rsidR="00C81A98" w:rsidRPr="00C10C9F">
              <w:rPr>
                <w:rFonts w:ascii="PT Astra Serif" w:hAnsi="PT Astra Serif"/>
                <w:sz w:val="24"/>
                <w:szCs w:val="24"/>
              </w:rPr>
              <w:t>ого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 xml:space="preserve"> закон</w:t>
            </w:r>
            <w:r w:rsidR="00C81A98" w:rsidRPr="00C10C9F">
              <w:rPr>
                <w:rFonts w:ascii="PT Astra Serif" w:hAnsi="PT Astra Serif"/>
                <w:sz w:val="24"/>
                <w:szCs w:val="24"/>
              </w:rPr>
              <w:t>а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 xml:space="preserve"> от 31.07.2020 г. № 248-ФЗ                «О государственном контроле (надзоре) и муниципальном контроле в Российской Федерации»</w:t>
            </w:r>
            <w:r w:rsidR="00224B17" w:rsidRPr="00C10C9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224B17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B67680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D60EEF">
              <w:rPr>
                <w:sz w:val="24"/>
                <w:szCs w:val="24"/>
              </w:rPr>
              <w:t xml:space="preserve">Отдел экономики, бюджетного регулирования и имущественных отношений Администрации </w:t>
            </w:r>
            <w:proofErr w:type="spellStart"/>
            <w:r w:rsidRPr="00D60EEF">
              <w:rPr>
                <w:sz w:val="24"/>
                <w:szCs w:val="24"/>
              </w:rPr>
              <w:t>Начикинского</w:t>
            </w:r>
            <w:proofErr w:type="spellEnd"/>
            <w:r w:rsidRPr="00D60EE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A81367" w:rsidP="00194132">
            <w:pPr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Объявление п</w:t>
            </w:r>
            <w:r w:rsidR="00EF40CC" w:rsidRPr="00C10C9F">
              <w:rPr>
                <w:rFonts w:ascii="PT Astra Serif" w:hAnsi="PT Astra Serif"/>
                <w:iCs/>
                <w:sz w:val="24"/>
                <w:szCs w:val="24"/>
              </w:rPr>
              <w:t>редостережени</w:t>
            </w: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я</w:t>
            </w:r>
            <w:r w:rsidR="00EF40CC"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 о недопустимости нарушения обязательных требований</w:t>
            </w:r>
            <w:r w:rsidR="00224B17" w:rsidRPr="00C10C9F">
              <w:rPr>
                <w:rFonts w:ascii="PT Astra Serif" w:hAnsi="PT Astra Serif"/>
                <w:iCs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224B17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sz w:val="24"/>
                <w:szCs w:val="24"/>
              </w:rPr>
              <w:t>При наличии оснований, предусмотренных статьей 49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D58B7" w:rsidP="00ED58B7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D60EEF">
              <w:rPr>
                <w:sz w:val="24"/>
                <w:szCs w:val="24"/>
              </w:rPr>
              <w:t xml:space="preserve">Отдел экономики, бюджетного регулирования и имущественных отношений Администрации </w:t>
            </w:r>
            <w:proofErr w:type="spellStart"/>
            <w:r w:rsidRPr="00D60EEF">
              <w:rPr>
                <w:sz w:val="24"/>
                <w:szCs w:val="24"/>
              </w:rPr>
              <w:t>Начикинского</w:t>
            </w:r>
            <w:proofErr w:type="spellEnd"/>
            <w:r w:rsidRPr="00D60EEF">
              <w:rPr>
                <w:sz w:val="24"/>
                <w:szCs w:val="24"/>
              </w:rPr>
              <w:t xml:space="preserve"> сельского поселения</w:t>
            </w:r>
            <w:r w:rsidRPr="00C10C9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F2" w:rsidRPr="00C10C9F" w:rsidRDefault="00F000F2" w:rsidP="00194132">
            <w:pPr>
              <w:rPr>
                <w:rFonts w:ascii="PT Astra Serif" w:hAnsi="PT Astra Serif"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Консультирование</w:t>
            </w:r>
            <w:r w:rsidR="00E51332" w:rsidRPr="00C10C9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10C9F">
              <w:rPr>
                <w:rFonts w:ascii="PT Astra Serif" w:hAnsi="PT Astra Serif"/>
                <w:sz w:val="24"/>
                <w:szCs w:val="24"/>
              </w:rPr>
              <w:t>должностным лицом Контрольного органа</w:t>
            </w:r>
            <w:r w:rsidR="00194132" w:rsidRPr="00C10C9F">
              <w:rPr>
                <w:rFonts w:ascii="PT Astra Serif" w:hAnsi="PT Astra Serif"/>
                <w:sz w:val="24"/>
                <w:szCs w:val="24"/>
              </w:rPr>
              <w:t xml:space="preserve"> осуществляется 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F000F2" w:rsidRPr="00C10C9F" w:rsidRDefault="0019413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Консультирование </w:t>
            </w:r>
            <w:r w:rsidR="00F000F2" w:rsidRPr="00C10C9F">
              <w:rPr>
                <w:rFonts w:ascii="PT Astra Serif" w:hAnsi="PT Astra Serif"/>
                <w:bCs/>
                <w:sz w:val="24"/>
                <w:szCs w:val="24"/>
              </w:rPr>
              <w:t>осуществляется в устной или письменной форме по следующим вопросам: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осуществления контрольных мероприятий;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обжалования действий (бездействия) должностных лиц Контрольного органа;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Консультирование в письменной форме осуществляется должностным лицом в следующих случаях: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за время консультирования предоставить ответ на поставленные вопросы невозможно;</w:t>
            </w:r>
          </w:p>
          <w:p w:rsidR="00EF40CC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ответ на поставленные вопросы требует до</w:t>
            </w:r>
            <w:r w:rsidR="00170067" w:rsidRPr="00C10C9F">
              <w:rPr>
                <w:rFonts w:ascii="PT Astra Serif" w:hAnsi="PT Astra Serif"/>
                <w:bCs/>
                <w:sz w:val="24"/>
                <w:szCs w:val="24"/>
              </w:rPr>
              <w:t>полнительного запроса сведений.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224B17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По мере </w:t>
            </w:r>
            <w:r w:rsidR="00224B17" w:rsidRPr="00C10C9F">
              <w:rPr>
                <w:rFonts w:ascii="PT Astra Serif" w:hAnsi="PT Astra Serif"/>
                <w:iCs/>
                <w:sz w:val="24"/>
                <w:szCs w:val="24"/>
              </w:rPr>
              <w:t>обращения контролируемых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D58B7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D60EEF">
              <w:rPr>
                <w:sz w:val="24"/>
                <w:szCs w:val="24"/>
              </w:rPr>
              <w:t xml:space="preserve">Отдел экономики, бюджетного регулирования и имущественных отношений Администрации </w:t>
            </w:r>
            <w:proofErr w:type="spellStart"/>
            <w:r w:rsidRPr="00D60EEF">
              <w:rPr>
                <w:sz w:val="24"/>
                <w:szCs w:val="24"/>
              </w:rPr>
              <w:t>Начикинского</w:t>
            </w:r>
            <w:proofErr w:type="spellEnd"/>
            <w:r w:rsidRPr="00D60EEF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EF40CC" w:rsidRPr="00C10C9F" w:rsidRDefault="00EF40CC" w:rsidP="00FF0D27">
      <w:pPr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EF40CC" w:rsidRPr="00C10C9F" w:rsidRDefault="00EF40CC" w:rsidP="00FF0D27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FF0D27" w:rsidRPr="00C10C9F" w:rsidRDefault="00FF0D27" w:rsidP="00FF0D27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Величина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ED58B7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FF0D27" w:rsidRPr="00C10C9F">
              <w:rPr>
                <w:rFonts w:ascii="PT Astra Serif" w:hAnsi="PT Astra Serif"/>
                <w:bCs/>
                <w:sz w:val="24"/>
                <w:szCs w:val="24"/>
              </w:rPr>
              <w:t>официальном сайте</w:t>
            </w:r>
            <w:r w:rsidR="00FF0D27" w:rsidRPr="00C10C9F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B67680">
              <w:rPr>
                <w:rFonts w:ascii="PT Astra Serif" w:hAnsi="PT Astra Serif"/>
                <w:sz w:val="24"/>
                <w:szCs w:val="24"/>
              </w:rPr>
              <w:t>Начикинское</w:t>
            </w:r>
            <w:proofErr w:type="spellEnd"/>
            <w:r w:rsidR="00B67680">
              <w:rPr>
                <w:rFonts w:ascii="PT Astra Serif" w:hAnsi="PT Astra Serif"/>
                <w:sz w:val="24"/>
                <w:szCs w:val="24"/>
              </w:rPr>
              <w:t xml:space="preserve"> сельское </w:t>
            </w:r>
            <w:proofErr w:type="spellStart"/>
            <w:r w:rsidR="00B67680">
              <w:rPr>
                <w:rFonts w:ascii="PT Astra Serif" w:hAnsi="PT Astra Serif"/>
                <w:sz w:val="24"/>
                <w:szCs w:val="24"/>
              </w:rPr>
              <w:t>поселение</w:t>
            </w:r>
            <w:r w:rsidR="00FF0D27" w:rsidRPr="00C10C9F">
              <w:rPr>
                <w:rFonts w:ascii="PT Astra Serif" w:hAnsi="PT Astra Serif"/>
                <w:sz w:val="24"/>
                <w:szCs w:val="24"/>
              </w:rPr>
              <w:t>в</w:t>
            </w:r>
            <w:proofErr w:type="spellEnd"/>
            <w:r w:rsidR="00FF0D27" w:rsidRPr="00C10C9F">
              <w:rPr>
                <w:rFonts w:ascii="PT Astra Serif" w:hAnsi="PT Astra Serif"/>
                <w:sz w:val="24"/>
                <w:szCs w:val="24"/>
              </w:rPr>
              <w:t xml:space="preserve">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100 %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F4622D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</w:t>
            </w:r>
            <w:r w:rsidR="001450A4" w:rsidRPr="00C10C9F">
              <w:rPr>
                <w:sz w:val="24"/>
                <w:szCs w:val="24"/>
              </w:rPr>
              <w:t>К</w:t>
            </w:r>
            <w:r w:rsidRPr="00C10C9F">
              <w:rPr>
                <w:sz w:val="24"/>
                <w:szCs w:val="24"/>
              </w:rPr>
              <w:t>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F4622D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DD3B47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не менее </w:t>
            </w:r>
            <w:r w:rsidR="00DC64AF">
              <w:rPr>
                <w:sz w:val="24"/>
                <w:szCs w:val="24"/>
              </w:rPr>
              <w:t>3</w:t>
            </w:r>
            <w:r w:rsidRPr="00C10C9F">
              <w:rPr>
                <w:sz w:val="24"/>
                <w:szCs w:val="24"/>
              </w:rPr>
              <w:t xml:space="preserve"> мероприяти</w:t>
            </w:r>
            <w:r w:rsidR="00DD3B47" w:rsidRPr="00C10C9F">
              <w:rPr>
                <w:sz w:val="24"/>
                <w:szCs w:val="24"/>
              </w:rPr>
              <w:t>й</w:t>
            </w:r>
            <w:r w:rsidRPr="00C10C9F">
              <w:rPr>
                <w:sz w:val="24"/>
                <w:szCs w:val="24"/>
              </w:rPr>
              <w:t xml:space="preserve">, проведенных </w:t>
            </w:r>
            <w:r w:rsidR="00DD3B47" w:rsidRPr="00C10C9F">
              <w:rPr>
                <w:sz w:val="24"/>
                <w:szCs w:val="24"/>
              </w:rPr>
              <w:t>К</w:t>
            </w:r>
            <w:r w:rsidRPr="00C10C9F">
              <w:rPr>
                <w:sz w:val="24"/>
                <w:szCs w:val="24"/>
              </w:rPr>
              <w:t>онтрольным органом</w:t>
            </w:r>
          </w:p>
        </w:tc>
      </w:tr>
    </w:tbl>
    <w:p w:rsidR="00EF40CC" w:rsidRDefault="00EF40CC" w:rsidP="00DC64AF">
      <w:pPr>
        <w:ind w:firstLine="709"/>
        <w:rPr>
          <w:sz w:val="24"/>
          <w:szCs w:val="24"/>
        </w:rPr>
      </w:pPr>
    </w:p>
    <w:p w:rsidR="00A37955" w:rsidRDefault="00A37955" w:rsidP="00DC64AF">
      <w:pPr>
        <w:ind w:firstLine="709"/>
        <w:rPr>
          <w:sz w:val="24"/>
          <w:szCs w:val="24"/>
        </w:rPr>
      </w:pPr>
    </w:p>
    <w:p w:rsidR="00A37955" w:rsidRPr="00A37955" w:rsidRDefault="00A37955" w:rsidP="00DC64AF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Способ подачи </w:t>
      </w:r>
      <w:proofErr w:type="gramStart"/>
      <w:r>
        <w:rPr>
          <w:sz w:val="24"/>
          <w:szCs w:val="24"/>
        </w:rPr>
        <w:t>предложений :</w:t>
      </w:r>
      <w:proofErr w:type="gramEnd"/>
      <w:r>
        <w:rPr>
          <w:rFonts w:ascii="Arial" w:hAnsi="Arial" w:cs="Arial"/>
          <w:color w:val="181818"/>
          <w:shd w:val="clear" w:color="auto" w:fill="FFFFFF"/>
        </w:rPr>
        <w:t> </w:t>
      </w:r>
      <w:proofErr w:type="spellStart"/>
      <w:r w:rsidR="00ED58B7">
        <w:rPr>
          <w:rFonts w:ascii="Arial" w:hAnsi="Arial" w:cs="Arial"/>
          <w:color w:val="181818"/>
          <w:shd w:val="clear" w:color="auto" w:fill="FFFFFF"/>
          <w:lang w:val="en-US"/>
        </w:rPr>
        <w:t>nspfin</w:t>
      </w:r>
      <w:proofErr w:type="spellEnd"/>
      <w:r w:rsidR="00ED58B7" w:rsidRPr="00ED58B7">
        <w:rPr>
          <w:rFonts w:ascii="Arial" w:hAnsi="Arial" w:cs="Arial"/>
          <w:color w:val="181818"/>
          <w:shd w:val="clear" w:color="auto" w:fill="FFFFFF"/>
        </w:rPr>
        <w:t>@</w:t>
      </w:r>
      <w:r w:rsidR="00ED58B7">
        <w:rPr>
          <w:rFonts w:ascii="Arial" w:hAnsi="Arial" w:cs="Arial"/>
          <w:color w:val="181818"/>
          <w:shd w:val="clear" w:color="auto" w:fill="FFFFFF"/>
          <w:lang w:val="en-US"/>
        </w:rPr>
        <w:t>mail</w:t>
      </w:r>
      <w:r w:rsidR="00ED58B7" w:rsidRPr="00ED58B7">
        <w:rPr>
          <w:rFonts w:ascii="Arial" w:hAnsi="Arial" w:cs="Arial"/>
          <w:color w:val="181818"/>
          <w:shd w:val="clear" w:color="auto" w:fill="FFFFFF"/>
        </w:rPr>
        <w:t>.</w:t>
      </w:r>
      <w:proofErr w:type="spellStart"/>
      <w:r w:rsidR="00ED58B7">
        <w:rPr>
          <w:rFonts w:ascii="Arial" w:hAnsi="Arial" w:cs="Arial"/>
          <w:color w:val="181818"/>
          <w:shd w:val="clear" w:color="auto" w:fill="FFFFFF"/>
          <w:lang w:val="en-US"/>
        </w:rPr>
        <w:t>ru</w:t>
      </w:r>
      <w:proofErr w:type="spellEnd"/>
      <w:r w:rsidRPr="00A37955">
        <w:rPr>
          <w:sz w:val="24"/>
          <w:szCs w:val="24"/>
        </w:rPr>
        <w:t xml:space="preserve"> </w:t>
      </w:r>
    </w:p>
    <w:sectPr w:rsidR="00A37955" w:rsidRPr="00A37955" w:rsidSect="00DC6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8D"/>
    <w:rsid w:val="00001EB9"/>
    <w:rsid w:val="0000691A"/>
    <w:rsid w:val="00015705"/>
    <w:rsid w:val="00064E60"/>
    <w:rsid w:val="00067B13"/>
    <w:rsid w:val="0008605A"/>
    <w:rsid w:val="000975FA"/>
    <w:rsid w:val="000B5C6C"/>
    <w:rsid w:val="000F0B88"/>
    <w:rsid w:val="00123CA0"/>
    <w:rsid w:val="001450A4"/>
    <w:rsid w:val="00170067"/>
    <w:rsid w:val="001709A4"/>
    <w:rsid w:val="001928E6"/>
    <w:rsid w:val="00194132"/>
    <w:rsid w:val="001A72FF"/>
    <w:rsid w:val="001D0B62"/>
    <w:rsid w:val="001F51B8"/>
    <w:rsid w:val="0021222A"/>
    <w:rsid w:val="002223E2"/>
    <w:rsid w:val="002229C3"/>
    <w:rsid w:val="00224B17"/>
    <w:rsid w:val="00225A22"/>
    <w:rsid w:val="00232CA0"/>
    <w:rsid w:val="00260A20"/>
    <w:rsid w:val="00266139"/>
    <w:rsid w:val="0028015D"/>
    <w:rsid w:val="00293FB0"/>
    <w:rsid w:val="002A4608"/>
    <w:rsid w:val="002A7E1E"/>
    <w:rsid w:val="002B0C11"/>
    <w:rsid w:val="002D1F0E"/>
    <w:rsid w:val="002D3514"/>
    <w:rsid w:val="0030699B"/>
    <w:rsid w:val="00322E43"/>
    <w:rsid w:val="003440AD"/>
    <w:rsid w:val="00345D44"/>
    <w:rsid w:val="00387F7A"/>
    <w:rsid w:val="003B2F55"/>
    <w:rsid w:val="003B390F"/>
    <w:rsid w:val="003C02AA"/>
    <w:rsid w:val="003F2BD5"/>
    <w:rsid w:val="0040292E"/>
    <w:rsid w:val="00431CD3"/>
    <w:rsid w:val="0048628D"/>
    <w:rsid w:val="00487568"/>
    <w:rsid w:val="00495B03"/>
    <w:rsid w:val="004B23DF"/>
    <w:rsid w:val="004C67F6"/>
    <w:rsid w:val="00503CA7"/>
    <w:rsid w:val="005974D6"/>
    <w:rsid w:val="005A6DF9"/>
    <w:rsid w:val="005C42C4"/>
    <w:rsid w:val="005E18C7"/>
    <w:rsid w:val="00624AA2"/>
    <w:rsid w:val="0063772F"/>
    <w:rsid w:val="00651638"/>
    <w:rsid w:val="00671A5E"/>
    <w:rsid w:val="00686625"/>
    <w:rsid w:val="006A0A4E"/>
    <w:rsid w:val="006C62D6"/>
    <w:rsid w:val="006D4866"/>
    <w:rsid w:val="00716590"/>
    <w:rsid w:val="007F2015"/>
    <w:rsid w:val="007F3274"/>
    <w:rsid w:val="00821F29"/>
    <w:rsid w:val="00826278"/>
    <w:rsid w:val="008341FC"/>
    <w:rsid w:val="00835966"/>
    <w:rsid w:val="008614C1"/>
    <w:rsid w:val="00872C6D"/>
    <w:rsid w:val="008B6D2B"/>
    <w:rsid w:val="008D5FE9"/>
    <w:rsid w:val="00934F86"/>
    <w:rsid w:val="009402E2"/>
    <w:rsid w:val="00944C75"/>
    <w:rsid w:val="00977F7E"/>
    <w:rsid w:val="009913AD"/>
    <w:rsid w:val="009A6AC1"/>
    <w:rsid w:val="009B39A2"/>
    <w:rsid w:val="009C7862"/>
    <w:rsid w:val="009D1071"/>
    <w:rsid w:val="00A305E1"/>
    <w:rsid w:val="00A34513"/>
    <w:rsid w:val="00A37955"/>
    <w:rsid w:val="00A55661"/>
    <w:rsid w:val="00A81367"/>
    <w:rsid w:val="00A82FED"/>
    <w:rsid w:val="00A9479C"/>
    <w:rsid w:val="00AD0291"/>
    <w:rsid w:val="00AD1292"/>
    <w:rsid w:val="00AE2C68"/>
    <w:rsid w:val="00AE5E6E"/>
    <w:rsid w:val="00AE5EEA"/>
    <w:rsid w:val="00AF3600"/>
    <w:rsid w:val="00B00394"/>
    <w:rsid w:val="00B25E72"/>
    <w:rsid w:val="00B3434B"/>
    <w:rsid w:val="00B67680"/>
    <w:rsid w:val="00BE4517"/>
    <w:rsid w:val="00C07DB5"/>
    <w:rsid w:val="00C10C9F"/>
    <w:rsid w:val="00C3270D"/>
    <w:rsid w:val="00C519B8"/>
    <w:rsid w:val="00C53A44"/>
    <w:rsid w:val="00C81A98"/>
    <w:rsid w:val="00CA17D8"/>
    <w:rsid w:val="00CA36D5"/>
    <w:rsid w:val="00D01A73"/>
    <w:rsid w:val="00D63393"/>
    <w:rsid w:val="00D81B97"/>
    <w:rsid w:val="00D82B29"/>
    <w:rsid w:val="00D83328"/>
    <w:rsid w:val="00D92431"/>
    <w:rsid w:val="00DC64AF"/>
    <w:rsid w:val="00DD3B47"/>
    <w:rsid w:val="00E368E5"/>
    <w:rsid w:val="00E407AB"/>
    <w:rsid w:val="00E4308F"/>
    <w:rsid w:val="00E51332"/>
    <w:rsid w:val="00E74DA7"/>
    <w:rsid w:val="00E923CE"/>
    <w:rsid w:val="00ED58B7"/>
    <w:rsid w:val="00EF40CC"/>
    <w:rsid w:val="00EF6D46"/>
    <w:rsid w:val="00EF70FB"/>
    <w:rsid w:val="00F000F2"/>
    <w:rsid w:val="00F1257A"/>
    <w:rsid w:val="00F4622D"/>
    <w:rsid w:val="00F46C9F"/>
    <w:rsid w:val="00FA5E6F"/>
    <w:rsid w:val="00FA7FD3"/>
    <w:rsid w:val="00FD2937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A14A"/>
  <w15:docId w15:val="{0407865E-E3B5-499B-A38D-FCCC1F30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paragraph" w:styleId="aa">
    <w:name w:val="Normal (Web)"/>
    <w:basedOn w:val="a"/>
    <w:uiPriority w:val="99"/>
    <w:unhideWhenUsed/>
    <w:rsid w:val="00B6768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pfi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Пользователь</cp:lastModifiedBy>
  <cp:revision>7</cp:revision>
  <cp:lastPrinted>2021-10-18T20:32:00Z</cp:lastPrinted>
  <dcterms:created xsi:type="dcterms:W3CDTF">2021-10-18T00:50:00Z</dcterms:created>
  <dcterms:modified xsi:type="dcterms:W3CDTF">2021-10-18T20:32:00Z</dcterms:modified>
</cp:coreProperties>
</file>