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CE5678">
        <w:rPr>
          <w:b/>
          <w:sz w:val="28"/>
          <w:szCs w:val="28"/>
        </w:rPr>
        <w:t>14</w:t>
      </w:r>
      <w:r w:rsidR="00A913E1">
        <w:rPr>
          <w:b/>
          <w:sz w:val="28"/>
          <w:szCs w:val="28"/>
        </w:rPr>
        <w:t>-од</w:t>
      </w:r>
    </w:p>
    <w:p w:rsidR="00A913E1" w:rsidRDefault="00CE5678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«17» 07 2019 г.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благоустройства </w:t>
      </w:r>
      <w:r w:rsidR="00EC207D">
        <w:rPr>
          <w:b/>
          <w:sz w:val="28"/>
          <w:szCs w:val="28"/>
        </w:rPr>
        <w:t>общественной</w:t>
      </w:r>
      <w:r>
        <w:rPr>
          <w:b/>
          <w:sz w:val="28"/>
          <w:szCs w:val="28"/>
        </w:rPr>
        <w:t xml:space="preserve"> территории</w:t>
      </w:r>
    </w:p>
    <w:p w:rsidR="00A913E1" w:rsidRDefault="00561FC9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центральная улица Атласова п. Зелёный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CE5678">
        <w:rPr>
          <w:rFonts w:eastAsia="Calibri"/>
          <w:sz w:val="28"/>
          <w:szCs w:val="28"/>
        </w:rPr>
        <w:t>04.07.2019</w:t>
      </w:r>
      <w:r>
        <w:rPr>
          <w:rFonts w:eastAsia="Calibri"/>
          <w:sz w:val="28"/>
          <w:szCs w:val="28"/>
        </w:rPr>
        <w:t xml:space="preserve"> 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561FC9" w:rsidRDefault="00EA2BE5" w:rsidP="00561FC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A913E1">
        <w:rPr>
          <w:sz w:val="28"/>
          <w:szCs w:val="28"/>
        </w:rPr>
        <w:t xml:space="preserve">Утвердить  дизайн-проект благоустройства </w:t>
      </w:r>
      <w:r w:rsidR="00EC207D">
        <w:rPr>
          <w:sz w:val="28"/>
          <w:szCs w:val="28"/>
        </w:rPr>
        <w:t>общественной</w:t>
      </w:r>
      <w:r w:rsidR="00A913E1">
        <w:rPr>
          <w:sz w:val="28"/>
          <w:szCs w:val="28"/>
        </w:rPr>
        <w:t xml:space="preserve"> территории </w:t>
      </w:r>
      <w:r w:rsidR="00561FC9" w:rsidRPr="00561FC9">
        <w:rPr>
          <w:sz w:val="28"/>
          <w:szCs w:val="28"/>
        </w:rPr>
        <w:t>центральная улица Атласова п. Зелёный</w:t>
      </w:r>
      <w:r w:rsidR="00561FC9">
        <w:rPr>
          <w:b/>
          <w:sz w:val="28"/>
          <w:szCs w:val="28"/>
        </w:rPr>
        <w:t xml:space="preserve"> </w:t>
      </w:r>
      <w:r w:rsidR="00A913E1">
        <w:rPr>
          <w:sz w:val="28"/>
          <w:szCs w:val="28"/>
        </w:rPr>
        <w:t>согласно приложению к настоящему приказу.</w:t>
      </w:r>
    </w:p>
    <w:p w:rsidR="00CE5678" w:rsidRDefault="00CE5678" w:rsidP="00CE56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CE5678" w:rsidRDefault="00CE5678" w:rsidP="00CE5678">
      <w:pPr>
        <w:jc w:val="both"/>
        <w:rPr>
          <w:sz w:val="28"/>
          <w:szCs w:val="28"/>
        </w:rPr>
      </w:pPr>
    </w:p>
    <w:p w:rsidR="00CE5678" w:rsidRDefault="00CE5678" w:rsidP="00CE5678">
      <w:pPr>
        <w:jc w:val="both"/>
        <w:rPr>
          <w:sz w:val="28"/>
          <w:szCs w:val="28"/>
        </w:rPr>
      </w:pPr>
    </w:p>
    <w:p w:rsidR="00CE5678" w:rsidRDefault="00CE5678" w:rsidP="00CE5678">
      <w:pPr>
        <w:jc w:val="both"/>
        <w:rPr>
          <w:sz w:val="28"/>
          <w:szCs w:val="28"/>
        </w:rPr>
      </w:pPr>
    </w:p>
    <w:p w:rsidR="00CE5678" w:rsidRDefault="00CE5678" w:rsidP="00CE56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</w:t>
      </w:r>
      <w:r w:rsidRPr="008E206D">
        <w:rPr>
          <w:b/>
          <w:sz w:val="28"/>
          <w:szCs w:val="28"/>
        </w:rPr>
        <w:t>ачальник</w:t>
      </w:r>
      <w:r>
        <w:rPr>
          <w:b/>
          <w:sz w:val="28"/>
          <w:szCs w:val="28"/>
        </w:rPr>
        <w:t>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ab/>
        <w:t xml:space="preserve">        А.Е. Трякина</w:t>
      </w:r>
    </w:p>
    <w:p w:rsidR="00A913E1" w:rsidRDefault="00CE5678" w:rsidP="00CE5678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  <w:r>
        <w:rPr>
          <w:b/>
          <w:sz w:val="28"/>
          <w:szCs w:val="28"/>
        </w:rPr>
        <w:br w:type="page"/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 </w:t>
      </w:r>
      <w:r w:rsidR="00CE5678">
        <w:rPr>
          <w:noProof/>
          <w:sz w:val="22"/>
          <w:szCs w:val="22"/>
        </w:rPr>
        <w:t xml:space="preserve">14-од от 17.07.2019 г. </w:t>
      </w:r>
    </w:p>
    <w:p w:rsidR="009C690E" w:rsidRPr="00561FC9" w:rsidRDefault="007C7963" w:rsidP="00561FC9">
      <w:pPr>
        <w:jc w:val="center"/>
        <w:rPr>
          <w:b/>
          <w:noProof/>
          <w:sz w:val="24"/>
          <w:szCs w:val="24"/>
        </w:rPr>
      </w:pPr>
      <w:r w:rsidRPr="007C7963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61FC9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61FC9" w:rsidRPr="00561FC9" w:rsidRDefault="00561FC9" w:rsidP="00561FC9">
      <w:pPr>
        <w:jc w:val="center"/>
        <w:rPr>
          <w:b/>
          <w:sz w:val="24"/>
          <w:szCs w:val="24"/>
        </w:rPr>
      </w:pPr>
      <w:r w:rsidRPr="00561FC9">
        <w:rPr>
          <w:b/>
          <w:sz w:val="24"/>
          <w:szCs w:val="24"/>
        </w:rPr>
        <w:t>центральная улица Атласова п. Зелёный</w:t>
      </w:r>
    </w:p>
    <w:p w:rsidR="00561FC9" w:rsidRDefault="00561FC9" w:rsidP="00561FC9">
      <w:pPr>
        <w:jc w:val="center"/>
        <w:rPr>
          <w:sz w:val="32"/>
          <w:szCs w:val="32"/>
        </w:rPr>
      </w:pPr>
      <w:r w:rsidRPr="00F40ECD">
        <w:rPr>
          <w:sz w:val="32"/>
          <w:szCs w:val="32"/>
        </w:rPr>
        <w:t>Схема «Центральная улица Атласова»</w:t>
      </w:r>
    </w:p>
    <w:p w:rsidR="00561FC9" w:rsidRDefault="00561FC9" w:rsidP="00561FC9">
      <w:pPr>
        <w:jc w:val="center"/>
        <w:rPr>
          <w:sz w:val="32"/>
          <w:szCs w:val="32"/>
        </w:rPr>
      </w:pPr>
    </w:p>
    <w:p w:rsidR="00561FC9" w:rsidRDefault="00561FC9" w:rsidP="00561FC9">
      <w:pPr>
        <w:jc w:val="center"/>
        <w:rPr>
          <w:sz w:val="32"/>
          <w:szCs w:val="32"/>
        </w:rPr>
      </w:pPr>
    </w:p>
    <w:p w:rsidR="00561FC9" w:rsidRDefault="007C7963" w:rsidP="00561FC9">
      <w:pPr>
        <w:jc w:val="center"/>
        <w:rPr>
          <w:sz w:val="32"/>
          <w:szCs w:val="32"/>
        </w:rPr>
      </w:pPr>
      <w:r w:rsidRPr="007C7963">
        <w:rPr>
          <w:noProof/>
          <w:color w:val="FF0000"/>
          <w:sz w:val="32"/>
          <w:szCs w:val="32"/>
        </w:rPr>
        <w:pict>
          <v:shape id="_x0000_s1156" type="#_x0000_t202" style="position:absolute;left:0;text-align:left;margin-left:52.95pt;margin-top:96.45pt;width:163.5pt;height:51.75pt;z-index:251664384" stroked="f">
            <v:fill opacity="0"/>
            <v:textbox>
              <w:txbxContent>
                <w:p w:rsidR="00561FC9" w:rsidRPr="00C66752" w:rsidRDefault="00561FC9" w:rsidP="00561FC9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C66752">
                    <w:rPr>
                      <w:b/>
                      <w:color w:val="FFFF00"/>
                      <w:sz w:val="28"/>
                      <w:szCs w:val="28"/>
                    </w:rPr>
                    <w:t>п. Зелёный</w:t>
                  </w:r>
                </w:p>
                <w:p w:rsidR="00561FC9" w:rsidRPr="00C66752" w:rsidRDefault="00561FC9" w:rsidP="00561FC9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C66752">
                    <w:rPr>
                      <w:b/>
                      <w:color w:val="FFFF00"/>
                      <w:sz w:val="28"/>
                      <w:szCs w:val="28"/>
                    </w:rPr>
                    <w:t>ул. Атласова</w:t>
                  </w:r>
                </w:p>
                <w:p w:rsidR="00561FC9" w:rsidRPr="00C66752" w:rsidRDefault="00561FC9" w:rsidP="00561FC9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C66752">
                    <w:rPr>
                      <w:b/>
                      <w:color w:val="FFFF00"/>
                      <w:sz w:val="28"/>
                      <w:szCs w:val="28"/>
                      <w:lang w:val="en-US"/>
                    </w:rPr>
                    <w:t>S</w:t>
                  </w:r>
                  <w:r w:rsidRPr="00C66752">
                    <w:rPr>
                      <w:b/>
                      <w:color w:val="FFFF00"/>
                      <w:sz w:val="28"/>
                      <w:szCs w:val="28"/>
                    </w:rPr>
                    <w:t>=4416 кв.м.</w:t>
                  </w:r>
                </w:p>
              </w:txbxContent>
            </v:textbox>
          </v:shape>
        </w:pict>
      </w:r>
      <w:r w:rsidRPr="007C7963">
        <w:rPr>
          <w:noProof/>
          <w:color w:val="FF000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5" type="#_x0000_t32" style="position:absolute;left:0;text-align:left;margin-left:433.2pt;margin-top:133.95pt;width:57pt;height:29.25pt;z-index:251663360" o:connectortype="straight" strokecolor="red" strokeweight="6.25pt">
            <v:stroke dashstyle="1 1"/>
          </v:shape>
        </w:pict>
      </w:r>
      <w:r w:rsidRPr="007C7963">
        <w:rPr>
          <w:noProof/>
          <w:color w:val="FF0000"/>
          <w:sz w:val="32"/>
          <w:szCs w:val="32"/>
        </w:rPr>
        <w:pict>
          <v:shape id="_x0000_s1154" type="#_x0000_t32" style="position:absolute;left:0;text-align:left;margin-left:15.3pt;margin-top:129.45pt;width:414pt;height:60.75pt;flip:y;z-index:251662336" o:connectortype="straight" strokecolor="red" strokeweight="6.25pt">
            <v:stroke dashstyle="1 1"/>
          </v:shape>
        </w:pict>
      </w:r>
      <w:r w:rsidR="00561FC9">
        <w:rPr>
          <w:noProof/>
          <w:sz w:val="32"/>
          <w:szCs w:val="32"/>
        </w:rPr>
        <w:drawing>
          <wp:inline distT="0" distB="0" distL="0" distR="0">
            <wp:extent cx="6276834" cy="37623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932" t="15670" r="28035" b="3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34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C9" w:rsidRPr="00AE2D06" w:rsidRDefault="00561FC9" w:rsidP="00561FC9">
      <w:pPr>
        <w:rPr>
          <w:sz w:val="32"/>
          <w:szCs w:val="32"/>
        </w:rPr>
      </w:pPr>
    </w:p>
    <w:p w:rsidR="00561FC9" w:rsidRDefault="00561FC9" w:rsidP="00561FC9">
      <w:pPr>
        <w:jc w:val="center"/>
        <w:rPr>
          <w:sz w:val="32"/>
          <w:szCs w:val="32"/>
        </w:rPr>
      </w:pPr>
      <w:r>
        <w:rPr>
          <w:sz w:val="32"/>
          <w:szCs w:val="32"/>
        </w:rPr>
        <w:t>Схема размещения объектов благоустройства</w:t>
      </w:r>
    </w:p>
    <w:p w:rsidR="00561FC9" w:rsidRDefault="007C7963" w:rsidP="00561FC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57" style="position:absolute;left:0;text-align:left;margin-left:6.45pt;margin-top:17.65pt;width:478.5pt;height:135pt;z-index:251665408" fillcolor="#c2d69b [1942]"/>
        </w:pict>
      </w:r>
    </w:p>
    <w:p w:rsidR="00561FC9" w:rsidRPr="00AE2D06" w:rsidRDefault="007C7963" w:rsidP="00561FC9">
      <w:pPr>
        <w:tabs>
          <w:tab w:val="left" w:pos="2835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82" type="#_x0000_t183" style="position:absolute;margin-left:462.45pt;margin-top:98.25pt;width:14.25pt;height:14.25pt;z-index:251691008" fillcolor="yellow"/>
        </w:pict>
      </w:r>
      <w:r>
        <w:rPr>
          <w:noProof/>
          <w:sz w:val="32"/>
          <w:szCs w:val="32"/>
        </w:rPr>
        <w:pict>
          <v:shape id="_x0000_s1181" type="#_x0000_t183" style="position:absolute;margin-left:433.2pt;margin-top:86.25pt;width:14.25pt;height:14.25pt;z-index:251689984" fillcolor="yellow"/>
        </w:pict>
      </w:r>
      <w:r>
        <w:rPr>
          <w:noProof/>
          <w:sz w:val="32"/>
          <w:szCs w:val="32"/>
        </w:rPr>
        <w:pict>
          <v:shape id="_x0000_s1180" type="#_x0000_t183" style="position:absolute;margin-left:401.7pt;margin-top:79.5pt;width:14.25pt;height:14.25pt;z-index:251688960" fillcolor="yellow"/>
        </w:pict>
      </w:r>
      <w:r>
        <w:rPr>
          <w:noProof/>
          <w:sz w:val="32"/>
          <w:szCs w:val="32"/>
        </w:rPr>
        <w:pict>
          <v:shape id="_x0000_s1179" type="#_x0000_t183" style="position:absolute;margin-left:368.7pt;margin-top:69.75pt;width:14.25pt;height:14.25pt;z-index:251687936" fillcolor="yellow"/>
        </w:pict>
      </w:r>
      <w:r>
        <w:rPr>
          <w:noProof/>
          <w:sz w:val="32"/>
          <w:szCs w:val="32"/>
        </w:rPr>
        <w:pict>
          <v:shape id="_x0000_s1178" type="#_x0000_t183" style="position:absolute;margin-left:340.95pt;margin-top:61.5pt;width:14.25pt;height:14.25pt;z-index:251686912" fillcolor="yellow"/>
        </w:pict>
      </w:r>
      <w:r>
        <w:rPr>
          <w:noProof/>
          <w:sz w:val="32"/>
          <w:szCs w:val="32"/>
        </w:rPr>
        <w:pict>
          <v:shape id="_x0000_s1177" type="#_x0000_t183" style="position:absolute;margin-left:314.55pt;margin-top:69.75pt;width:14.25pt;height:14.25pt;z-index:251685888" fillcolor="yellow"/>
        </w:pict>
      </w:r>
      <w:r>
        <w:rPr>
          <w:noProof/>
          <w:sz w:val="32"/>
          <w:szCs w:val="32"/>
        </w:rPr>
        <w:pict>
          <v:shape id="_x0000_s1176" type="#_x0000_t183" style="position:absolute;margin-left:280.05pt;margin-top:1in;width:14.25pt;height:14.25pt;z-index:251684864" fillcolor="yellow"/>
        </w:pict>
      </w:r>
      <w:r>
        <w:rPr>
          <w:noProof/>
          <w:sz w:val="32"/>
          <w:szCs w:val="32"/>
        </w:rPr>
        <w:pict>
          <v:shape id="_x0000_s1175" type="#_x0000_t183" style="position:absolute;margin-left:238.95pt;margin-top:75.75pt;width:14.25pt;height:14.25pt;z-index:251683840" fillcolor="yellow"/>
        </w:pict>
      </w:r>
      <w:r>
        <w:rPr>
          <w:noProof/>
          <w:sz w:val="32"/>
          <w:szCs w:val="32"/>
        </w:rPr>
        <w:pict>
          <v:shape id="_x0000_s1174" type="#_x0000_t183" style="position:absolute;margin-left:202.2pt;margin-top:75.75pt;width:14.25pt;height:14.25pt;z-index:251682816" fillcolor="yellow"/>
        </w:pict>
      </w:r>
      <w:r>
        <w:rPr>
          <w:noProof/>
          <w:sz w:val="32"/>
          <w:szCs w:val="32"/>
        </w:rPr>
        <w:pict>
          <v:shape id="_x0000_s1173" type="#_x0000_t183" style="position:absolute;margin-left:156.45pt;margin-top:79.5pt;width:14.25pt;height:14.25pt;z-index:251681792" fillcolor="yellow"/>
        </w:pict>
      </w:r>
      <w:r>
        <w:rPr>
          <w:noProof/>
          <w:sz w:val="32"/>
          <w:szCs w:val="32"/>
        </w:rPr>
        <w:pict>
          <v:shape id="_x0000_s1172" type="#_x0000_t183" style="position:absolute;margin-left:118.05pt;margin-top:84pt;width:14.25pt;height:14.25pt;z-index:251680768" fillcolor="yellow"/>
        </w:pict>
      </w:r>
      <w:r>
        <w:rPr>
          <w:noProof/>
          <w:sz w:val="32"/>
          <w:szCs w:val="32"/>
        </w:rPr>
        <w:pict>
          <v:shape id="_x0000_s1171" type="#_x0000_t183" style="position:absolute;margin-left:83.55pt;margin-top:84pt;width:14.25pt;height:14.25pt;z-index:251679744" fillcolor="yellow"/>
        </w:pict>
      </w:r>
      <w:r>
        <w:rPr>
          <w:noProof/>
          <w:sz w:val="32"/>
          <w:szCs w:val="32"/>
        </w:rPr>
        <w:pict>
          <v:shape id="_x0000_s1170" type="#_x0000_t183" style="position:absolute;margin-left:48.5pt;margin-top:90pt;width:14.25pt;height:14.25pt;z-index:251678720" fillcolor="yellow"/>
        </w:pict>
      </w:r>
      <w:r>
        <w:rPr>
          <w:noProof/>
          <w:sz w:val="32"/>
          <w:szCs w:val="32"/>
        </w:rPr>
        <w:pict>
          <v:shape id="_x0000_s1169" type="#_x0000_t183" style="position:absolute;margin-left:15.3pt;margin-top:93.75pt;width:14.25pt;height:14.25pt;z-index:251677696" fillcolor="yellow"/>
        </w:pict>
      </w:r>
      <w:r>
        <w:rPr>
          <w:noProof/>
          <w:sz w:val="32"/>
          <w:szCs w:val="32"/>
        </w:rPr>
        <w:pict>
          <v:rect id="_x0000_s1168" style="position:absolute;margin-left:422.7pt;margin-top:53.6pt;width:24.75pt;height:7.15pt;z-index:251676672" fillcolor="yellow"/>
        </w:pict>
      </w:r>
      <w:r>
        <w:rPr>
          <w:noProof/>
          <w:sz w:val="32"/>
          <w:szCs w:val="32"/>
        </w:rPr>
        <w:pict>
          <v:rect id="_x0000_s1167" style="position:absolute;margin-left:253.2pt;margin-top:46.85pt;width:24.75pt;height:7.15pt;z-index:251675648" fillcolor="yellow"/>
        </w:pict>
      </w:r>
      <w:r>
        <w:rPr>
          <w:noProof/>
          <w:sz w:val="32"/>
          <w:szCs w:val="32"/>
        </w:rPr>
        <w:pict>
          <v:rect id="_x0000_s1166" style="position:absolute;margin-left:67.2pt;margin-top:60.75pt;width:24.75pt;height:7.15pt;z-index:251674624" fillcolor="yellow"/>
        </w:pict>
      </w:r>
      <w:r>
        <w:rPr>
          <w:noProof/>
          <w:sz w:val="32"/>
          <w:szCs w:val="32"/>
        </w:rPr>
        <w:pict>
          <v:shape id="_x0000_s1165" type="#_x0000_t202" style="position:absolute;margin-left:15.3pt;margin-top:156pt;width:279pt;height:125.25pt;z-index:251673600" stroked="f">
            <v:textbox>
              <w:txbxContent>
                <w:p w:rsidR="00561FC9" w:rsidRDefault="00561FC9" w:rsidP="00561FC9">
                  <w:pPr>
                    <w:ind w:firstLine="709"/>
                    <w:rPr>
                      <w:b/>
                    </w:rPr>
                  </w:pPr>
                  <w:r w:rsidRPr="00E05DE1">
                    <w:rPr>
                      <w:b/>
                    </w:rPr>
                    <w:t>Условные обозначения:</w:t>
                  </w:r>
                </w:p>
                <w:p w:rsidR="00561FC9" w:rsidRPr="00E05DE1" w:rsidRDefault="00561FC9" w:rsidP="00561FC9">
                  <w:pPr>
                    <w:ind w:firstLine="709"/>
                    <w:rPr>
                      <w:b/>
                    </w:rPr>
                  </w:pPr>
                </w:p>
                <w:p w:rsidR="00561FC9" w:rsidRDefault="00561FC9" w:rsidP="00561FC9">
                  <w:pPr>
                    <w:ind w:firstLine="567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9679" cy="209550"/>
                        <wp:effectExtent l="0" t="0" r="8021" b="0"/>
                        <wp:docPr id="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679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- автодорога ул. Атласова</w:t>
                  </w:r>
                </w:p>
                <w:p w:rsidR="00561FC9" w:rsidRDefault="00561FC9" w:rsidP="00561FC9">
                  <w:pPr>
                    <w:ind w:firstLine="567"/>
                  </w:pPr>
                  <w:r w:rsidRPr="001C6955">
                    <w:rPr>
                      <w:noProof/>
                    </w:rPr>
                    <w:drawing>
                      <wp:inline distT="0" distB="0" distL="0" distR="0">
                        <wp:extent cx="549934" cy="161925"/>
                        <wp:effectExtent l="19050" t="0" r="2516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934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пешеходная дорожка</w:t>
                  </w:r>
                </w:p>
                <w:p w:rsidR="00561FC9" w:rsidRDefault="00561FC9" w:rsidP="00561FC9">
                  <w:pPr>
                    <w:pStyle w:val="a4"/>
                    <w:numPr>
                      <w:ilvl w:val="0"/>
                      <w:numId w:val="9"/>
                    </w:numPr>
                    <w:autoSpaceDE/>
                    <w:autoSpaceDN/>
                    <w:ind w:left="0" w:firstLine="567"/>
                  </w:pPr>
                  <w:r>
                    <w:t>- урна</w:t>
                  </w:r>
                </w:p>
                <w:p w:rsidR="00561FC9" w:rsidRDefault="00561FC9" w:rsidP="00561FC9">
                  <w:pPr>
                    <w:pStyle w:val="a4"/>
                    <w:numPr>
                      <w:ilvl w:val="0"/>
                      <w:numId w:val="10"/>
                    </w:numPr>
                    <w:autoSpaceDE/>
                    <w:autoSpaceDN/>
                    <w:ind w:left="0" w:firstLine="567"/>
                  </w:pPr>
                  <w:r>
                    <w:t>- лавка</w:t>
                  </w:r>
                </w:p>
                <w:p w:rsidR="00561FC9" w:rsidRDefault="00561FC9" w:rsidP="00561FC9">
                  <w:pPr>
                    <w:pStyle w:val="a4"/>
                    <w:ind w:left="0" w:firstLine="56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9075" cy="219075"/>
                        <wp:effectExtent l="0" t="0" r="9525" b="0"/>
                        <wp:docPr id="2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- освещение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oval id="_x0000_s1164" style="position:absolute;margin-left:408.8pt;margin-top:54pt;width:7.15pt;height:7.15pt;z-index:251672576" fillcolor="#c0504d [3205]"/>
        </w:pict>
      </w:r>
      <w:r>
        <w:rPr>
          <w:noProof/>
          <w:sz w:val="32"/>
          <w:szCs w:val="32"/>
        </w:rPr>
        <w:pict>
          <v:oval id="_x0000_s1163" style="position:absolute;margin-left:288.45pt;margin-top:46.85pt;width:7.15pt;height:7.15pt;z-index:251671552" fillcolor="#c0504d [3205]"/>
        </w:pict>
      </w:r>
      <w:r>
        <w:rPr>
          <w:noProof/>
          <w:sz w:val="32"/>
          <w:szCs w:val="32"/>
        </w:rPr>
        <w:pict>
          <v:oval id="_x0000_s1162" style="position:absolute;margin-left:55.6pt;margin-top:64.85pt;width:7.15pt;height:7.15pt;z-index:251670528" fillcolor="#c0504d [3205]"/>
        </w:pict>
      </w:r>
      <w:r>
        <w:rPr>
          <w:noProof/>
          <w:sz w:val="32"/>
          <w:szCs w:val="32"/>
        </w:rPr>
        <w:pict>
          <v:shape id="_x0000_s1161" type="#_x0000_t32" style="position:absolute;margin-left:359.85pt;margin-top:54pt;width:125.1pt;height:30pt;z-index:251669504" o:connectortype="straight" strokecolor="#e36c0a [2409]" strokeweight="10pt"/>
        </w:pict>
      </w:r>
      <w:r>
        <w:rPr>
          <w:noProof/>
          <w:sz w:val="32"/>
          <w:szCs w:val="32"/>
        </w:rPr>
        <w:pict>
          <v:shape id="_x0000_s1160" type="#_x0000_t32" style="position:absolute;margin-left:6.45pt;margin-top:54pt;width:353.4pt;height:30pt;flip:y;z-index:251668480" o:connectortype="straight" strokecolor="#e36c0a [2409]" strokeweight="10pt"/>
        </w:pict>
      </w:r>
      <w:r>
        <w:rPr>
          <w:noProof/>
          <w:sz w:val="32"/>
          <w:szCs w:val="32"/>
        </w:rPr>
        <w:pict>
          <v:shape id="_x0000_s1159" type="#_x0000_t32" style="position:absolute;margin-left:364.35pt;margin-top:60.75pt;width:120.75pt;height:33pt;z-index:251667456" o:connectortype="straight" strokecolor="#666 [1936]" strokeweight="10pt">
            <v:shadow type="perspective" color="#7f7f7f [1601]" opacity=".5" offset="1pt" offset2="-3pt"/>
          </v:shape>
        </w:pict>
      </w:r>
      <w:r>
        <w:rPr>
          <w:noProof/>
          <w:sz w:val="32"/>
          <w:szCs w:val="32"/>
        </w:rPr>
        <w:pict>
          <v:shape id="_x0000_s1158" type="#_x0000_t32" style="position:absolute;margin-left:6.45pt;margin-top:60.75pt;width:362.25pt;height:29.25pt;flip:y;z-index:251666432" o:connectortype="straight" strokecolor="#666 [1936]" strokeweight="10pt">
            <v:shadow type="perspective" color="#7f7f7f [1601]" opacity=".5" offset="1pt" offset2="-3pt"/>
          </v:shape>
        </w:pict>
      </w:r>
      <w:r w:rsidR="00561FC9">
        <w:rPr>
          <w:sz w:val="32"/>
          <w:szCs w:val="32"/>
        </w:rPr>
        <w:tab/>
      </w:r>
    </w:p>
    <w:p w:rsidR="009C690E" w:rsidRDefault="009C690E" w:rsidP="00561FC9"/>
    <w:sectPr w:rsidR="009C690E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19" type="#_x0000_t75" style="width:27.75pt;height:16.45pt;visibility:visible" o:bullet="t">
        <v:imagedata r:id="rId1" o:title=""/>
      </v:shape>
    </w:pict>
  </w:numPicBullet>
  <w:numPicBullet w:numPicBulletId="1">
    <w:pict>
      <v:shape id="_x0000_i1620" type="#_x0000_t75" style="width:20.55pt;height:27.75pt;visibility:visible" o:bullet="t">
        <v:imagedata r:id="rId2" o:title=""/>
      </v:shape>
    </w:pict>
  </w:numPicBullet>
  <w:numPicBullet w:numPicBulletId="2">
    <w:pict>
      <v:shape id="_x0000_i1621" type="#_x0000_t75" style="width:14.4pt;height:13.35pt;visibility:visible" o:bullet="t">
        <v:imagedata r:id="rId3" o:title=""/>
      </v:shape>
    </w:pict>
  </w:numPicBullet>
  <w:numPicBullet w:numPicBulletId="3">
    <w:pict>
      <v:shape id="_x0000_i1622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623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624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625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626" type="#_x0000_t75" style="width:25.7pt;height:8.25pt;visibility:visible;mso-wrap-style:square" o:bullet="t">
        <v:imagedata r:id="rId8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D0333"/>
    <w:rsid w:val="004D03CE"/>
    <w:rsid w:val="004D19A7"/>
    <w:rsid w:val="004D21DF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C7963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107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41A"/>
    <w:rsid w:val="00AC09F7"/>
    <w:rsid w:val="00AC0B10"/>
    <w:rsid w:val="00AC16B0"/>
    <w:rsid w:val="00AC1A81"/>
    <w:rsid w:val="00AC1EFB"/>
    <w:rsid w:val="00AC365D"/>
    <w:rsid w:val="00AC41C1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67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7" type="connector" idref="#_x0000_s1160"/>
        <o:r id="V:Rule8" type="connector" idref="#_x0000_s1158"/>
        <o:r id="V:Rule9" type="connector" idref="#_x0000_s1161"/>
        <o:r id="V:Rule10" type="connector" idref="#_x0000_s1159"/>
        <o:r id="V:Rule11" type="connector" idref="#_x0000_s1155"/>
        <o:r id="V:Rule12" type="connector" idref="#_x0000_s11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1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9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2019-07-18T00:50:00Z</dcterms:created>
  <dcterms:modified xsi:type="dcterms:W3CDTF">2019-07-18T00:51:00Z</dcterms:modified>
</cp:coreProperties>
</file>