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r w:rsidRPr="00C20B10">
        <w:rPr>
          <w:sz w:val="24"/>
          <w:szCs w:val="24"/>
        </w:rPr>
        <w:t>МУНИЦИПАЛЬНОЕ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A755F2">
        <w:rPr>
          <w:b/>
          <w:sz w:val="28"/>
          <w:szCs w:val="28"/>
        </w:rPr>
        <w:t>11-</w:t>
      </w:r>
      <w:r w:rsidR="00A913E1">
        <w:rPr>
          <w:b/>
          <w:sz w:val="28"/>
          <w:szCs w:val="28"/>
        </w:rPr>
        <w:t>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A755F2">
        <w:rPr>
          <w:b/>
          <w:sz w:val="28"/>
          <w:szCs w:val="28"/>
        </w:rPr>
        <w:t xml:space="preserve">17» июля 2019 г. </w:t>
      </w:r>
      <w:r>
        <w:rPr>
          <w:b/>
          <w:sz w:val="28"/>
          <w:szCs w:val="28"/>
        </w:rPr>
        <w:t xml:space="preserve"> 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052D16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детская площадка </w:t>
      </w:r>
      <w:r w:rsidR="00331FE3">
        <w:rPr>
          <w:b/>
          <w:sz w:val="28"/>
          <w:szCs w:val="28"/>
        </w:rPr>
        <w:t>п. Зелёный</w:t>
      </w:r>
      <w:r>
        <w:rPr>
          <w:b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A755F2">
        <w:rPr>
          <w:rFonts w:eastAsia="Calibri"/>
          <w:sz w:val="28"/>
          <w:szCs w:val="28"/>
        </w:rPr>
        <w:t xml:space="preserve">04.07.2019 </w:t>
      </w:r>
      <w:r>
        <w:rPr>
          <w:rFonts w:eastAsia="Calibri"/>
          <w:sz w:val="28"/>
          <w:szCs w:val="28"/>
        </w:rPr>
        <w:t xml:space="preserve">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561FC9" w:rsidRDefault="00EA2BE5" w:rsidP="00561F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A913E1"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 w:rsidR="00A913E1">
        <w:rPr>
          <w:sz w:val="28"/>
          <w:szCs w:val="28"/>
        </w:rPr>
        <w:t xml:space="preserve"> территории </w:t>
      </w:r>
      <w:r w:rsidR="00052D16">
        <w:rPr>
          <w:sz w:val="28"/>
          <w:szCs w:val="28"/>
        </w:rPr>
        <w:t xml:space="preserve">детская площадка </w:t>
      </w:r>
      <w:r w:rsidR="00331FE3">
        <w:rPr>
          <w:sz w:val="28"/>
          <w:szCs w:val="28"/>
        </w:rPr>
        <w:t>п. Зелёный</w:t>
      </w:r>
      <w:r w:rsidR="00052D16">
        <w:rPr>
          <w:sz w:val="28"/>
          <w:szCs w:val="28"/>
        </w:rPr>
        <w:t xml:space="preserve"> </w:t>
      </w:r>
      <w:r w:rsidR="00561FC9">
        <w:rPr>
          <w:b/>
          <w:sz w:val="28"/>
          <w:szCs w:val="28"/>
        </w:rPr>
        <w:t xml:space="preserve"> </w:t>
      </w:r>
      <w:r w:rsidR="00A913E1">
        <w:rPr>
          <w:sz w:val="28"/>
          <w:szCs w:val="28"/>
        </w:rPr>
        <w:t>согласно приложению к настоящему приказу.</w:t>
      </w:r>
    </w:p>
    <w:p w:rsidR="00A755F2" w:rsidRDefault="00A755F2" w:rsidP="00A755F2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Разместить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A755F2" w:rsidRDefault="00A755F2" w:rsidP="00A755F2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A1123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="00A913E1" w:rsidRPr="008E206D">
        <w:rPr>
          <w:b/>
          <w:sz w:val="28"/>
          <w:szCs w:val="28"/>
        </w:rPr>
        <w:t>ачальник</w:t>
      </w:r>
      <w:r w:rsidR="00A913E1">
        <w:rPr>
          <w:b/>
          <w:sz w:val="28"/>
          <w:szCs w:val="28"/>
        </w:rPr>
        <w:t>а отдела</w:t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877760">
        <w:rPr>
          <w:b/>
          <w:sz w:val="28"/>
          <w:szCs w:val="28"/>
        </w:rPr>
        <w:t xml:space="preserve">    </w:t>
      </w:r>
      <w:r w:rsidR="00A913E1">
        <w:rPr>
          <w:b/>
          <w:sz w:val="28"/>
          <w:szCs w:val="28"/>
        </w:rPr>
        <w:tab/>
      </w:r>
      <w:r w:rsidR="0087776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А.Е. Трякина</w:t>
      </w:r>
      <w:r w:rsidR="00A913E1">
        <w:rPr>
          <w:b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A755F2">
        <w:rPr>
          <w:noProof/>
          <w:sz w:val="22"/>
          <w:szCs w:val="22"/>
        </w:rPr>
        <w:t xml:space="preserve">11-од от 17.07.2019 г. </w:t>
      </w:r>
    </w:p>
    <w:p w:rsidR="009C690E" w:rsidRDefault="00B33C42" w:rsidP="00561FC9">
      <w:pPr>
        <w:jc w:val="center"/>
        <w:rPr>
          <w:b/>
          <w:noProof/>
          <w:sz w:val="24"/>
          <w:szCs w:val="24"/>
        </w:rPr>
      </w:pPr>
      <w:r w:rsidRPr="00B33C42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331FE3" w:rsidRDefault="00331FE3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детская площадка п. Зелёный</w:t>
      </w:r>
    </w:p>
    <w:p w:rsidR="00331FE3" w:rsidRDefault="00B33C42" w:rsidP="00331FE3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55pt;height:20.55pt">
            <v:shadow color="#868686"/>
            <v:textpath style="font-family:&quot;Arial Black&quot;;font-size:14pt;v-text-kern:t" trim="t" fitpath="t" string="Схема &quot;Детская площадка п. Зелёный&quot;"/>
          </v:shape>
        </w:pict>
      </w:r>
    </w:p>
    <w:p w:rsidR="00331FE3" w:rsidRDefault="00331FE3" w:rsidP="00331FE3">
      <w:pPr>
        <w:jc w:val="center"/>
        <w:rPr>
          <w:noProof/>
        </w:rPr>
      </w:pPr>
    </w:p>
    <w:p w:rsidR="00331FE3" w:rsidRDefault="00B33C42" w:rsidP="00331FE3">
      <w:pPr>
        <w:jc w:val="center"/>
      </w:pPr>
      <w:r>
        <w:rPr>
          <w:noProof/>
        </w:rPr>
        <w:pict>
          <v:rect id="_x0000_s1299" style="position:absolute;left:0;text-align:left;margin-left:270pt;margin-top:102.7pt;width:48.7pt;height:21.9pt;z-index:251670528" stroked="f">
            <v:fill opacity="0"/>
            <v:textbox style="mso-next-textbox:#_x0000_s1299">
              <w:txbxContent>
                <w:p w:rsidR="00331FE3" w:rsidRPr="00940E21" w:rsidRDefault="00331FE3" w:rsidP="00331FE3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color w:val="FFFFFF" w:themeColor="background1"/>
                      <w:sz w:val="14"/>
                      <w:szCs w:val="14"/>
                      <w:lang w:val="en-US"/>
                    </w:rPr>
                    <w:t>S=</w:t>
                  </w:r>
                  <w:r>
                    <w:rPr>
                      <w:color w:val="FFFFFF" w:themeColor="background1"/>
                      <w:sz w:val="14"/>
                      <w:szCs w:val="14"/>
                    </w:rPr>
                    <w:t>600 кв 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2" style="position:absolute;left:0;text-align:left;margin-left:221.4pt;margin-top:102.7pt;width:51.6pt;height:34pt;z-index:251663360" stroked="f">
            <v:fill opacity="0"/>
            <v:textbox style="mso-next-textbox:#_x0000_s1292">
              <w:txbxContent>
                <w:p w:rsidR="00331FE3" w:rsidRPr="00940E21" w:rsidRDefault="00331FE3" w:rsidP="00331FE3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40E21">
                    <w:rPr>
                      <w:color w:val="FFFFFF" w:themeColor="background1"/>
                      <w:sz w:val="14"/>
                      <w:szCs w:val="14"/>
                    </w:rPr>
                    <w:t>детская площадка</w:t>
                  </w:r>
                </w:p>
                <w:p w:rsidR="00331FE3" w:rsidRPr="00940E21" w:rsidRDefault="00331FE3" w:rsidP="00331FE3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40E21">
                    <w:rPr>
                      <w:color w:val="FFFFFF" w:themeColor="background1"/>
                      <w:sz w:val="14"/>
                      <w:szCs w:val="14"/>
                    </w:rPr>
                    <w:t>п. Зелёный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8" type="#_x0000_t32" style="position:absolute;left:0;text-align:left;margin-left:270pt;margin-top:105.6pt;width:0;height:28.2pt;z-index:251669504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97" type="#_x0000_t32" style="position:absolute;left:0;text-align:left;margin-left:225.65pt;margin-top:105.6pt;width:0;height:28.2pt;z-index:251668480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96" type="#_x0000_t32" style="position:absolute;left:0;text-align:left;margin-left:225.65pt;margin-top:105.6pt;width:44.35pt;height:0;z-index:251667456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95" type="#_x0000_t32" style="position:absolute;left:0;text-align:left;margin-left:225.65pt;margin-top:133.8pt;width:44.35pt;height:0;z-index:251666432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rect id="_x0000_s1291" style="position:absolute;left:0;text-align:left;margin-left:8.35pt;margin-top:8.8pt;width:147.45pt;height:40.35pt;z-index:251662336" stroked="f">
            <v:fill opacity="0"/>
            <v:textbox style="mso-next-textbox:#_x0000_s1291">
              <w:txbxContent>
                <w:p w:rsidR="00331FE3" w:rsidRPr="00940E21" w:rsidRDefault="00331FE3" w:rsidP="00331FE3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40E21">
                    <w:rPr>
                      <w:b/>
                      <w:color w:val="FF0000"/>
                      <w:sz w:val="28"/>
                      <w:szCs w:val="28"/>
                    </w:rPr>
                    <w:t>Поселок Зелёный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left:0;text-align:left;margin-left:270pt;margin-top:74.5pt;width:59.45pt;height:17.95pt;z-index:251664384" stroked="f">
            <v:fill opacity="0"/>
            <v:textbox style="mso-next-textbox:#_x0000_s1293">
              <w:txbxContent>
                <w:p w:rsidR="00331FE3" w:rsidRPr="00940E21" w:rsidRDefault="00331FE3" w:rsidP="00331FE3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="00331FE3">
        <w:rPr>
          <w:noProof/>
        </w:rPr>
        <w:drawing>
          <wp:inline distT="0" distB="0" distL="0" distR="0">
            <wp:extent cx="6842607" cy="3145536"/>
            <wp:effectExtent l="1905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259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07" cy="3145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FE3" w:rsidRDefault="00331FE3" w:rsidP="00331FE3"/>
    <w:p w:rsidR="00331FE3" w:rsidRPr="006F1078" w:rsidRDefault="00B33C42" w:rsidP="00331FE3">
      <w:pPr>
        <w:ind w:firstLine="708"/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329" type="#_x0000_t96" style="position:absolute;left:0;text-align:left;margin-left:91.35pt;margin-top:141.15pt;width:18.55pt;height:18.95pt;z-index:251701248" fillcolor="fuchsia">
            <v:fill opacity="46531f"/>
          </v:shape>
        </w:pict>
      </w: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328" type="#_x0000_t23" style="position:absolute;left:0;text-align:left;margin-left:158.85pt;margin-top:148.1pt;width:30.85pt;height:18.95pt;z-index:251700224" fillcolor="#ffc000"/>
        </w:pict>
      </w:r>
      <w:r>
        <w:rPr>
          <w:noProof/>
        </w:rPr>
        <w:pict>
          <v:shape id="_x0000_s1327" type="#_x0000_t202" style="position:absolute;left:0;text-align:left;margin-left:171.15pt;margin-top:219.5pt;width:152.45pt;height:235.1pt;z-index:251699200" strokecolor="white [3212]">
            <v:textbox>
              <w:txbxContent>
                <w:p w:rsidR="00331FE3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920" cy="248920"/>
                        <wp:effectExtent l="19050" t="0" r="0" b="0"/>
                        <wp:docPr id="33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DA0A85">
                    <w:rPr>
                      <w:sz w:val="16"/>
                      <w:szCs w:val="16"/>
                    </w:rPr>
                    <w:t>качалки,машинки игровые элементы для детей</w:t>
                  </w:r>
                </w:p>
                <w:p w:rsidR="00331FE3" w:rsidRPr="00DA0A85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02590" cy="248920"/>
                        <wp:effectExtent l="19050" t="0" r="0" b="0"/>
                        <wp:docPr id="35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беседка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4" type="#_x0000_t202" style="position:absolute;left:0;text-align:left;margin-left:14.25pt;margin-top:219.5pt;width:141.55pt;height:235.1pt;z-index:251665408" strokecolor="white [3212]">
            <v:textbox>
              <w:txbxContent>
                <w:p w:rsidR="00331FE3" w:rsidRPr="00C15B57" w:rsidRDefault="00331FE3" w:rsidP="00331FE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15B57">
                    <w:rPr>
                      <w:b/>
                      <w:sz w:val="16"/>
                      <w:szCs w:val="16"/>
                    </w:rPr>
                    <w:t>Условные обозначения</w:t>
                  </w:r>
                </w:p>
                <w:p w:rsidR="00331FE3" w:rsidRPr="00EE0904" w:rsidRDefault="00331FE3" w:rsidP="00331FE3">
                  <w:pPr>
                    <w:pStyle w:val="a4"/>
                    <w:numPr>
                      <w:ilvl w:val="0"/>
                      <w:numId w:val="15"/>
                    </w:numPr>
                    <w:autoSpaceDE/>
                    <w:autoSpaceDN/>
                    <w:spacing w:after="200" w:line="276" w:lineRule="auto"/>
                    <w:rPr>
                      <w:noProof/>
                      <w:sz w:val="16"/>
                      <w:szCs w:val="16"/>
                    </w:rPr>
                  </w:pPr>
                  <w:r w:rsidRPr="00EE0904">
                    <w:rPr>
                      <w:noProof/>
                      <w:sz w:val="16"/>
                      <w:szCs w:val="16"/>
                    </w:rPr>
                    <w:t>- урна</w:t>
                  </w:r>
                </w:p>
                <w:p w:rsidR="00331FE3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9575" cy="168275"/>
                        <wp:effectExtent l="19050" t="0" r="9525" b="0"/>
                        <wp:docPr id="27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53418">
                                  <a:off x="0" y="0"/>
                                  <a:ext cx="40957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стол</w:t>
                  </w:r>
                </w:p>
                <w:p w:rsidR="00331FE3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85699" cy="100013"/>
                        <wp:effectExtent l="19050" t="0" r="0" b="0"/>
                        <wp:docPr id="28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33" cy="10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лавка</w:t>
                  </w:r>
                </w:p>
                <w:p w:rsidR="00331FE3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68275" cy="190500"/>
                        <wp:effectExtent l="0" t="0" r="0" b="0"/>
                        <wp:docPr id="29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светильник</w:t>
                  </w:r>
                </w:p>
                <w:p w:rsidR="00331FE3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56438" cy="109463"/>
                        <wp:effectExtent l="19050" t="0" r="762" b="0"/>
                        <wp:docPr id="3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11" cy="109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- пешеходная дорожка</w:t>
                  </w:r>
                </w:p>
                <w:p w:rsidR="00331FE3" w:rsidRDefault="00331FE3" w:rsidP="00331FE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0337" cy="175987"/>
                        <wp:effectExtent l="19050" t="0" r="8763" b="0"/>
                        <wp:docPr id="32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706" cy="17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 зона воркаута</w:t>
                  </w:r>
                </w:p>
                <w:p w:rsidR="00331FE3" w:rsidRDefault="00331FE3" w:rsidP="00331FE3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- забор</w:t>
                  </w:r>
                </w:p>
                <w:p w:rsidR="00331FE3" w:rsidRPr="00A5564C" w:rsidRDefault="00331FE3" w:rsidP="00331FE3">
                  <w:pPr>
                    <w:rPr>
                      <w:sz w:val="16"/>
                      <w:szCs w:val="16"/>
                    </w:rPr>
                  </w:pPr>
                  <w:r w:rsidRPr="00DA0A85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21810" cy="160935"/>
                        <wp:effectExtent l="19050" t="0" r="2040" b="0"/>
                        <wp:docPr id="34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6" cy="161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     - песочница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6" type="#_x0000_t96" style="position:absolute;left:0;text-align:left;margin-left:310.9pt;margin-top:148.1pt;width:18.55pt;height:18.95pt;z-index:251698176" fillcolor="fuchsia">
            <v:fill opacity="46531f"/>
          </v:shape>
        </w:pict>
      </w:r>
      <w:r>
        <w:rPr>
          <w:noProof/>
        </w:rPr>
        <w:pict>
          <v:shape id="_x0000_s1325" type="#_x0000_t32" style="position:absolute;left:0;text-align:left;margin-left:28.1pt;margin-top:395.85pt;width:25.9pt;height:0;z-index:251697152" o:connectortype="straight" strokecolor="#7030a0">
            <v:stroke dashstyle="dash"/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321" type="#_x0000_t183" style="position:absolute;left:0;text-align:left;margin-left:357pt;margin-top:167.05pt;width:10.35pt;height:11.1pt;z-index:251693056" adj="3861" fillcolor="yellow"/>
        </w:pict>
      </w:r>
      <w:r>
        <w:rPr>
          <w:noProof/>
        </w:rPr>
        <w:pict>
          <v:shape id="_x0000_s1320" type="#_x0000_t183" style="position:absolute;left:0;text-align:left;margin-left:134.7pt;margin-top:166.65pt;width:10.35pt;height:11.5pt;z-index:251692032" fillcolor="yellow"/>
        </w:pict>
      </w:r>
      <w:r>
        <w:rPr>
          <w:noProof/>
        </w:rPr>
        <w:pict>
          <v:shape id="_x0000_s1318" type="#_x0000_t183" style="position:absolute;left:0;text-align:left;margin-left:113pt;margin-top:38.75pt;width:10.35pt;height:11.5pt;z-index:251689984" fillcolor="yellow"/>
        </w:pict>
      </w:r>
      <w:r>
        <w:rPr>
          <w:noProof/>
        </w:rPr>
        <w:pict>
          <v:shape id="_x0000_s1319" type="#_x0000_t183" style="position:absolute;left:0;text-align:left;margin-left:334pt;margin-top:40.45pt;width:10.35pt;height:11.5pt;z-index:251691008" fillcolor="yellow"/>
        </w:pict>
      </w:r>
      <w:r>
        <w:rPr>
          <w:noProof/>
        </w:rPr>
        <w:pict>
          <v:oval id="_x0000_s1311" style="position:absolute;left:0;text-align:left;margin-left:205.5pt;margin-top:130.3pt;width:20.15pt;height:17.8pt;z-index:251682816" fillcolor="white [3201]" strokecolor="#c0504d [3205]" strokeweight="5pt">
            <v:stroke linestyle="thickThin"/>
            <v:shadow color="#868686"/>
            <v:textbox>
              <w:txbxContent>
                <w:p w:rsidR="00331FE3" w:rsidRPr="00CC19B9" w:rsidRDefault="00331FE3" w:rsidP="00331FE3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rect id="_x0000_s1324" style="position:absolute;left:0;text-align:left;margin-left:165.2pt;margin-top:96.9pt;width:60.45pt;height:15pt;z-index:251696128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ect id="_x0000_s1323" style="position:absolute;left:0;text-align:left;margin-left:236pt;margin-top:77.35pt;width:82.7pt;height:12.05pt;z-index:251695104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ect id="_x0000_s1322" style="position:absolute;left:0;text-align:left;margin-left:228.1pt;margin-top:40.1pt;width:14.15pt;height:138.15pt;rotation:-1224271fd;z-index:251694080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oundrect id="_x0000_s1303" style="position:absolute;left:0;text-align:left;margin-left:253pt;margin-top:96.9pt;width:37.4pt;height:19.6pt;z-index:251674624" arcsize="10923f" fillcolor="#e5b8b7 [1301]">
            <v:textbox>
              <w:txbxContent>
                <w:p w:rsidR="00331FE3" w:rsidRPr="00EE0904" w:rsidRDefault="00331FE3" w:rsidP="00331FE3">
                  <w:pPr>
                    <w:rPr>
                      <w:sz w:val="12"/>
                      <w:szCs w:val="12"/>
                    </w:rPr>
                  </w:pPr>
                  <w:r w:rsidRPr="00EE0904">
                    <w:rPr>
                      <w:sz w:val="12"/>
                      <w:szCs w:val="12"/>
                    </w:rPr>
                    <w:t>качеля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317" style="position:absolute;left:0;text-align:left;margin-left:283.25pt;margin-top:167.05pt;width:7.15pt;height:7.5pt;z-index:251688960" fillcolor="#e36c0a [2409]"/>
        </w:pict>
      </w:r>
      <w:r>
        <w:rPr>
          <w:noProof/>
        </w:rPr>
        <w:pict>
          <v:oval id="_x0000_s1316" style="position:absolute;left:0;text-align:left;margin-left:189.7pt;margin-top:42.75pt;width:7.15pt;height:7.5pt;z-index:251687936" fillcolor="#e36c0a [2409]"/>
        </w:pict>
      </w:r>
      <w:r>
        <w:rPr>
          <w:noProof/>
        </w:rPr>
        <w:pict>
          <v:oval id="_x0000_s1315" style="position:absolute;left:0;text-align:left;margin-left:130.95pt;margin-top:89.4pt;width:7.15pt;height:7.5pt;z-index:251686912" fillcolor="#e36c0a [2409]"/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314" type="#_x0000_t84" style="position:absolute;left:0;text-align:left;margin-left:88pt;margin-top:50.25pt;width:67.8pt;height:28.8pt;z-index:251685888" fillcolor="#b2a1c7 [1943]"/>
        </w:pict>
      </w:r>
      <w:r>
        <w:rPr>
          <w:noProof/>
        </w:rPr>
        <w:pict>
          <v:shape id="_x0000_s1313" type="#_x0000_t32" style="position:absolute;left:0;text-align:left;margin-left:225.65pt;margin-top:38.75pt;width:195.3pt;height:1.7pt;z-index:251684864" o:connectortype="straight" strokecolor="#7030a0">
            <v:stroke dashstyle="dash"/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00" type="#_x0000_t109" style="position:absolute;left:0;text-align:left;margin-left:45.3pt;margin-top:25.5pt;width:391.1pt;height:175.7pt;z-index:251671552" fillcolor="#c2d69b [1942]"/>
        </w:pict>
      </w:r>
      <w:r>
        <w:rPr>
          <w:noProof/>
        </w:rPr>
        <w:pict>
          <v:shape id="_x0000_s1307" type="#_x0000_t32" style="position:absolute;left:0;text-align:left;margin-left:63.8pt;margin-top:38.75pt;width:133.05pt;height:0;z-index:251678720" o:connectortype="straight" strokecolor="#7030a0">
            <v:stroke dashstyle="dash"/>
          </v:shape>
        </w:pict>
      </w:r>
      <w:r>
        <w:rPr>
          <w:noProof/>
        </w:rPr>
        <w:pict>
          <v:shape id="_x0000_s1312" type="#_x0000_t32" style="position:absolute;left:0;text-align:left;margin-left:273pt;margin-top:178.15pt;width:151.4pt;height:.05pt;z-index:251683840" o:connectortype="straight" strokecolor="#7030a0">
            <v:stroke dashstyle="dash"/>
          </v:shape>
        </w:pict>
      </w:r>
      <w:r>
        <w:rPr>
          <w:noProof/>
        </w:rPr>
        <w:pict>
          <v:shape id="_x0000_s1310" type="#_x0000_t32" style="position:absolute;left:0;text-align:left;margin-left:63.8pt;margin-top:178.15pt;width:176.25pt;height:0;z-index:251681792" o:connectortype="straight" strokecolor="#7030a0">
            <v:stroke dashstyle="dash"/>
          </v:shape>
        </w:pict>
      </w:r>
      <w:r>
        <w:rPr>
          <w:noProof/>
        </w:rPr>
        <w:pict>
          <v:shape id="_x0000_s1305" type="#_x0000_t109" style="position:absolute;left:0;text-align:left;margin-left:116.2pt;margin-top:99.8pt;width:7.15pt;height:25.9pt;z-index:251676672" fillcolor="#8db3e2 [1311]"/>
        </w:pict>
      </w:r>
      <w:r>
        <w:rPr>
          <w:noProof/>
        </w:rPr>
        <w:pict>
          <v:shape id="_x0000_s1308" type="#_x0000_t32" style="position:absolute;left:0;text-align:left;margin-left:420.95pt;margin-top:40.45pt;width:3.45pt;height:137.7pt;z-index:251679744" o:connectortype="straight" strokecolor="#7030a0">
            <v:stroke dashstyle="dash"/>
          </v:shape>
        </w:pict>
      </w:r>
      <w:r>
        <w:rPr>
          <w:noProof/>
        </w:rPr>
        <w:pict>
          <v:shape id="_x0000_s1309" type="#_x0000_t32" style="position:absolute;left:0;text-align:left;margin-left:63.8pt;margin-top:38.75pt;width:0;height:139.4pt;z-index:251680768" o:connectortype="straight" strokecolor="#7030a0">
            <v:stroke dashstyle="dash"/>
          </v:shape>
        </w:pict>
      </w:r>
      <w:r>
        <w:rPr>
          <w:noProof/>
        </w:rPr>
        <w:pict>
          <v:shape id="_x0000_s1306" type="#_x0000_t109" style="position:absolute;left:0;text-align:left;margin-left:148.65pt;margin-top:99.8pt;width:7.15pt;height:25.9pt;z-index:251677696" fillcolor="#8db3e2 [1311]"/>
        </w:pict>
      </w:r>
      <w:r>
        <w:rPr>
          <w:noProof/>
        </w:rPr>
        <w:pict>
          <v:rect id="_x0000_s1304" style="position:absolute;left:0;text-align:left;margin-left:126.6pt;margin-top:96.9pt;width:18.45pt;height:33.4pt;z-index:251675648" fillcolor="yellow"/>
        </w:pict>
      </w:r>
      <w:r>
        <w:rPr>
          <w:noProof/>
        </w:rPr>
        <w:pict>
          <v:roundrect id="_x0000_s1302" style="position:absolute;left:0;text-align:left;margin-left:240.05pt;margin-top:50.25pt;width:70.85pt;height:16.7pt;z-index:251673600" arcsize="10923f" fillcolor="#e5b8b7 [1301]">
            <v:textbox>
              <w:txbxContent>
                <w:p w:rsidR="00331FE3" w:rsidRPr="00EE0904" w:rsidRDefault="00331FE3" w:rsidP="00331FE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качеля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301" style="position:absolute;left:0;text-align:left;margin-left:329.45pt;margin-top:77.35pt;width:82.9pt;height:74.85pt;z-index:251672576" fillcolor="#4f81bd [3204]" strokecolor="#f2f2f2 [3041]" strokeweight="3pt">
            <v:shadow on="t" type="perspective" color="#243f60 [1604]" opacity=".5" offset="1pt" offset2="-1pt"/>
            <v:textbox>
              <w:txbxContent>
                <w:p w:rsidR="00331FE3" w:rsidRPr="00304B6B" w:rsidRDefault="00331FE3" w:rsidP="00331FE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детский игровой комплекс</w:t>
                  </w:r>
                </w:p>
              </w:txbxContent>
            </v:textbox>
          </v:oval>
        </w:pict>
      </w:r>
      <w:r w:rsidR="00331FE3">
        <w:t>Схема размещения объектов благоустройства</w:t>
      </w:r>
    </w:p>
    <w:p w:rsidR="00331FE3" w:rsidRDefault="00331FE3" w:rsidP="00331FE3"/>
    <w:p w:rsidR="00331FE3" w:rsidRPr="00561FC9" w:rsidRDefault="00331FE3" w:rsidP="00561FC9">
      <w:pPr>
        <w:jc w:val="center"/>
        <w:rPr>
          <w:b/>
          <w:noProof/>
          <w:sz w:val="24"/>
          <w:szCs w:val="24"/>
        </w:rPr>
      </w:pPr>
    </w:p>
    <w:sectPr w:rsidR="00331FE3" w:rsidRPr="00561FC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2" type="#_x0000_t75" style="width:27.75pt;height:16.45pt;visibility:visible" o:bullet="t">
        <v:imagedata r:id="rId1" o:title=""/>
      </v:shape>
    </w:pict>
  </w:numPicBullet>
  <w:numPicBullet w:numPicBulletId="1">
    <w:pict>
      <v:shape id="_x0000_i1263" type="#_x0000_t75" style="width:20.55pt;height:27.75pt;visibility:visible" o:bullet="t">
        <v:imagedata r:id="rId2" o:title=""/>
      </v:shape>
    </w:pict>
  </w:numPicBullet>
  <w:numPicBullet w:numPicBulletId="2">
    <w:pict>
      <v:shape id="_x0000_i1264" type="#_x0000_t75" style="width:14.4pt;height:13.35pt;visibility:visible" o:bullet="t">
        <v:imagedata r:id="rId3" o:title=""/>
      </v:shape>
    </w:pict>
  </w:numPicBullet>
  <w:numPicBullet w:numPicBulletId="3">
    <w:pict>
      <v:shape id="_x0000_i1265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266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267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268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269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270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271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272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273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274" type="#_x0000_t75" style="width:8.25pt;height:8.25pt;visibility:visible;mso-wrap-style:square" o:bullet="t">
        <v:imagedata r:id="rId13" o:title=""/>
      </v:shape>
    </w:pict>
  </w:numPicBullet>
  <w:abstractNum w:abstractNumId="0">
    <w:nsid w:val="0B1C51F8"/>
    <w:multiLevelType w:val="hybridMultilevel"/>
    <w:tmpl w:val="B4DE3D92"/>
    <w:lvl w:ilvl="0" w:tplc="91C4B51A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0B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48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EF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05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8E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E6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CB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CA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"/>
  </w:num>
  <w:num w:numId="5">
    <w:abstractNumId w:val="13"/>
  </w:num>
  <w:num w:numId="6">
    <w:abstractNumId w:val="4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7"/>
  </w:num>
  <w:num w:numId="12">
    <w:abstractNumId w:val="12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51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43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342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1FE3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6731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6F54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4B5F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5F2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12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3C42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2F93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2" type="connector" idref="#_x0000_s1310"/>
        <o:r id="V:Rule13" type="connector" idref="#_x0000_s1309"/>
        <o:r id="V:Rule14" type="connector" idref="#_x0000_s1313"/>
        <o:r id="V:Rule15" type="connector" idref="#_x0000_s1297"/>
        <o:r id="V:Rule16" type="connector" idref="#_x0000_s1296"/>
        <o:r id="V:Rule17" type="connector" idref="#_x0000_s1295"/>
        <o:r id="V:Rule18" type="connector" idref="#_x0000_s1312"/>
        <o:r id="V:Rule19" type="connector" idref="#_x0000_s1325"/>
        <o:r id="V:Rule20" type="connector" idref="#_x0000_s1308"/>
        <o:r id="V:Rule21" type="connector" idref="#_x0000_s1298"/>
        <o:r id="V:Rule22" type="connector" idref="#_x0000_s13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emf"/><Relationship Id="rId13" Type="http://schemas.openxmlformats.org/officeDocument/2006/relationships/image" Target="media/image22.emf"/><Relationship Id="rId3" Type="http://schemas.openxmlformats.org/officeDocument/2006/relationships/settings" Target="settings.xml"/><Relationship Id="rId7" Type="http://schemas.openxmlformats.org/officeDocument/2006/relationships/image" Target="media/image16.emf"/><Relationship Id="rId12" Type="http://schemas.openxmlformats.org/officeDocument/2006/relationships/image" Target="media/image2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5.emf"/><Relationship Id="rId11" Type="http://schemas.openxmlformats.org/officeDocument/2006/relationships/image" Target="media/image20.emf"/><Relationship Id="rId5" Type="http://schemas.openxmlformats.org/officeDocument/2006/relationships/image" Target="media/image14.png"/><Relationship Id="rId15" Type="http://schemas.openxmlformats.org/officeDocument/2006/relationships/theme" Target="theme/theme1.xml"/><Relationship Id="rId10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18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2019-07-18T00:39:00Z</cp:lastPrinted>
  <dcterms:created xsi:type="dcterms:W3CDTF">2019-07-18T00:31:00Z</dcterms:created>
  <dcterms:modified xsi:type="dcterms:W3CDTF">2019-07-18T00:40:00Z</dcterms:modified>
</cp:coreProperties>
</file>