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89473F" w:rsidRDefault="0089473F" w:rsidP="0089473F">
      <w:pPr>
        <w:jc w:val="center"/>
        <w:rPr>
          <w:rFonts w:ascii="Times New Roman" w:hAnsi="Times New Roman" w:cs="Times New Roman"/>
          <w:b/>
          <w:sz w:val="28"/>
          <w:szCs w:val="28"/>
        </w:rPr>
      </w:pPr>
      <w:r w:rsidRPr="0089473F">
        <w:rPr>
          <w:rFonts w:ascii="Times New Roman" w:hAnsi="Times New Roman" w:cs="Times New Roman"/>
          <w:b/>
          <w:sz w:val="28"/>
          <w:szCs w:val="28"/>
        </w:rPr>
        <w:t xml:space="preserve">ПРОКУРАТУРА КАМЧАТСКОГО КРАЯ </w:t>
      </w: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36"/>
          <w:szCs w:val="36"/>
        </w:rPr>
      </w:pPr>
      <w:bookmarkStart w:id="0" w:name="_GoBack"/>
      <w:r w:rsidRPr="0089473F">
        <w:rPr>
          <w:rFonts w:ascii="Times New Roman" w:hAnsi="Times New Roman" w:cs="Times New Roman"/>
          <w:b/>
          <w:sz w:val="36"/>
          <w:szCs w:val="36"/>
          <w:highlight w:val="darkCyan"/>
        </w:rPr>
        <w:t>КОНФЛИКТ ИНТЕРЕСОВ.</w:t>
      </w: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Yellow"/>
        </w:rPr>
        <w:t>ПАМЯТКА ДЛЯ ГОСУДАРСТВЕННЫХ (МУНИЦИПАЛЬНЫХ) СЛУЖАЩИХ И ИНЫХ ЛИЦ</w:t>
      </w:r>
      <w:bookmarkEnd w:id="0"/>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Камчатский край</w:t>
      </w:r>
    </w:p>
    <w:p w:rsidR="0089473F" w:rsidRP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2019</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color w:val="FF0000"/>
          <w:sz w:val="23"/>
          <w:szCs w:val="23"/>
        </w:rPr>
        <w:t>КОНФЛИКТ ИНТЕРЕСОВ</w:t>
      </w:r>
      <w:r w:rsidRPr="000B1E96">
        <w:rPr>
          <w:rFonts w:ascii="Times New Roman" w:eastAsia="Calibri" w:hAnsi="Times New Roman" w:cs="Times New Roman"/>
          <w:color w:val="FF0000"/>
          <w:sz w:val="23"/>
          <w:szCs w:val="23"/>
        </w:rPr>
        <w:t xml:space="preserve"> </w:t>
      </w:r>
      <w:r w:rsidRPr="000B1E96">
        <w:rPr>
          <w:rFonts w:ascii="Times New Roman" w:eastAsia="Calibri" w:hAnsi="Times New Roman" w:cs="Times New Roman"/>
          <w:sz w:val="23"/>
          <w:szCs w:val="23"/>
        </w:rPr>
        <w:t>- это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r w:rsidRPr="000B1E96">
        <w:rPr>
          <w:rFonts w:ascii="Times New Roman" w:eastAsia="Calibri" w:hAnsi="Times New Roman" w:cs="Times New Roman"/>
          <w:sz w:val="23"/>
          <w:szCs w:val="23"/>
        </w:rPr>
        <w:lastRenderedPageBreak/>
        <w:t>При этом может возникнуть противоречие между личными интересами работника и правами, и законными интересами граждан, организаций, общества или государства.</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Arial" w:eastAsia="Calibri" w:hAnsi="Arial" w:cs="Arial"/>
          <w:b/>
          <w:bCs/>
          <w:noProof/>
          <w:color w:val="26282F"/>
          <w:sz w:val="23"/>
          <w:szCs w:val="23"/>
          <w:lang w:eastAsia="ru-RU"/>
        </w:rPr>
        <w:drawing>
          <wp:anchor distT="0" distB="0" distL="114300" distR="114300" simplePos="0" relativeHeight="251659264" behindDoc="1" locked="0" layoutInCell="1" allowOverlap="1" wp14:anchorId="46A1E407" wp14:editId="4BB5AF98">
            <wp:simplePos x="0" y="0"/>
            <wp:positionH relativeFrom="column">
              <wp:posOffset>-2540</wp:posOffset>
            </wp:positionH>
            <wp:positionV relativeFrom="paragraph">
              <wp:posOffset>0</wp:posOffset>
            </wp:positionV>
            <wp:extent cx="2856230" cy="1446472"/>
            <wp:effectExtent l="0" t="0" r="127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 t="60766" r="40"/>
                    <a:stretch/>
                  </pic:blipFill>
                  <pic:spPr bwMode="auto">
                    <a:xfrm>
                      <a:off x="0" y="0"/>
                      <a:ext cx="2856230" cy="1446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BE33F0"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BE33F0">
        <w:rPr>
          <w:rFonts w:ascii="Times New Roman" w:eastAsia="Calibri" w:hAnsi="Times New Roman" w:cs="Times New Roman"/>
          <w:b/>
          <w:color w:val="FF0000"/>
          <w:sz w:val="23"/>
          <w:szCs w:val="23"/>
        </w:rPr>
        <w:t>ЛИЧНАЯ ЗАИНТЕРЕСОВАННОСТЬ</w:t>
      </w:r>
      <w:r w:rsidRPr="00BE33F0">
        <w:rPr>
          <w:rFonts w:ascii="Times New Roman" w:eastAsia="Calibri" w:hAnsi="Times New Roman" w:cs="Times New Roman"/>
          <w:color w:val="FF0000"/>
          <w:sz w:val="23"/>
          <w:szCs w:val="23"/>
        </w:rPr>
        <w:t xml:space="preserve"> </w:t>
      </w:r>
      <w:r w:rsidRPr="00BE33F0">
        <w:rPr>
          <w:rFonts w:ascii="Times New Roman" w:eastAsia="Calibri" w:hAnsi="Times New Roman" w:cs="Times New Roman"/>
          <w:sz w:val="23"/>
          <w:szCs w:val="23"/>
        </w:rPr>
        <w:t>- это возможность получения доходов в виде денег, иного имущества, в том числе имущественных прав,</w:t>
      </w:r>
      <w:r w:rsidRPr="000B1E96">
        <w:rPr>
          <w:rFonts w:ascii="Times New Roman" w:eastAsia="Calibri" w:hAnsi="Times New Roman" w:cs="Times New Roman"/>
          <w:sz w:val="23"/>
          <w:szCs w:val="23"/>
        </w:rPr>
        <w:t xml:space="preserve"> услуг имущественного характера, результатов выполненных работ</w:t>
      </w:r>
      <w:r w:rsidRPr="00BE33F0">
        <w:rPr>
          <w:rFonts w:ascii="Times New Roman" w:eastAsia="Calibri" w:hAnsi="Times New Roman" w:cs="Times New Roman"/>
          <w:sz w:val="23"/>
          <w:szCs w:val="23"/>
        </w:rPr>
        <w:t xml:space="preserve"> или каких-либо выгод/преимуществ как непосредственно самим работником, так и состоящими с ним в близком родстве или свойстве лицами</w:t>
      </w:r>
      <w:r w:rsidRPr="000B1E96">
        <w:rPr>
          <w:rFonts w:ascii="Times New Roman" w:hAnsi="Times New Roman" w:cs="Times New Roman"/>
          <w:sz w:val="23"/>
          <w:szCs w:val="23"/>
        </w:rPr>
        <w:t xml:space="preserve"> (родителями, супругами, детьми, братьями, сестрами, а также братьями, сестрами, родителями, детьми супругов и супругами детей)</w:t>
      </w:r>
      <w:r w:rsidRPr="000B1E96">
        <w:rPr>
          <w:rFonts w:ascii="Times New Roman" w:eastAsia="Calibri" w:hAnsi="Times New Roman" w:cs="Times New Roman"/>
          <w:sz w:val="23"/>
          <w:szCs w:val="23"/>
        </w:rPr>
        <w:t>, гражданами или организациями, с которыми работник, и (или) состоящие с ним в близком родстве или свойстве лица, связаны имущественными, корпоративными или иными близкими отношениями</w:t>
      </w:r>
      <w:r w:rsidRPr="00BE33F0">
        <w:rPr>
          <w:rFonts w:ascii="Times New Roman" w:eastAsia="Calibri" w:hAnsi="Times New Roman" w:cs="Times New Roman"/>
          <w:sz w:val="23"/>
          <w:szCs w:val="23"/>
        </w:rPr>
        <w:t xml:space="preserve"> (родственники, друзья, знакомые и т.д.).</w:t>
      </w:r>
    </w:p>
    <w:p w:rsidR="00671635" w:rsidRPr="000B1E96" w:rsidRDefault="00671635" w:rsidP="00671635">
      <w:pPr>
        <w:spacing w:after="0" w:line="240" w:lineRule="auto"/>
        <w:jc w:val="center"/>
        <w:rPr>
          <w:rFonts w:ascii="Arial" w:hAnsi="Arial" w:cs="Arial"/>
          <w:noProof/>
          <w:sz w:val="23"/>
          <w:szCs w:val="23"/>
          <w:lang w:eastAsia="ru-RU"/>
        </w:rPr>
      </w:pPr>
      <w:r w:rsidRPr="000B1E96">
        <w:rPr>
          <w:rFonts w:ascii="Arial" w:hAnsi="Arial" w:cs="Arial"/>
          <w:noProof/>
          <w:sz w:val="23"/>
          <w:szCs w:val="23"/>
          <w:lang w:eastAsia="ru-RU"/>
        </w:rPr>
        <w:drawing>
          <wp:inline distT="0" distB="0" distL="0" distR="0" wp14:anchorId="141E25E6" wp14:editId="63A0AD90">
            <wp:extent cx="2590800" cy="1876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876425"/>
                    </a:xfrm>
                    <a:prstGeom prst="rect">
                      <a:avLst/>
                    </a:prstGeom>
                    <a:noFill/>
                    <a:ln>
                      <a:noFill/>
                    </a:ln>
                  </pic:spPr>
                </pic:pic>
              </a:graphicData>
            </a:graphic>
          </wp:inline>
        </w:drawing>
      </w:r>
    </w:p>
    <w:p w:rsidR="00671635" w:rsidRPr="000B1E96" w:rsidRDefault="00671635" w:rsidP="00671635">
      <w:pPr>
        <w:spacing w:after="0" w:line="240" w:lineRule="auto"/>
        <w:jc w:val="center"/>
        <w:rPr>
          <w:rFonts w:ascii="Arial" w:hAnsi="Arial" w:cs="Arial"/>
          <w:noProof/>
          <w:sz w:val="23"/>
          <w:szCs w:val="23"/>
          <w:lang w:eastAsia="ru-RU"/>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527FC6">
        <w:rPr>
          <w:rFonts w:ascii="Times New Roman" w:eastAsia="Calibri" w:hAnsi="Times New Roman" w:cs="Times New Roman"/>
          <w:b/>
          <w:color w:val="FF0000"/>
          <w:sz w:val="23"/>
          <w:szCs w:val="23"/>
        </w:rPr>
        <w:t>РАБОТНИК ОБЯЗАН</w:t>
      </w:r>
      <w:r w:rsidRPr="00527FC6">
        <w:rPr>
          <w:rFonts w:ascii="Times New Roman" w:eastAsia="Calibri" w:hAnsi="Times New Roman" w:cs="Times New Roman"/>
          <w:color w:val="FF0000"/>
          <w:sz w:val="23"/>
          <w:szCs w:val="23"/>
        </w:rPr>
        <w:t xml:space="preserve"> </w:t>
      </w:r>
      <w:r w:rsidRPr="00527FC6">
        <w:rPr>
          <w:rFonts w:ascii="Times New Roman" w:eastAsia="Calibri" w:hAnsi="Times New Roman" w:cs="Times New Roman"/>
          <w:sz w:val="23"/>
          <w:szCs w:val="23"/>
        </w:rPr>
        <w:t>принимать меры по недопущению любой возможности во</w:t>
      </w:r>
      <w:r w:rsidRPr="000B1E96">
        <w:rPr>
          <w:rFonts w:ascii="Times New Roman" w:eastAsia="Calibri" w:hAnsi="Times New Roman" w:cs="Times New Roman"/>
          <w:sz w:val="23"/>
          <w:szCs w:val="23"/>
        </w:rPr>
        <w:t xml:space="preserve">зникновения конфликта интересов, предотвращению и урегулированию возникшего конфликта интересов. </w:t>
      </w:r>
      <w:r w:rsidRPr="00527FC6">
        <w:rPr>
          <w:rFonts w:ascii="Times New Roman" w:eastAsia="Calibri" w:hAnsi="Times New Roman" w:cs="Times New Roman"/>
          <w:sz w:val="23"/>
          <w:szCs w:val="23"/>
        </w:rPr>
        <w:t>О возникшем конфликте интересов или о возмож</w:t>
      </w:r>
      <w:r w:rsidRPr="00527FC6">
        <w:rPr>
          <w:rFonts w:ascii="Times New Roman" w:eastAsia="Calibri" w:hAnsi="Times New Roman" w:cs="Times New Roman"/>
          <w:sz w:val="23"/>
          <w:szCs w:val="23"/>
        </w:rPr>
        <w:lastRenderedPageBreak/>
        <w:t>ности его возникновения (как только ему станет об этом известно) работник обязан в письменной форме уведомить представителя нанимателя/работодателя.</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b/>
          <w:color w:val="FF0000"/>
          <w:sz w:val="23"/>
          <w:szCs w:val="23"/>
        </w:rPr>
      </w:pPr>
      <w:r w:rsidRPr="000B1E96">
        <w:rPr>
          <w:rFonts w:ascii="Times New Roman" w:eastAsia="Calibri" w:hAnsi="Times New Roman" w:cs="Times New Roman"/>
          <w:b/>
          <w:color w:val="FF0000"/>
          <w:sz w:val="23"/>
          <w:szCs w:val="23"/>
        </w:rPr>
        <w:t xml:space="preserve">КАТЕГОРИИ ЛИЦ, НА КОТОРЫХ РАСПРОСТРАНЯЮТСЯ ТРЕБОВАНИЯ ОБ УРЕГУЛИРОВАНИИ КОНФЛИКТА ИНТЕРЕСОВ (ст. 10 Федерального закона </w:t>
      </w:r>
      <w:r w:rsidRPr="000B1E96">
        <w:rPr>
          <w:rFonts w:ascii="Times New Roman" w:hAnsi="Times New Roman" w:cs="Times New Roman"/>
          <w:b/>
          <w:bCs/>
          <w:color w:val="FF0000"/>
          <w:sz w:val="23"/>
          <w:szCs w:val="23"/>
        </w:rPr>
        <w:t>от 25.12.2008 № 273-ФЗ «О противодействии коррупции» (далее – Закон № 273-ФЗ)</w:t>
      </w:r>
      <w:r w:rsidRPr="000B1E96">
        <w:rPr>
          <w:rFonts w:ascii="Times New Roman" w:eastAsia="Calibri" w:hAnsi="Times New Roman" w:cs="Times New Roman"/>
          <w:b/>
          <w:color w:val="FF0000"/>
          <w:sz w:val="23"/>
          <w:szCs w:val="23"/>
        </w:rPr>
        <w:t>:</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1.</w:t>
      </w:r>
      <w:r w:rsidRPr="000B1E96">
        <w:rPr>
          <w:rFonts w:ascii="Times New Roman" w:eastAsia="Calibri" w:hAnsi="Times New Roman" w:cs="Times New Roman"/>
          <w:sz w:val="23"/>
          <w:szCs w:val="23"/>
        </w:rPr>
        <w:t xml:space="preserve"> государственные и муниципальные служащие;</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2.</w:t>
      </w:r>
      <w:r w:rsidRPr="000B1E96">
        <w:rPr>
          <w:rFonts w:ascii="Times New Roman" w:eastAsia="Calibri" w:hAnsi="Times New Roman" w:cs="Times New Roman"/>
          <w:sz w:val="23"/>
          <w:szCs w:val="23"/>
        </w:rPr>
        <w:t xml:space="preserve">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сновании федеральных законов, лица, замещающие должности финансового уполномоченного, руководителя службы обеспечения деятельности финансового уполномоченного;</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3.</w:t>
      </w:r>
      <w:r w:rsidRPr="000B1E96">
        <w:rPr>
          <w:rFonts w:ascii="Times New Roman" w:eastAsia="Calibri" w:hAnsi="Times New Roman" w:cs="Times New Roman"/>
          <w:sz w:val="23"/>
          <w:szCs w:val="23"/>
        </w:rPr>
        <w:t xml:space="preserve">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(например, образовательные учреждения, подведомственные Министерству науки и высшего образования Российской Федерации);</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eastAsia="Calibri" w:hAnsi="Times New Roman" w:cs="Times New Roman"/>
          <w:b/>
          <w:sz w:val="23"/>
          <w:szCs w:val="23"/>
        </w:rPr>
        <w:t>4.</w:t>
      </w:r>
      <w:r w:rsidRPr="000B1E96">
        <w:rPr>
          <w:rFonts w:ascii="Times New Roman" w:hAnsi="Times New Roman" w:cs="Times New Roman"/>
          <w:sz w:val="23"/>
          <w:szCs w:val="23"/>
        </w:rPr>
        <w:t xml:space="preserve"> иные категории лиц в случаях, предусмотренных федеральными законами, а именно:</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а)</w:t>
      </w:r>
      <w:r w:rsidRPr="000B1E96">
        <w:rPr>
          <w:rFonts w:ascii="Times New Roman" w:hAnsi="Times New Roman" w:cs="Times New Roman"/>
          <w:sz w:val="23"/>
          <w:szCs w:val="23"/>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(ч. 4. 1 ст. 12.1 Закона № 273-ФЗ)</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б)</w:t>
      </w:r>
      <w:r w:rsidRPr="000B1E96">
        <w:rPr>
          <w:rFonts w:ascii="Times New Roman" w:hAnsi="Times New Roman" w:cs="Times New Roman"/>
          <w:sz w:val="23"/>
          <w:szCs w:val="23"/>
        </w:rPr>
        <w:t xml:space="preserve"> депутаты законодательных (представительных) органов государственной власти субъекта Российской Федерации, не замещающие государственные должности субъекта Российской Федерации (ч. 7 ст. 12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35" w:rsidRDefault="00671635" w:rsidP="00671635">
      <w:pPr>
        <w:autoSpaceDE w:val="0"/>
        <w:autoSpaceDN w:val="0"/>
        <w:adjustRightInd w:val="0"/>
        <w:spacing w:after="0" w:line="240" w:lineRule="auto"/>
        <w:jc w:val="center"/>
        <w:rPr>
          <w:rFonts w:ascii="Arial" w:hAnsi="Arial" w:cs="Arial"/>
          <w:noProof/>
          <w:sz w:val="24"/>
          <w:szCs w:val="24"/>
          <w:lang w:eastAsia="ru-RU"/>
        </w:rPr>
      </w:pPr>
      <w:r w:rsidRPr="000B1E96">
        <w:rPr>
          <w:rFonts w:ascii="Times New Roman" w:hAnsi="Times New Roman" w:cs="Times New Roman"/>
          <w:b/>
          <w:sz w:val="23"/>
          <w:szCs w:val="23"/>
        </w:rPr>
        <w:lastRenderedPageBreak/>
        <w:t>в)</w:t>
      </w:r>
      <w:r w:rsidRPr="000B1E96">
        <w:rPr>
          <w:rFonts w:ascii="Times New Roman" w:hAnsi="Times New Roman" w:cs="Times New Roman"/>
          <w:sz w:val="23"/>
          <w:szCs w:val="23"/>
        </w:rPr>
        <w:t xml:space="preserve"> медицинские или фармацевтические работники при осуществлении ими профессиональной деятельности, члены медицинской профессиональной</w:t>
      </w:r>
      <w:r>
        <w:rPr>
          <w:rFonts w:ascii="Times New Roman" w:hAnsi="Times New Roman" w:cs="Times New Roman"/>
          <w:sz w:val="23"/>
          <w:szCs w:val="23"/>
        </w:rPr>
        <w:t xml:space="preserve"> некоммерческой организации, участвующей в разработке клинических рекомендаций, или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члены научно-практического совета (ст. 75 Федерального закона от 21.11.2011 № 323-ФЗ «Об основах охраны здоровья граждан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г)</w:t>
      </w:r>
      <w:r w:rsidRPr="001A6D3F">
        <w:rPr>
          <w:rFonts w:ascii="Times New Roman" w:hAnsi="Times New Roman" w:cs="Times New Roman"/>
          <w:sz w:val="23"/>
          <w:szCs w:val="23"/>
        </w:rPr>
        <w:t xml:space="preserve"> руководитель (заместитель руководителя) некоммерческой организации, лицо, входящее в состав органов управления некоммерческой организацией или органов надзора за ее деятельностью при совершении действий, в том числе сделок, с заинтересованными лицами вопреки интересам некоммерческой организации (ст. 27 Федерального закона от 12.01.1996 № 7-ФЗ «О некоммерческих организациях");</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д)</w:t>
      </w:r>
      <w:r w:rsidRPr="001A6D3F">
        <w:rPr>
          <w:rFonts w:ascii="Times New Roman" w:hAnsi="Times New Roman" w:cs="Times New Roman"/>
          <w:sz w:val="23"/>
          <w:szCs w:val="23"/>
        </w:rPr>
        <w:t xml:space="preserve">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в результате получения материальной выгоды (иного преимущества) (п. 33 ст. 2 Федерального закона от 29.12.2012 № 273-ФЗ «Об образовании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е)</w:t>
      </w:r>
      <w:r w:rsidRPr="001A6D3F">
        <w:rPr>
          <w:rFonts w:ascii="Times New Roman" w:hAnsi="Times New Roman" w:cs="Times New Roman"/>
          <w:sz w:val="23"/>
          <w:szCs w:val="23"/>
        </w:rPr>
        <w:t xml:space="preserve"> работники организаций любых организационно-правовых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(ст. 13.3 Закона № 273-ФЗ).</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ПРЕДСТАВИТЕЛЬ НАНИМАТЕЛЯ (РАБОТОДАТЕЛЬ</w:t>
      </w:r>
      <w:r w:rsidRPr="001A6D3F">
        <w:rPr>
          <w:rFonts w:ascii="Times New Roman" w:hAnsi="Times New Roman" w:cs="Times New Roman"/>
          <w:color w:val="FF0000"/>
          <w:sz w:val="23"/>
          <w:szCs w:val="23"/>
        </w:rPr>
        <w:t>)</w:t>
      </w:r>
      <w:r w:rsidRPr="001A6D3F">
        <w:rPr>
          <w:rFonts w:ascii="Times New Roman" w:hAnsi="Times New Roman" w:cs="Times New Roman"/>
          <w:sz w:val="23"/>
          <w:szCs w:val="23"/>
        </w:rPr>
        <w:t>,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671635" w:rsidRPr="001A6D3F" w:rsidRDefault="00671635" w:rsidP="00671635">
      <w:pPr>
        <w:autoSpaceDE w:val="0"/>
        <w:autoSpaceDN w:val="0"/>
        <w:adjustRightInd w:val="0"/>
        <w:spacing w:after="0" w:line="240" w:lineRule="auto"/>
        <w:jc w:val="center"/>
        <w:rPr>
          <w:rFonts w:ascii="Times New Roman" w:hAnsi="Times New Roman" w:cs="Times New Roman"/>
          <w:b/>
          <w:color w:val="FF0000"/>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ПРЕДОТВРАЩЕНИЕ и УРЕГУЛИРОВАНИЕ</w:t>
      </w:r>
      <w:r w:rsidRPr="001A6D3F">
        <w:rPr>
          <w:rFonts w:ascii="Times New Roman" w:hAnsi="Times New Roman" w:cs="Times New Roman"/>
          <w:color w:val="FF0000"/>
          <w:sz w:val="23"/>
          <w:szCs w:val="23"/>
        </w:rPr>
        <w:t xml:space="preserve"> </w:t>
      </w:r>
      <w:r w:rsidRPr="001A6D3F">
        <w:rPr>
          <w:rFonts w:ascii="Times New Roman" w:hAnsi="Times New Roman" w:cs="Times New Roman"/>
          <w:sz w:val="23"/>
          <w:szCs w:val="23"/>
        </w:rPr>
        <w:t>конфликта интересов осуществляются путем отвода или самоотвода работника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w:t>
      </w:r>
      <w:r w:rsidRPr="001A6D3F">
        <w:rPr>
          <w:rFonts w:ascii="Times New Roman" w:hAnsi="Times New Roman" w:cs="Times New Roman"/>
          <w:sz w:val="23"/>
          <w:szCs w:val="23"/>
        </w:rPr>
        <w:lastRenderedPageBreak/>
        <w:t>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ТИПОВЫЕ СИТУАЦИИ</w:t>
      </w:r>
      <w:r>
        <w:rPr>
          <w:rFonts w:ascii="Times New Roman" w:hAnsi="Times New Roman" w:cs="Times New Roman"/>
          <w:sz w:val="23"/>
          <w:szCs w:val="23"/>
        </w:rPr>
        <w:t xml:space="preserve"> конфликта интересов и порядок</w:t>
      </w:r>
      <w:r w:rsidRPr="001A6D3F">
        <w:rPr>
          <w:rFonts w:ascii="Times New Roman" w:hAnsi="Times New Roman" w:cs="Times New Roman"/>
          <w:sz w:val="23"/>
          <w:szCs w:val="23"/>
        </w:rPr>
        <w:t xml:space="preserve"> их урегулирования определены Министерством труда и социальной защиты Российской Федерации в письме от 15.10.2012 № 18-2/10/1-2088</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За непринятие мер по предотвращению и урегулированию конфликта интересов работники могут быть привлечены к следующим видам </w:t>
      </w:r>
      <w:r w:rsidRPr="001A6D3F">
        <w:rPr>
          <w:rFonts w:ascii="Times New Roman" w:hAnsi="Times New Roman" w:cs="Times New Roman"/>
          <w:b/>
          <w:color w:val="FF0000"/>
          <w:sz w:val="23"/>
          <w:szCs w:val="23"/>
        </w:rPr>
        <w:t>ОТВЕТСТВЕННОСТИ</w:t>
      </w:r>
      <w:r w:rsidRPr="001A6D3F">
        <w:rPr>
          <w:rFonts w:ascii="Times New Roman" w:hAnsi="Times New Roman" w:cs="Times New Roman"/>
          <w:sz w:val="23"/>
          <w:szCs w:val="23"/>
        </w:rPr>
        <w:t>:</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увольнение в связи с утратой доверия;</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предупреждение о неполном служебном (должностном) соответствии;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выговор;</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замечание;</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 досрочное прекращение полномочий </w:t>
      </w: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Прокуратура Камчатского края</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683024, г. Петропавловск-Камчатский, </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 Рыбаков, д. 13</w:t>
      </w:r>
    </w:p>
    <w:p w:rsidR="00671635" w:rsidRDefault="004300EB" w:rsidP="00671635">
      <w:pPr>
        <w:spacing w:after="0" w:line="240" w:lineRule="auto"/>
        <w:jc w:val="center"/>
        <w:rPr>
          <w:rFonts w:ascii="Times New Roman" w:hAnsi="Times New Roman" w:cs="Times New Roman"/>
          <w:sz w:val="23"/>
          <w:szCs w:val="23"/>
        </w:rPr>
      </w:pPr>
      <w:hyperlink r:id="rId9" w:history="1">
        <w:r w:rsidR="00671635" w:rsidRPr="0042283D">
          <w:rPr>
            <w:rStyle w:val="a7"/>
            <w:rFonts w:ascii="Times New Roman" w:hAnsi="Times New Roman" w:cs="Times New Roman"/>
            <w:sz w:val="23"/>
            <w:szCs w:val="23"/>
          </w:rPr>
          <w:t>http://kamprok.ru</w:t>
        </w:r>
      </w:hyperlink>
      <w:r w:rsidR="00671635" w:rsidRPr="001A6D3F">
        <w:rPr>
          <w:rFonts w:ascii="Times New Roman" w:hAnsi="Times New Roman" w:cs="Times New Roman"/>
          <w:sz w:val="23"/>
          <w:szCs w:val="23"/>
        </w:rPr>
        <w:t xml:space="preserve"> </w:t>
      </w:r>
    </w:p>
    <w:p w:rsidR="00330ECC" w:rsidRPr="009547AA" w:rsidRDefault="00671635" w:rsidP="00671635">
      <w:pPr>
        <w:spacing w:after="0" w:line="240" w:lineRule="auto"/>
        <w:jc w:val="center"/>
        <w:rPr>
          <w:rFonts w:ascii="Times New Roman" w:hAnsi="Times New Roman" w:cs="Times New Roman"/>
          <w:sz w:val="24"/>
          <w:szCs w:val="24"/>
        </w:rPr>
      </w:pPr>
      <w:r w:rsidRPr="001A6D3F">
        <w:rPr>
          <w:rFonts w:ascii="Times New Roman" w:hAnsi="Times New Roman" w:cs="Times New Roman"/>
          <w:sz w:val="23"/>
          <w:szCs w:val="23"/>
        </w:rPr>
        <w:t>телефон доверия (4152) 26-10-97</w:t>
      </w:r>
    </w:p>
    <w:sectPr w:rsidR="00330ECC" w:rsidRPr="009547AA" w:rsidSect="009547AA">
      <w:pgSz w:w="16838" w:h="11906" w:orient="landscape"/>
      <w:pgMar w:top="567" w:right="395" w:bottom="709" w:left="56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EB" w:rsidRDefault="004300EB" w:rsidP="009547AA">
      <w:pPr>
        <w:spacing w:after="0" w:line="240" w:lineRule="auto"/>
      </w:pPr>
      <w:r>
        <w:separator/>
      </w:r>
    </w:p>
  </w:endnote>
  <w:endnote w:type="continuationSeparator" w:id="0">
    <w:p w:rsidR="004300EB" w:rsidRDefault="004300EB" w:rsidP="009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EB" w:rsidRDefault="004300EB" w:rsidP="009547AA">
      <w:pPr>
        <w:spacing w:after="0" w:line="240" w:lineRule="auto"/>
      </w:pPr>
      <w:r>
        <w:separator/>
      </w:r>
    </w:p>
  </w:footnote>
  <w:footnote w:type="continuationSeparator" w:id="0">
    <w:p w:rsidR="004300EB" w:rsidRDefault="004300EB" w:rsidP="00954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2"/>
    <w:rsid w:val="00110071"/>
    <w:rsid w:val="001A6D3F"/>
    <w:rsid w:val="00314B31"/>
    <w:rsid w:val="00330ECC"/>
    <w:rsid w:val="003F201A"/>
    <w:rsid w:val="004300EB"/>
    <w:rsid w:val="005F21C3"/>
    <w:rsid w:val="00671635"/>
    <w:rsid w:val="006F1AFF"/>
    <w:rsid w:val="0089473F"/>
    <w:rsid w:val="009547AA"/>
    <w:rsid w:val="00A24497"/>
    <w:rsid w:val="00B01AC7"/>
    <w:rsid w:val="00B14AB2"/>
    <w:rsid w:val="00B95D6B"/>
    <w:rsid w:val="00C93C6D"/>
    <w:rsid w:val="00D12AA7"/>
    <w:rsid w:val="00D66A32"/>
    <w:rsid w:val="00E12C0E"/>
    <w:rsid w:val="00F5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3CAE-FC33-4475-A892-4C849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7AA"/>
  </w:style>
  <w:style w:type="paragraph" w:styleId="a5">
    <w:name w:val="footer"/>
    <w:basedOn w:val="a"/>
    <w:link w:val="a6"/>
    <w:uiPriority w:val="99"/>
    <w:unhideWhenUsed/>
    <w:rsid w:val="009547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7AA"/>
  </w:style>
  <w:style w:type="character" w:styleId="a7">
    <w:name w:val="Hyperlink"/>
    <w:basedOn w:val="a0"/>
    <w:uiPriority w:val="99"/>
    <w:unhideWhenUsed/>
    <w:rsid w:val="001A6D3F"/>
    <w:rPr>
      <w:color w:val="6B9F25" w:themeColor="hyperlink"/>
      <w:u w:val="single"/>
    </w:rPr>
  </w:style>
  <w:style w:type="paragraph" w:styleId="a8">
    <w:name w:val="Balloon Text"/>
    <w:basedOn w:val="a"/>
    <w:link w:val="a9"/>
    <w:uiPriority w:val="99"/>
    <w:semiHidden/>
    <w:unhideWhenUsed/>
    <w:rsid w:val="00E12C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2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mprok.ru"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EF57-AB17-4AA1-BA28-95DBF766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Геннадьевна Медведева</dc:creator>
  <cp:keywords/>
  <dc:description/>
  <cp:lastModifiedBy>Виталий А. Батурин</cp:lastModifiedBy>
  <cp:revision>2</cp:revision>
  <cp:lastPrinted>2020-01-04T09:25:00Z</cp:lastPrinted>
  <dcterms:created xsi:type="dcterms:W3CDTF">2020-01-29T05:08:00Z</dcterms:created>
  <dcterms:modified xsi:type="dcterms:W3CDTF">2020-01-29T05:08:00Z</dcterms:modified>
</cp:coreProperties>
</file>