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F39" w:rsidRDefault="009C4F39" w:rsidP="007A0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7A0713" w:rsidRDefault="00F635B9" w:rsidP="007A0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bookmarkStart w:id="0" w:name="_GoBack"/>
      <w:bookmarkEnd w:id="0"/>
      <w:r w:rsidR="007A0713" w:rsidRPr="007A0713">
        <w:rPr>
          <w:rFonts w:ascii="Times New Roman" w:hAnsi="Times New Roman" w:cs="Times New Roman"/>
          <w:b/>
          <w:sz w:val="28"/>
          <w:szCs w:val="28"/>
        </w:rPr>
        <w:t xml:space="preserve"> создании в образовательных организациях</w:t>
      </w:r>
      <w:r w:rsidR="007A0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713" w:rsidRPr="007A0713">
        <w:rPr>
          <w:rFonts w:ascii="Times New Roman" w:hAnsi="Times New Roman" w:cs="Times New Roman"/>
          <w:b/>
          <w:sz w:val="28"/>
          <w:szCs w:val="28"/>
        </w:rPr>
        <w:t>Камчатского края</w:t>
      </w:r>
    </w:p>
    <w:p w:rsidR="007A0713" w:rsidRPr="007A0713" w:rsidRDefault="007A0713" w:rsidP="009C4F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713">
        <w:rPr>
          <w:rFonts w:ascii="Times New Roman" w:hAnsi="Times New Roman" w:cs="Times New Roman"/>
          <w:b/>
          <w:sz w:val="28"/>
          <w:szCs w:val="28"/>
        </w:rPr>
        <w:t>условий для реализации прав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0713">
        <w:rPr>
          <w:rFonts w:ascii="Times New Roman" w:hAnsi="Times New Roman" w:cs="Times New Roman"/>
          <w:b/>
          <w:sz w:val="28"/>
          <w:szCs w:val="28"/>
        </w:rPr>
        <w:t>на образование детей с ограниченными возможностями здоровья</w:t>
      </w:r>
      <w:r w:rsidR="009C4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0713">
        <w:rPr>
          <w:rFonts w:ascii="Times New Roman" w:hAnsi="Times New Roman" w:cs="Times New Roman"/>
          <w:b/>
          <w:sz w:val="28"/>
          <w:szCs w:val="28"/>
        </w:rPr>
        <w:t>и детей-инвалидов</w:t>
      </w:r>
    </w:p>
    <w:p w:rsidR="007A0713" w:rsidRDefault="007A0713" w:rsidP="007A07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C9C" w:rsidRDefault="00F22C9C" w:rsidP="00F22C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149FA" w:rsidRDefault="004A7209" w:rsidP="00E149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40F1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в образовательных организациях для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обучения </w:t>
      </w:r>
      <w:r w:rsidRPr="00784FD2">
        <w:rPr>
          <w:rFonts w:ascii="Times New Roman" w:eastAsia="Calibri" w:hAnsi="Times New Roman" w:cs="Times New Roman"/>
          <w:sz w:val="28"/>
          <w:szCs w:val="28"/>
        </w:rPr>
        <w:t>дет</w:t>
      </w:r>
      <w:r>
        <w:rPr>
          <w:rFonts w:ascii="Times New Roman" w:eastAsia="Calibri" w:hAnsi="Times New Roman" w:cs="Times New Roman"/>
          <w:sz w:val="28"/>
          <w:szCs w:val="28"/>
        </w:rPr>
        <w:t>ей-инвалидов</w:t>
      </w:r>
      <w:r w:rsidRPr="00784F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40F1">
        <w:rPr>
          <w:rFonts w:ascii="Times New Roman" w:eastAsia="Calibri" w:hAnsi="Times New Roman" w:cs="Times New Roman"/>
          <w:sz w:val="28"/>
          <w:szCs w:val="28"/>
        </w:rPr>
        <w:t xml:space="preserve">регламентировано </w:t>
      </w:r>
      <w:r w:rsidR="00730E32">
        <w:rPr>
          <w:rFonts w:ascii="Times New Roman" w:hAnsi="Times New Roman" w:cs="Times New Roman"/>
          <w:sz w:val="28"/>
          <w:szCs w:val="28"/>
        </w:rPr>
        <w:t>ст. 7</w:t>
      </w:r>
      <w:r w:rsidR="00730E32" w:rsidRPr="004D142A">
        <w:rPr>
          <w:rFonts w:ascii="Times New Roman" w:hAnsi="Times New Roman" w:cs="Times New Roman"/>
          <w:sz w:val="28"/>
          <w:szCs w:val="28"/>
        </w:rPr>
        <w:t>9</w:t>
      </w:r>
      <w:r w:rsidR="00730E32">
        <w:rPr>
          <w:rFonts w:ascii="Times New Roman" w:hAnsi="Times New Roman" w:cs="Times New Roman"/>
          <w:sz w:val="28"/>
          <w:szCs w:val="28"/>
        </w:rPr>
        <w:t xml:space="preserve">, ст. 99 </w:t>
      </w:r>
      <w:r w:rsidR="00730E32" w:rsidRPr="0081598A">
        <w:rPr>
          <w:rFonts w:ascii="Times New Roman" w:hAnsi="Times New Roman" w:cs="Times New Roman"/>
          <w:sz w:val="28"/>
          <w:szCs w:val="28"/>
        </w:rPr>
        <w:t>Федеральн</w:t>
      </w:r>
      <w:r w:rsidR="00730E32">
        <w:rPr>
          <w:rFonts w:ascii="Times New Roman" w:hAnsi="Times New Roman" w:cs="Times New Roman"/>
          <w:sz w:val="28"/>
          <w:szCs w:val="28"/>
        </w:rPr>
        <w:t>ого</w:t>
      </w:r>
      <w:r w:rsidR="00730E32" w:rsidRPr="0081598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30E32">
        <w:rPr>
          <w:rFonts w:ascii="Times New Roman" w:hAnsi="Times New Roman" w:cs="Times New Roman"/>
          <w:sz w:val="28"/>
          <w:szCs w:val="28"/>
        </w:rPr>
        <w:t>а</w:t>
      </w:r>
      <w:r w:rsidR="00730E32" w:rsidRPr="0081598A">
        <w:rPr>
          <w:rFonts w:ascii="Times New Roman" w:hAnsi="Times New Roman" w:cs="Times New Roman"/>
          <w:sz w:val="28"/>
          <w:szCs w:val="28"/>
        </w:rPr>
        <w:t xml:space="preserve"> № 273 «Об образовании в Российской Федерации»</w:t>
      </w:r>
      <w:r w:rsidR="00730E32">
        <w:rPr>
          <w:rFonts w:ascii="Times New Roman" w:hAnsi="Times New Roman" w:cs="Times New Roman"/>
          <w:sz w:val="28"/>
          <w:szCs w:val="28"/>
        </w:rPr>
        <w:t xml:space="preserve">, </w:t>
      </w:r>
      <w:r w:rsidR="00257D56">
        <w:rPr>
          <w:rFonts w:ascii="Times New Roman" w:hAnsi="Times New Roman" w:cs="Times New Roman"/>
          <w:sz w:val="28"/>
          <w:szCs w:val="28"/>
        </w:rPr>
        <w:t>Приказ</w:t>
      </w:r>
      <w:r w:rsidR="00E6625D">
        <w:rPr>
          <w:rFonts w:ascii="Times New Roman" w:hAnsi="Times New Roman" w:cs="Times New Roman"/>
          <w:sz w:val="28"/>
          <w:szCs w:val="28"/>
        </w:rPr>
        <w:t>ом</w:t>
      </w:r>
      <w:r w:rsidR="00257D56">
        <w:rPr>
          <w:rFonts w:ascii="Times New Roman" w:hAnsi="Times New Roman" w:cs="Times New Roman"/>
          <w:sz w:val="28"/>
          <w:szCs w:val="28"/>
        </w:rPr>
        <w:t xml:space="preserve"> </w:t>
      </w:r>
      <w:r w:rsidR="004322EA">
        <w:rPr>
          <w:rFonts w:ascii="Times New Roman" w:hAnsi="Times New Roman" w:cs="Times New Roman"/>
          <w:sz w:val="28"/>
          <w:szCs w:val="28"/>
        </w:rPr>
        <w:t>М</w:t>
      </w:r>
      <w:r w:rsidR="00257D56">
        <w:rPr>
          <w:rFonts w:ascii="Times New Roman" w:hAnsi="Times New Roman" w:cs="Times New Roman"/>
          <w:sz w:val="28"/>
          <w:szCs w:val="28"/>
        </w:rPr>
        <w:t>инистерства образования и науки Российской Федерации от 19.12.2014 № 1598</w:t>
      </w:r>
      <w:r w:rsidR="00E6625D" w:rsidRPr="00E6625D">
        <w:rPr>
          <w:rFonts w:ascii="Times New Roman" w:hAnsi="Times New Roman" w:cs="Times New Roman"/>
          <w:sz w:val="24"/>
          <w:szCs w:val="24"/>
        </w:rPr>
        <w:t xml:space="preserve"> </w:t>
      </w:r>
      <w:r w:rsidR="00092AC5">
        <w:rPr>
          <w:rFonts w:ascii="Times New Roman" w:hAnsi="Times New Roman" w:cs="Times New Roman"/>
          <w:sz w:val="28"/>
          <w:szCs w:val="28"/>
        </w:rPr>
        <w:t>«</w:t>
      </w:r>
      <w:r w:rsidR="00E6625D" w:rsidRPr="00E6625D">
        <w:rPr>
          <w:rFonts w:ascii="Times New Roman" w:hAnsi="Times New Roman" w:cs="Times New Roman"/>
          <w:sz w:val="28"/>
          <w:szCs w:val="28"/>
        </w:rPr>
        <w:t>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  <w:r w:rsidR="00257D56" w:rsidRPr="00E6625D">
        <w:rPr>
          <w:rFonts w:ascii="Times New Roman" w:hAnsi="Times New Roman" w:cs="Times New Roman"/>
          <w:sz w:val="28"/>
          <w:szCs w:val="28"/>
        </w:rPr>
        <w:t>,</w:t>
      </w:r>
      <w:r w:rsidR="00E6625D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19.12.2014 № </w:t>
      </w:r>
      <w:r w:rsidR="00257D56" w:rsidRPr="00E6625D">
        <w:rPr>
          <w:rFonts w:ascii="Times New Roman" w:hAnsi="Times New Roman" w:cs="Times New Roman"/>
          <w:sz w:val="28"/>
          <w:szCs w:val="28"/>
        </w:rPr>
        <w:t>1599</w:t>
      </w:r>
      <w:r w:rsidR="00E6625D" w:rsidRPr="00E6625D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092AC5">
        <w:rPr>
          <w:rFonts w:ascii="Times New Roman" w:hAnsi="Times New Roman" w:cs="Times New Roman"/>
          <w:sz w:val="28"/>
          <w:szCs w:val="28"/>
        </w:rPr>
        <w:t>»,</w:t>
      </w:r>
      <w:r w:rsidR="00257D56" w:rsidRPr="00E6625D">
        <w:rPr>
          <w:rFonts w:ascii="Times New Roman" w:hAnsi="Times New Roman" w:cs="Times New Roman"/>
          <w:sz w:val="28"/>
          <w:szCs w:val="28"/>
        </w:rPr>
        <w:t xml:space="preserve"> </w:t>
      </w:r>
      <w:r w:rsidRPr="00E6625D">
        <w:rPr>
          <w:rFonts w:ascii="Times New Roman" w:eastAsia="Calibri" w:hAnsi="Times New Roman" w:cs="Times New Roman"/>
          <w:sz w:val="28"/>
          <w:szCs w:val="28"/>
        </w:rPr>
        <w:t>письмами и разъяснениями</w:t>
      </w:r>
      <w:r w:rsidRPr="006940F1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Федерации, Министерства образования и науки </w:t>
      </w:r>
      <w:r w:rsidRPr="00E55662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="00E55662">
        <w:rPr>
          <w:rFonts w:ascii="Times New Roman" w:eastAsia="Calibri" w:hAnsi="Times New Roman" w:cs="Times New Roman"/>
          <w:sz w:val="28"/>
          <w:szCs w:val="28"/>
        </w:rPr>
        <w:t>и н</w:t>
      </w:r>
      <w:r w:rsidRPr="00E55662">
        <w:rPr>
          <w:rFonts w:ascii="Times New Roman" w:hAnsi="Times New Roman" w:cs="Times New Roman"/>
          <w:bCs/>
          <w:sz w:val="28"/>
          <w:szCs w:val="28"/>
        </w:rPr>
        <w:t>ормативн</w:t>
      </w:r>
      <w:r w:rsidR="00E55662">
        <w:rPr>
          <w:rFonts w:ascii="Times New Roman" w:hAnsi="Times New Roman" w:cs="Times New Roman"/>
          <w:bCs/>
          <w:sz w:val="28"/>
          <w:szCs w:val="28"/>
        </w:rPr>
        <w:t>о</w:t>
      </w:r>
      <w:r w:rsidRPr="00E55662">
        <w:rPr>
          <w:rFonts w:ascii="Times New Roman" w:hAnsi="Times New Roman" w:cs="Times New Roman"/>
          <w:bCs/>
          <w:sz w:val="28"/>
          <w:szCs w:val="28"/>
        </w:rPr>
        <w:t xml:space="preserve"> правов</w:t>
      </w:r>
      <w:r w:rsidR="00E55662">
        <w:rPr>
          <w:rFonts w:ascii="Times New Roman" w:hAnsi="Times New Roman" w:cs="Times New Roman"/>
          <w:bCs/>
          <w:sz w:val="28"/>
          <w:szCs w:val="28"/>
        </w:rPr>
        <w:t xml:space="preserve">ыми актами, разработанными </w:t>
      </w:r>
      <w:r w:rsidRPr="00E55662">
        <w:rPr>
          <w:rFonts w:ascii="Times New Roman" w:hAnsi="Times New Roman" w:cs="Times New Roman"/>
          <w:bCs/>
          <w:sz w:val="28"/>
          <w:szCs w:val="28"/>
        </w:rPr>
        <w:t>Камчатском крае</w:t>
      </w:r>
      <w:r w:rsidR="00E55662">
        <w:rPr>
          <w:rFonts w:ascii="Times New Roman" w:hAnsi="Times New Roman" w:cs="Times New Roman"/>
          <w:bCs/>
          <w:sz w:val="28"/>
          <w:szCs w:val="28"/>
        </w:rPr>
        <w:t>.</w:t>
      </w:r>
    </w:p>
    <w:p w:rsidR="00E149FA" w:rsidRDefault="00C67571" w:rsidP="00E149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37D8">
        <w:rPr>
          <w:rFonts w:ascii="Times New Roman" w:hAnsi="Times New Roman" w:cs="Times New Roman"/>
          <w:sz w:val="28"/>
          <w:szCs w:val="28"/>
        </w:rPr>
        <w:t>Сегодня обеспечение максимального охвата всех детей с ОВЗ образовательными услугами явля</w:t>
      </w:r>
      <w:r>
        <w:rPr>
          <w:rFonts w:ascii="Times New Roman" w:hAnsi="Times New Roman" w:cs="Times New Roman"/>
          <w:sz w:val="28"/>
          <w:szCs w:val="28"/>
        </w:rPr>
        <w:t xml:space="preserve">ется одной из актуальных задач </w:t>
      </w:r>
      <w:r w:rsidRPr="003F37D8">
        <w:rPr>
          <w:rFonts w:ascii="Times New Roman" w:hAnsi="Times New Roman" w:cs="Times New Roman"/>
          <w:sz w:val="28"/>
          <w:szCs w:val="28"/>
        </w:rPr>
        <w:t>государственной политики в области образования.</w:t>
      </w:r>
    </w:p>
    <w:p w:rsidR="00E149FA" w:rsidRDefault="00357B90" w:rsidP="00E14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Министерством образования и науки Камчатского края в период с</w:t>
      </w:r>
      <w:r w:rsidR="009C1936">
        <w:rPr>
          <w:rFonts w:ascii="Times New Roman" w:hAnsi="Times New Roman"/>
          <w:sz w:val="28"/>
          <w:szCs w:val="28"/>
        </w:rPr>
        <w:t xml:space="preserve"> 01 февраля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9C1936">
        <w:rPr>
          <w:rFonts w:ascii="Times New Roman" w:hAnsi="Times New Roman"/>
          <w:sz w:val="28"/>
          <w:szCs w:val="28"/>
        </w:rPr>
        <w:t xml:space="preserve">01 марта 2016 года </w:t>
      </w:r>
      <w:r>
        <w:rPr>
          <w:rFonts w:ascii="Times New Roman" w:hAnsi="Times New Roman"/>
          <w:sz w:val="28"/>
          <w:szCs w:val="28"/>
        </w:rPr>
        <w:t xml:space="preserve">был проведен </w:t>
      </w:r>
      <w:r w:rsidR="00092AC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ониторинг готовности общеобразовательн</w:t>
      </w:r>
      <w:r w:rsidR="00092AC5">
        <w:rPr>
          <w:rFonts w:ascii="Times New Roman" w:hAnsi="Times New Roman" w:cs="Times New Roman"/>
          <w:sz w:val="28"/>
          <w:szCs w:val="28"/>
        </w:rPr>
        <w:t>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к введению ФГОС ОВЗ (далее – Мониторинг).</w:t>
      </w:r>
    </w:p>
    <w:p w:rsidR="00E149FA" w:rsidRDefault="004322EA" w:rsidP="00E14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Данными исследованиями были охвачены </w:t>
      </w:r>
      <w:r w:rsidR="00357B90">
        <w:rPr>
          <w:rFonts w:ascii="Times New Roman" w:hAnsi="Times New Roman" w:cs="Times New Roman"/>
          <w:sz w:val="28"/>
          <w:szCs w:val="28"/>
        </w:rPr>
        <w:t>14 муниципальных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57B90">
        <w:rPr>
          <w:rFonts w:ascii="Times New Roman" w:hAnsi="Times New Roman" w:cs="Times New Roman"/>
          <w:sz w:val="28"/>
          <w:szCs w:val="28"/>
        </w:rPr>
        <w:t xml:space="preserve"> Камчатского края, 98 образовательных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57B90">
        <w:rPr>
          <w:rFonts w:ascii="Times New Roman" w:hAnsi="Times New Roman" w:cs="Times New Roman"/>
          <w:sz w:val="28"/>
          <w:szCs w:val="28"/>
        </w:rPr>
        <w:t>.</w:t>
      </w:r>
    </w:p>
    <w:p w:rsidR="00E149FA" w:rsidRDefault="00357B90" w:rsidP="00E14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322EA">
        <w:rPr>
          <w:rFonts w:ascii="Times New Roman" w:hAnsi="Times New Roman" w:cs="Times New Roman"/>
          <w:sz w:val="28"/>
          <w:szCs w:val="28"/>
        </w:rPr>
        <w:t>полученным данным</w:t>
      </w:r>
      <w:r>
        <w:rPr>
          <w:rFonts w:ascii="Times New Roman" w:hAnsi="Times New Roman" w:cs="Times New Roman"/>
          <w:sz w:val="28"/>
          <w:szCs w:val="28"/>
        </w:rPr>
        <w:t xml:space="preserve"> в Камчатском крае в 2015-2016 уч.</w:t>
      </w:r>
      <w:r w:rsidR="004322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обучается 1304 ребенка с ограниченными возможностями здоровья, из которых в </w:t>
      </w:r>
      <w:r w:rsidRPr="006331A4">
        <w:rPr>
          <w:rFonts w:ascii="Times New Roman" w:hAnsi="Times New Roman" w:cs="Times New Roman"/>
          <w:sz w:val="28"/>
          <w:szCs w:val="28"/>
        </w:rPr>
        <w:t>учреждениях, подведомственных Министерству образования и науки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обучается – </w:t>
      </w:r>
      <w:r w:rsidRPr="00D75ED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51.</w:t>
      </w:r>
    </w:p>
    <w:p w:rsidR="00357B90" w:rsidRDefault="00357B90" w:rsidP="00E14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разрезе муниципальных образований распределение по нозологии выглядит следующим образом.</w:t>
      </w:r>
    </w:p>
    <w:p w:rsidR="002A0093" w:rsidRDefault="002A0093" w:rsidP="00E14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45F" w:rsidRDefault="001B345F" w:rsidP="009C4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45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5EE13DD" wp14:editId="297CE2DF">
            <wp:extent cx="6010275" cy="363855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57B90" w:rsidRDefault="004322EA" w:rsidP="00357B9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AC5">
        <w:rPr>
          <w:rFonts w:ascii="Times New Roman" w:hAnsi="Times New Roman" w:cs="Times New Roman"/>
          <w:sz w:val="28"/>
          <w:szCs w:val="28"/>
        </w:rPr>
        <w:t>с</w:t>
      </w:r>
      <w:r w:rsidR="00357B90" w:rsidRPr="00092AC5">
        <w:rPr>
          <w:rFonts w:ascii="Times New Roman" w:hAnsi="Times New Roman" w:cs="Times New Roman"/>
          <w:sz w:val="28"/>
          <w:szCs w:val="28"/>
        </w:rPr>
        <w:t xml:space="preserve"> умственной отсталостью различной степени</w:t>
      </w:r>
      <w:r w:rsidR="00357B90" w:rsidRPr="00C17551">
        <w:rPr>
          <w:rFonts w:ascii="Times New Roman" w:hAnsi="Times New Roman" w:cs="Times New Roman"/>
          <w:sz w:val="28"/>
          <w:szCs w:val="28"/>
        </w:rPr>
        <w:t xml:space="preserve"> – 102</w:t>
      </w:r>
      <w:r w:rsidR="00357B90">
        <w:rPr>
          <w:rFonts w:ascii="Times New Roman" w:hAnsi="Times New Roman" w:cs="Times New Roman"/>
          <w:sz w:val="28"/>
          <w:szCs w:val="28"/>
        </w:rPr>
        <w:t xml:space="preserve"> чел.</w:t>
      </w:r>
      <w:r w:rsidR="00357B90" w:rsidRPr="00C17551">
        <w:rPr>
          <w:rFonts w:ascii="Times New Roman" w:hAnsi="Times New Roman" w:cs="Times New Roman"/>
          <w:sz w:val="28"/>
          <w:szCs w:val="28"/>
        </w:rPr>
        <w:t xml:space="preserve"> в 9 муниципальных районах (городских округах) Камчатского края</w:t>
      </w:r>
      <w:r w:rsidR="00357B90">
        <w:rPr>
          <w:rFonts w:ascii="Times New Roman" w:hAnsi="Times New Roman" w:cs="Times New Roman"/>
          <w:sz w:val="28"/>
          <w:szCs w:val="28"/>
        </w:rPr>
        <w:t xml:space="preserve"> и </w:t>
      </w:r>
      <w:r w:rsidR="00357B90" w:rsidRPr="00D75EDC">
        <w:rPr>
          <w:rFonts w:ascii="Times New Roman" w:hAnsi="Times New Roman" w:cs="Times New Roman"/>
          <w:sz w:val="28"/>
          <w:szCs w:val="28"/>
        </w:rPr>
        <w:t>164 чел.</w:t>
      </w:r>
      <w:r w:rsidR="00357B90">
        <w:rPr>
          <w:rFonts w:ascii="Times New Roman" w:hAnsi="Times New Roman" w:cs="Times New Roman"/>
          <w:sz w:val="28"/>
          <w:szCs w:val="28"/>
        </w:rPr>
        <w:t xml:space="preserve"> </w:t>
      </w:r>
      <w:r w:rsidR="00357B90" w:rsidRPr="00D75EDC">
        <w:rPr>
          <w:rFonts w:ascii="Times New Roman" w:hAnsi="Times New Roman" w:cs="Times New Roman"/>
          <w:sz w:val="28"/>
          <w:szCs w:val="28"/>
        </w:rPr>
        <w:t>в краевых образовательных организациях</w:t>
      </w:r>
      <w:r w:rsidR="000F3F54">
        <w:rPr>
          <w:rFonts w:ascii="Times New Roman" w:hAnsi="Times New Roman" w:cs="Times New Roman"/>
          <w:sz w:val="28"/>
          <w:szCs w:val="28"/>
        </w:rPr>
        <w:t>.</w:t>
      </w:r>
    </w:p>
    <w:p w:rsidR="00357B90" w:rsidRDefault="00357B90" w:rsidP="00357B9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Наибольшее количество детей с </w:t>
      </w:r>
      <w:r w:rsidRPr="006331A4">
        <w:rPr>
          <w:rFonts w:ascii="Times New Roman" w:eastAsia="Times New Roman" w:hAnsi="Times New Roman" w:cs="Times New Roman"/>
          <w:color w:val="000000"/>
          <w:sz w:val="28"/>
          <w:szCs w:val="28"/>
        </w:rPr>
        <w:t>умственной отсталостью различной степени</w:t>
      </w:r>
      <w:r w:rsidR="00075F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обучается в учреждениях, подведомственных Министерству образования и науки Камчатского края, в У</w:t>
      </w:r>
      <w:r w:rsidRPr="00DC6735">
        <w:rPr>
          <w:rFonts w:ascii="Times New Roman" w:eastAsia="Times New Roman" w:hAnsi="Times New Roman" w:cs="Times New Roman"/>
          <w:color w:val="000000"/>
          <w:sz w:val="28"/>
          <w:szCs w:val="28"/>
        </w:rPr>
        <w:t>сть-Камчатском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МР (32 чел.) и Вилючинском ГО (28 чел.). В образовательных учреждениях Петропавловск-Камчатского ГО, Алеутского, Быстринского, Соболевского муниципальных районов, а также ГО «поселок Палана» дети с такой нозологией не обучаются.</w:t>
      </w:r>
    </w:p>
    <w:p w:rsidR="001B345F" w:rsidRDefault="001B345F" w:rsidP="009C4F3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5D0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5E0760" wp14:editId="2C4DC611">
            <wp:extent cx="5848350" cy="326707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149FA" w:rsidRPr="00E149FA" w:rsidRDefault="00357B90" w:rsidP="00357B9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AC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тяжелыми и множественными нарушения развития</w:t>
      </w:r>
      <w:r w:rsidRPr="00E149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22 чел. в</w:t>
      </w:r>
      <w:r w:rsidRPr="00E149FA">
        <w:rPr>
          <w:rFonts w:ascii="Times New Roman" w:hAnsi="Times New Roman" w:cs="Times New Roman"/>
          <w:sz w:val="28"/>
          <w:szCs w:val="28"/>
        </w:rPr>
        <w:t xml:space="preserve"> 5 муниципальных районах (городских округах) Камчатского края</w:t>
      </w:r>
      <w:r w:rsidRPr="00E149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18 чел. в краевых образовательных организациях;</w:t>
      </w:r>
    </w:p>
    <w:p w:rsidR="00E149FA" w:rsidRDefault="00E149FA" w:rsidP="00357B9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AC5">
        <w:rPr>
          <w:rFonts w:ascii="Times New Roman" w:hAnsi="Times New Roman" w:cs="Times New Roman"/>
          <w:sz w:val="28"/>
          <w:szCs w:val="28"/>
        </w:rPr>
        <w:t xml:space="preserve"> </w:t>
      </w:r>
      <w:r w:rsidR="00357B90" w:rsidRPr="00092AC5">
        <w:rPr>
          <w:rFonts w:ascii="Times New Roman" w:hAnsi="Times New Roman" w:cs="Times New Roman"/>
          <w:sz w:val="28"/>
          <w:szCs w:val="28"/>
        </w:rPr>
        <w:t>глухие</w:t>
      </w:r>
      <w:r w:rsidR="00357B90" w:rsidRPr="00E149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57B90" w:rsidRPr="00E149FA">
        <w:rPr>
          <w:rFonts w:ascii="Times New Roman" w:hAnsi="Times New Roman" w:cs="Times New Roman"/>
          <w:sz w:val="28"/>
          <w:szCs w:val="28"/>
        </w:rPr>
        <w:t>– 2 чел. в Петропавловск-Камчатском городском округе и Елизовском муниципальном районе и 8 чел. в краевых образовательных организациях;</w:t>
      </w:r>
    </w:p>
    <w:p w:rsidR="00E149FA" w:rsidRPr="00E149FA" w:rsidRDefault="00357B90" w:rsidP="00357B9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AC5">
        <w:rPr>
          <w:rFonts w:ascii="Times New Roman" w:hAnsi="Times New Roman" w:cs="Times New Roman"/>
          <w:sz w:val="28"/>
          <w:szCs w:val="28"/>
        </w:rPr>
        <w:t>слабослышащие</w:t>
      </w:r>
      <w:r w:rsidRPr="00E149FA">
        <w:rPr>
          <w:rFonts w:ascii="Times New Roman" w:hAnsi="Times New Roman" w:cs="Times New Roman"/>
          <w:sz w:val="28"/>
          <w:szCs w:val="28"/>
        </w:rPr>
        <w:t xml:space="preserve"> – 4 чел. в Петропавловск-Камчатском городском округе, в Елизовском муниципальном районе и 8 чел. в краевых образовательных организациях;</w:t>
      </w:r>
    </w:p>
    <w:p w:rsidR="00E149FA" w:rsidRPr="00E149FA" w:rsidRDefault="00357B90" w:rsidP="00357B9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A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позднооглохшие </w:t>
      </w:r>
      <w:r w:rsidRPr="00E149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2 чел.  </w:t>
      </w:r>
      <w:r w:rsidRPr="00E149FA">
        <w:rPr>
          <w:rFonts w:ascii="Times New Roman" w:hAnsi="Times New Roman" w:cs="Times New Roman"/>
          <w:sz w:val="28"/>
          <w:szCs w:val="28"/>
        </w:rPr>
        <w:t>в Елизовском муниципальном районе;</w:t>
      </w:r>
    </w:p>
    <w:p w:rsidR="00E149FA" w:rsidRDefault="00357B90" w:rsidP="00357B9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AC5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слепые</w:t>
      </w:r>
      <w:r w:rsidRPr="00E149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 человек в Олюторском муниципальном районе;</w:t>
      </w:r>
    </w:p>
    <w:p w:rsidR="001B345F" w:rsidRPr="001B345F" w:rsidRDefault="001B345F" w:rsidP="001B3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345F" w:rsidRDefault="001B345F" w:rsidP="001B3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5D0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40F0A8F" wp14:editId="6014EDD5">
            <wp:extent cx="5991225" cy="291465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B345F" w:rsidRPr="001B345F" w:rsidRDefault="001B345F" w:rsidP="001B3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49FA" w:rsidRDefault="00357B90" w:rsidP="00357B9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AC5">
        <w:rPr>
          <w:rFonts w:ascii="Times New Roman" w:eastAsia="Times New Roman" w:hAnsi="Times New Roman" w:cs="Times New Roman"/>
          <w:color w:val="000000"/>
          <w:sz w:val="28"/>
          <w:szCs w:val="28"/>
        </w:rPr>
        <w:t>слабовидящие</w:t>
      </w:r>
      <w:r w:rsidRPr="00E149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16 чел. </w:t>
      </w:r>
      <w:r w:rsidRPr="00E149FA">
        <w:rPr>
          <w:rFonts w:ascii="Times New Roman" w:hAnsi="Times New Roman" w:cs="Times New Roman"/>
          <w:sz w:val="28"/>
          <w:szCs w:val="28"/>
        </w:rPr>
        <w:t>в 5 муниципальных районах (городских округах) Камчатского края</w:t>
      </w:r>
      <w:r w:rsidRPr="00E149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8 чел. в краевых образовательных организациях;</w:t>
      </w:r>
    </w:p>
    <w:p w:rsidR="00357B90" w:rsidRDefault="00357B90" w:rsidP="00357B9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AC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 опорно-двигательного аппарата</w:t>
      </w:r>
      <w:r w:rsidRPr="00E149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83 чел. </w:t>
      </w:r>
      <w:r w:rsidRPr="00E149FA">
        <w:rPr>
          <w:rFonts w:ascii="Times New Roman" w:hAnsi="Times New Roman" w:cs="Times New Roman"/>
          <w:sz w:val="28"/>
          <w:szCs w:val="28"/>
        </w:rPr>
        <w:t>в 12 муниципальных районах (городских округах) Камчатского края</w:t>
      </w:r>
      <w:r w:rsidRPr="00E149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21 чел. в краевых образовательных организациях;</w:t>
      </w:r>
    </w:p>
    <w:p w:rsidR="001B345F" w:rsidRDefault="001B345F" w:rsidP="001B3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345F" w:rsidRDefault="001B345F" w:rsidP="001B3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5D0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61FF0EE2" wp14:editId="10EADFB4">
            <wp:extent cx="6048375" cy="4457700"/>
            <wp:effectExtent l="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B345F" w:rsidRPr="001B345F" w:rsidRDefault="001B345F" w:rsidP="001B3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7B90" w:rsidRDefault="00357B90" w:rsidP="00357B9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AC5">
        <w:rPr>
          <w:rFonts w:ascii="Times New Roman" w:eastAsia="Times New Roman" w:hAnsi="Times New Roman" w:cs="Times New Roman"/>
          <w:color w:val="000000"/>
          <w:sz w:val="28"/>
          <w:szCs w:val="28"/>
        </w:rPr>
        <w:t>тяжелыми нарушениями речи</w:t>
      </w:r>
      <w:r w:rsidRPr="00A967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157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чел. </w:t>
      </w:r>
      <w:r w:rsidRPr="00A96790">
        <w:rPr>
          <w:rFonts w:ascii="Times New Roman" w:hAnsi="Times New Roman" w:cs="Times New Roman"/>
          <w:sz w:val="28"/>
          <w:szCs w:val="28"/>
        </w:rPr>
        <w:t>в 4 муниципальных районах (городских округах)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6759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чел.</w:t>
      </w:r>
      <w:r w:rsidRPr="005B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крае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 образовательных организациях;</w:t>
      </w:r>
    </w:p>
    <w:p w:rsidR="000B1687" w:rsidRDefault="000B1687" w:rsidP="000B16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687" w:rsidRPr="000B1687" w:rsidRDefault="000B1687" w:rsidP="000B16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345F" w:rsidRPr="001B345F" w:rsidRDefault="001B345F" w:rsidP="001B3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5D0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66297D4" wp14:editId="5F677030">
            <wp:extent cx="5943600" cy="2524125"/>
            <wp:effectExtent l="0" t="0" r="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57B90" w:rsidRPr="001B345F" w:rsidRDefault="00357B90" w:rsidP="00357B9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AC5">
        <w:rPr>
          <w:rFonts w:ascii="Times New Roman" w:eastAsia="Times New Roman" w:hAnsi="Times New Roman" w:cs="Times New Roman"/>
          <w:color w:val="000000"/>
          <w:sz w:val="28"/>
          <w:szCs w:val="28"/>
        </w:rPr>
        <w:t>задержкой психического развития</w:t>
      </w:r>
      <w:r w:rsidRPr="00A967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412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чел. </w:t>
      </w:r>
      <w:r w:rsidRPr="00A96790">
        <w:rPr>
          <w:rFonts w:ascii="Times New Roman" w:hAnsi="Times New Roman" w:cs="Times New Roman"/>
          <w:sz w:val="28"/>
          <w:szCs w:val="28"/>
        </w:rPr>
        <w:t>в 12 муниципальных районах (городских округах)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B6759">
        <w:rPr>
          <w:rFonts w:ascii="Times New Roman" w:hAnsi="Times New Roman" w:cs="Times New Roman"/>
          <w:sz w:val="28"/>
          <w:szCs w:val="28"/>
        </w:rPr>
        <w:t xml:space="preserve">163 </w:t>
      </w:r>
      <w:r>
        <w:rPr>
          <w:rFonts w:ascii="Times New Roman" w:hAnsi="Times New Roman" w:cs="Times New Roman"/>
          <w:sz w:val="28"/>
          <w:szCs w:val="28"/>
        </w:rPr>
        <w:t xml:space="preserve">чел. </w:t>
      </w:r>
      <w:r w:rsidRPr="005B6759">
        <w:rPr>
          <w:rFonts w:ascii="Times New Roman" w:hAnsi="Times New Roman" w:cs="Times New Roman"/>
          <w:sz w:val="28"/>
          <w:szCs w:val="28"/>
        </w:rPr>
        <w:t>в краевых образовательных организациях</w:t>
      </w:r>
    </w:p>
    <w:p w:rsidR="001B345F" w:rsidRDefault="001B345F" w:rsidP="001B3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345F" w:rsidRPr="001B345F" w:rsidRDefault="001B345F" w:rsidP="009C4F3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5D0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02E8794C" wp14:editId="2B81F7A2">
            <wp:extent cx="6219825" cy="6238875"/>
            <wp:effectExtent l="0" t="0" r="9525" b="952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57B90" w:rsidRPr="00A96790" w:rsidRDefault="00357B90" w:rsidP="00357B9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AC5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расстройствами аутистического спектра</w:t>
      </w:r>
      <w:r w:rsidRPr="00A967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чел. </w:t>
      </w:r>
      <w:r w:rsidRPr="00A967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Елизовском муниципальном районе,</w:t>
      </w:r>
      <w:r w:rsidRPr="00A967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Пенжинском муниципальном районе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DA0092">
        <w:rPr>
          <w:rFonts w:ascii="Times New Roman" w:eastAsia="Times New Roman" w:hAnsi="Times New Roman" w:cs="Times New Roman"/>
          <w:color w:val="000000"/>
          <w:sz w:val="28"/>
          <w:szCs w:val="28"/>
        </w:rPr>
        <w:t>1 человек в краевых образовательных организациях</w:t>
      </w:r>
    </w:p>
    <w:p w:rsidR="00357B90" w:rsidRDefault="00357B90" w:rsidP="00357B9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AC5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сложными дефектами</w:t>
      </w:r>
      <w:r w:rsidRPr="004222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48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чел. </w:t>
      </w:r>
      <w:r w:rsidRPr="0042226A">
        <w:rPr>
          <w:rFonts w:ascii="Times New Roman" w:hAnsi="Times New Roman" w:cs="Times New Roman"/>
          <w:sz w:val="28"/>
          <w:szCs w:val="28"/>
        </w:rPr>
        <w:t>в 7 муниципальных районах (городских округах) Камчатского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DA0092">
        <w:rPr>
          <w:rFonts w:ascii="Times New Roman" w:eastAsia="Times New Roman" w:hAnsi="Times New Roman" w:cs="Times New Roman"/>
          <w:color w:val="000000"/>
          <w:sz w:val="28"/>
          <w:szCs w:val="28"/>
        </w:rPr>
        <w:t>57 чел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A0092">
        <w:rPr>
          <w:rFonts w:ascii="Times New Roman" w:eastAsia="Times New Roman" w:hAnsi="Times New Roman" w:cs="Times New Roman"/>
          <w:color w:val="000000"/>
          <w:sz w:val="28"/>
          <w:szCs w:val="28"/>
        </w:rPr>
        <w:t>в краевых образовательных организациях</w:t>
      </w:r>
      <w:r w:rsidR="004322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45F" w:rsidRPr="001B345F" w:rsidRDefault="001B345F" w:rsidP="001B3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5D0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5A2C35A0" wp14:editId="6D122539">
            <wp:extent cx="6038850" cy="37719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076BB" w:rsidRDefault="001076BB" w:rsidP="00075F32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075F32" w:rsidRDefault="00807D75" w:rsidP="00075F32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11ED8">
        <w:rPr>
          <w:rFonts w:ascii="Times New Roman" w:hAnsi="Times New Roman"/>
          <w:sz w:val="28"/>
          <w:szCs w:val="28"/>
        </w:rPr>
        <w:t>С 201</w:t>
      </w:r>
      <w:r w:rsidR="00911ED8" w:rsidRPr="00911ED8">
        <w:rPr>
          <w:rFonts w:ascii="Times New Roman" w:hAnsi="Times New Roman"/>
          <w:sz w:val="28"/>
          <w:szCs w:val="28"/>
        </w:rPr>
        <w:t>0</w:t>
      </w:r>
      <w:r w:rsidRPr="00911ED8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</w:t>
      </w:r>
      <w:r w:rsidR="00075F32">
        <w:rPr>
          <w:rFonts w:ascii="Times New Roman" w:hAnsi="Times New Roman"/>
          <w:sz w:val="28"/>
          <w:szCs w:val="28"/>
        </w:rPr>
        <w:t xml:space="preserve"> крае </w:t>
      </w:r>
      <w:r w:rsidR="00075F32" w:rsidRPr="00F5098A">
        <w:rPr>
          <w:rFonts w:ascii="Times New Roman" w:hAnsi="Times New Roman"/>
          <w:sz w:val="28"/>
          <w:szCs w:val="28"/>
        </w:rPr>
        <w:t>использ</w:t>
      </w:r>
      <w:r w:rsidR="00075F32">
        <w:rPr>
          <w:rFonts w:ascii="Times New Roman" w:hAnsi="Times New Roman"/>
          <w:sz w:val="28"/>
          <w:szCs w:val="28"/>
        </w:rPr>
        <w:t>уются</w:t>
      </w:r>
      <w:r w:rsidR="00075F32" w:rsidRPr="00F5098A">
        <w:rPr>
          <w:rFonts w:ascii="Times New Roman" w:hAnsi="Times New Roman"/>
          <w:sz w:val="28"/>
          <w:szCs w:val="28"/>
        </w:rPr>
        <w:t xml:space="preserve"> дистанционны</w:t>
      </w:r>
      <w:r w:rsidR="00075F32">
        <w:rPr>
          <w:rFonts w:ascii="Times New Roman" w:hAnsi="Times New Roman"/>
          <w:sz w:val="28"/>
          <w:szCs w:val="28"/>
        </w:rPr>
        <w:t>е</w:t>
      </w:r>
      <w:r w:rsidR="00075F32" w:rsidRPr="00F5098A">
        <w:rPr>
          <w:rFonts w:ascii="Times New Roman" w:hAnsi="Times New Roman"/>
          <w:sz w:val="28"/>
          <w:szCs w:val="28"/>
        </w:rPr>
        <w:t xml:space="preserve"> технологи</w:t>
      </w:r>
      <w:r w:rsidR="00075F32">
        <w:rPr>
          <w:rFonts w:ascii="Times New Roman" w:hAnsi="Times New Roman"/>
          <w:sz w:val="28"/>
          <w:szCs w:val="28"/>
        </w:rPr>
        <w:t>и</w:t>
      </w:r>
      <w:r w:rsidR="00075F32" w:rsidRPr="00F5098A">
        <w:rPr>
          <w:rFonts w:ascii="Times New Roman" w:hAnsi="Times New Roman"/>
          <w:sz w:val="28"/>
          <w:szCs w:val="28"/>
        </w:rPr>
        <w:t xml:space="preserve"> при организации образования детей-инвалидов с сохранным интеллектом, не имеющих медицинских противопоказаний для работы с компьютером, постоянно обучающихся индивидуально на дому по образовательным программам начального, основного, среднего (полного) общего образования и дополнительного образования</w:t>
      </w:r>
      <w:r w:rsidR="00075F32">
        <w:rPr>
          <w:rFonts w:ascii="Times New Roman" w:hAnsi="Times New Roman"/>
          <w:sz w:val="28"/>
          <w:szCs w:val="28"/>
        </w:rPr>
        <w:t>.</w:t>
      </w:r>
    </w:p>
    <w:p w:rsidR="00075F32" w:rsidRDefault="00075F32" w:rsidP="0007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Камчатского края от 07.10.2014 №</w:t>
      </w:r>
      <w:r w:rsidR="004322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419-П утвержден Порядок регламентации и оформления отношений государственной </w:t>
      </w:r>
      <w:r w:rsidRPr="00B11822">
        <w:rPr>
          <w:rFonts w:ascii="Times New Roman" w:hAnsi="Times New Roman" w:cs="Times New Roman"/>
          <w:sz w:val="28"/>
          <w:szCs w:val="28"/>
        </w:rPr>
        <w:t>образовательной организации и муниципальной образовательной организации в Камчатском крае и родителей (законных представителей) обучающихся, нуждающихся в длительном лечении, а также детей-инвалидов в части организации обучения по образовательным программам дошкольного, начального общего, основно</w:t>
      </w:r>
      <w:r>
        <w:rPr>
          <w:rFonts w:ascii="Times New Roman" w:hAnsi="Times New Roman" w:cs="Times New Roman"/>
          <w:sz w:val="28"/>
          <w:szCs w:val="28"/>
        </w:rPr>
        <w:t xml:space="preserve">го общего и </w:t>
      </w:r>
      <w:r w:rsidRPr="00B11822">
        <w:rPr>
          <w:rFonts w:ascii="Times New Roman" w:hAnsi="Times New Roman" w:cs="Times New Roman"/>
          <w:sz w:val="28"/>
          <w:szCs w:val="28"/>
        </w:rPr>
        <w:t>среднего общего образования на дому или в медицинских организациях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5F32" w:rsidRDefault="00075F32" w:rsidP="0007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</w:t>
      </w:r>
      <w:r w:rsidRPr="00B11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F37D8">
        <w:rPr>
          <w:rFonts w:ascii="Times New Roman" w:hAnsi="Times New Roman" w:cs="Times New Roman"/>
          <w:sz w:val="28"/>
          <w:szCs w:val="28"/>
        </w:rPr>
        <w:t>а дому</w:t>
      </w:r>
      <w:r>
        <w:rPr>
          <w:rFonts w:ascii="Times New Roman" w:hAnsi="Times New Roman" w:cs="Times New Roman"/>
          <w:sz w:val="28"/>
          <w:szCs w:val="28"/>
        </w:rPr>
        <w:t xml:space="preserve"> обучалось 178</w:t>
      </w:r>
      <w:r w:rsidRPr="003F37D8">
        <w:rPr>
          <w:rFonts w:ascii="Times New Roman" w:hAnsi="Times New Roman" w:cs="Times New Roman"/>
          <w:sz w:val="28"/>
          <w:szCs w:val="28"/>
        </w:rPr>
        <w:t xml:space="preserve"> дет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F37D8">
        <w:rPr>
          <w:rFonts w:ascii="Times New Roman" w:hAnsi="Times New Roman" w:cs="Times New Roman"/>
          <w:sz w:val="28"/>
          <w:szCs w:val="28"/>
        </w:rPr>
        <w:t>-инвалид</w:t>
      </w:r>
      <w:r>
        <w:rPr>
          <w:rFonts w:ascii="Times New Roman" w:hAnsi="Times New Roman" w:cs="Times New Roman"/>
          <w:sz w:val="28"/>
          <w:szCs w:val="28"/>
        </w:rPr>
        <w:t>ов и 84</w:t>
      </w:r>
      <w:r w:rsidRPr="003F3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Pr="003F37D8">
        <w:rPr>
          <w:rFonts w:ascii="Times New Roman" w:hAnsi="Times New Roman" w:cs="Times New Roman"/>
          <w:sz w:val="28"/>
          <w:szCs w:val="28"/>
        </w:rPr>
        <w:t xml:space="preserve"> с ОВЗ.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F32" w:rsidRPr="00621EF5" w:rsidRDefault="00075F32" w:rsidP="0007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75F32" w:rsidTr="00730E32">
        <w:tc>
          <w:tcPr>
            <w:tcW w:w="3190" w:type="dxa"/>
          </w:tcPr>
          <w:p w:rsidR="00075F32" w:rsidRPr="00092AC5" w:rsidRDefault="00075F32" w:rsidP="00092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Календарный год</w:t>
            </w:r>
          </w:p>
        </w:tc>
        <w:tc>
          <w:tcPr>
            <w:tcW w:w="3190" w:type="dxa"/>
          </w:tcPr>
          <w:p w:rsidR="00075F32" w:rsidRPr="00092AC5" w:rsidRDefault="00075F32" w:rsidP="00092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Кол-во обучающихся детей-инвалидов</w:t>
            </w:r>
          </w:p>
        </w:tc>
        <w:tc>
          <w:tcPr>
            <w:tcW w:w="3191" w:type="dxa"/>
          </w:tcPr>
          <w:p w:rsidR="00075F32" w:rsidRPr="00092AC5" w:rsidRDefault="00075F32" w:rsidP="00092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Кол-во обучающихся детей с ОВЗ</w:t>
            </w:r>
          </w:p>
        </w:tc>
      </w:tr>
      <w:tr w:rsidR="00075F32" w:rsidTr="00730E32">
        <w:tc>
          <w:tcPr>
            <w:tcW w:w="3190" w:type="dxa"/>
          </w:tcPr>
          <w:p w:rsidR="00075F32" w:rsidRPr="00092AC5" w:rsidRDefault="00075F32" w:rsidP="00730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190" w:type="dxa"/>
          </w:tcPr>
          <w:p w:rsidR="00075F32" w:rsidRPr="00092AC5" w:rsidRDefault="00075F32" w:rsidP="00730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191" w:type="dxa"/>
          </w:tcPr>
          <w:p w:rsidR="00075F32" w:rsidRPr="00092AC5" w:rsidRDefault="00075F32" w:rsidP="00730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075F32" w:rsidTr="00730E32">
        <w:tc>
          <w:tcPr>
            <w:tcW w:w="3190" w:type="dxa"/>
          </w:tcPr>
          <w:p w:rsidR="00075F32" w:rsidRPr="00092AC5" w:rsidRDefault="00075F32" w:rsidP="00730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190" w:type="dxa"/>
          </w:tcPr>
          <w:p w:rsidR="00075F32" w:rsidRPr="00092AC5" w:rsidRDefault="00075F32" w:rsidP="00730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191" w:type="dxa"/>
          </w:tcPr>
          <w:p w:rsidR="00075F32" w:rsidRPr="00092AC5" w:rsidRDefault="00075F32" w:rsidP="00730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075F32" w:rsidTr="00730E32">
        <w:tc>
          <w:tcPr>
            <w:tcW w:w="3190" w:type="dxa"/>
          </w:tcPr>
          <w:p w:rsidR="00075F32" w:rsidRPr="00092AC5" w:rsidRDefault="00075F32" w:rsidP="00730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190" w:type="dxa"/>
          </w:tcPr>
          <w:p w:rsidR="00075F32" w:rsidRPr="00092AC5" w:rsidRDefault="00075F32" w:rsidP="00730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3191" w:type="dxa"/>
          </w:tcPr>
          <w:p w:rsidR="00075F32" w:rsidRPr="00092AC5" w:rsidRDefault="00075F32" w:rsidP="00730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</w:tbl>
    <w:p w:rsidR="00951F39" w:rsidRDefault="00951F39" w:rsidP="0007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F32" w:rsidRPr="003F37D8" w:rsidRDefault="00075F32" w:rsidP="0007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2015</w:t>
      </w:r>
      <w:r w:rsidRPr="003F37D8">
        <w:rPr>
          <w:rFonts w:ascii="Times New Roman" w:hAnsi="Times New Roman" w:cs="Times New Roman"/>
          <w:sz w:val="28"/>
          <w:szCs w:val="28"/>
        </w:rPr>
        <w:t xml:space="preserve"> года в Центре дистанционного образования детей Камчатского края (ЦДО) обучались дети-инвалиды из 49 образовательных учреждений 10 муниципальных образований Камчатского края. </w:t>
      </w:r>
    </w:p>
    <w:p w:rsidR="00357B90" w:rsidRPr="0004623D" w:rsidRDefault="00357B90" w:rsidP="00357B9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514C">
        <w:rPr>
          <w:rFonts w:ascii="Times New Roman" w:hAnsi="Times New Roman" w:cs="Times New Roman"/>
          <w:sz w:val="28"/>
          <w:szCs w:val="28"/>
        </w:rPr>
        <w:lastRenderedPageBreak/>
        <w:t>В целом по кра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4623D">
        <w:rPr>
          <w:rFonts w:ascii="Times New Roman" w:hAnsi="Times New Roman" w:cs="Times New Roman"/>
          <w:sz w:val="28"/>
          <w:szCs w:val="28"/>
        </w:rPr>
        <w:t>:</w:t>
      </w:r>
    </w:p>
    <w:p w:rsidR="00357B90" w:rsidRPr="002D514C" w:rsidRDefault="00357B90" w:rsidP="00357B9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4C">
        <w:rPr>
          <w:rFonts w:ascii="Times New Roman" w:hAnsi="Times New Roman" w:cs="Times New Roman"/>
          <w:b/>
          <w:sz w:val="28"/>
          <w:szCs w:val="28"/>
        </w:rPr>
        <w:t>649</w:t>
      </w:r>
      <w:r w:rsidRPr="002D514C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092AC5">
        <w:rPr>
          <w:rFonts w:ascii="Times New Roman" w:hAnsi="Times New Roman" w:cs="Times New Roman"/>
          <w:sz w:val="28"/>
          <w:szCs w:val="28"/>
        </w:rPr>
        <w:t xml:space="preserve"> </w:t>
      </w:r>
      <w:r w:rsidR="00092AC5" w:rsidRPr="002D514C">
        <w:rPr>
          <w:rFonts w:ascii="Times New Roman" w:hAnsi="Times New Roman" w:cs="Times New Roman"/>
          <w:sz w:val="28"/>
          <w:szCs w:val="28"/>
        </w:rPr>
        <w:t>(75,9 %)</w:t>
      </w:r>
      <w:r w:rsidR="004322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2D514C">
        <w:rPr>
          <w:rFonts w:ascii="Times New Roman" w:hAnsi="Times New Roman" w:cs="Times New Roman"/>
          <w:sz w:val="28"/>
          <w:szCs w:val="28"/>
        </w:rPr>
        <w:t xml:space="preserve"> муниципальных районах (городских округах) Камчатского края получают инклюзивное образование в рам</w:t>
      </w:r>
      <w:r>
        <w:rPr>
          <w:rFonts w:ascii="Times New Roman" w:hAnsi="Times New Roman" w:cs="Times New Roman"/>
          <w:sz w:val="28"/>
          <w:szCs w:val="28"/>
        </w:rPr>
        <w:t xml:space="preserve">ках общеобразовательного класса и </w:t>
      </w:r>
      <w:r w:rsidRPr="002D514C">
        <w:rPr>
          <w:rFonts w:ascii="Times New Roman" w:hAnsi="Times New Roman" w:cs="Times New Roman"/>
          <w:b/>
          <w:sz w:val="28"/>
          <w:szCs w:val="28"/>
        </w:rPr>
        <w:t xml:space="preserve">299 </w:t>
      </w:r>
      <w:r w:rsidRPr="00DA0092">
        <w:rPr>
          <w:rFonts w:ascii="Times New Roman" w:hAnsi="Times New Roman" w:cs="Times New Roman"/>
          <w:sz w:val="28"/>
          <w:szCs w:val="28"/>
        </w:rPr>
        <w:t>детей (66,3 %)</w:t>
      </w:r>
      <w:r w:rsidRPr="002D514C">
        <w:rPr>
          <w:rFonts w:ascii="Times New Roman" w:hAnsi="Times New Roman" w:cs="Times New Roman"/>
          <w:sz w:val="28"/>
          <w:szCs w:val="28"/>
        </w:rPr>
        <w:t xml:space="preserve"> </w:t>
      </w:r>
      <w:r w:rsidRPr="00DA0092">
        <w:rPr>
          <w:rFonts w:ascii="Times New Roman" w:hAnsi="Times New Roman" w:cs="Times New Roman"/>
          <w:sz w:val="28"/>
          <w:szCs w:val="28"/>
        </w:rPr>
        <w:t>обучаются коррекционных классах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2D514C">
        <w:rPr>
          <w:rFonts w:ascii="Times New Roman" w:hAnsi="Times New Roman" w:cs="Times New Roman"/>
          <w:sz w:val="28"/>
          <w:szCs w:val="28"/>
        </w:rPr>
        <w:t>краевых образовательных организациях</w:t>
      </w:r>
      <w:r w:rsidRPr="00DA0092">
        <w:rPr>
          <w:rFonts w:ascii="Times New Roman" w:hAnsi="Times New Roman" w:cs="Times New Roman"/>
          <w:sz w:val="28"/>
          <w:szCs w:val="28"/>
        </w:rPr>
        <w:t>;</w:t>
      </w:r>
    </w:p>
    <w:p w:rsidR="00357B90" w:rsidRPr="002D514C" w:rsidRDefault="00357B90" w:rsidP="00357B90">
      <w:pPr>
        <w:pStyle w:val="a3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514C">
        <w:rPr>
          <w:rFonts w:ascii="Times New Roman" w:hAnsi="Times New Roman" w:cs="Times New Roman"/>
          <w:b/>
          <w:sz w:val="28"/>
          <w:szCs w:val="28"/>
        </w:rPr>
        <w:t>79</w:t>
      </w:r>
      <w:r w:rsidRPr="002D514C">
        <w:rPr>
          <w:rFonts w:ascii="Times New Roman" w:hAnsi="Times New Roman" w:cs="Times New Roman"/>
          <w:sz w:val="28"/>
          <w:szCs w:val="28"/>
        </w:rPr>
        <w:t xml:space="preserve"> детей (9,3 %) в муниципальных районах получают образование частично на дому с регулярным посещением образовательной организации (коррекционные занятия, уроки ИЗО, музыки и т.д., совместные внеклассные мероприятия, праздники), из краевых образовательных организаций таких </w:t>
      </w:r>
      <w:r w:rsidRPr="002D514C">
        <w:rPr>
          <w:rFonts w:ascii="Times New Roman" w:hAnsi="Times New Roman" w:cs="Times New Roman"/>
          <w:b/>
          <w:sz w:val="28"/>
          <w:szCs w:val="28"/>
        </w:rPr>
        <w:t>26</w:t>
      </w:r>
      <w:r w:rsidRPr="002D514C">
        <w:rPr>
          <w:rFonts w:ascii="Times New Roman" w:hAnsi="Times New Roman" w:cs="Times New Roman"/>
          <w:sz w:val="28"/>
          <w:szCs w:val="28"/>
        </w:rPr>
        <w:t xml:space="preserve"> детей (5,8 %);</w:t>
      </w:r>
    </w:p>
    <w:p w:rsidR="00357B90" w:rsidRPr="002D514C" w:rsidRDefault="00357B90" w:rsidP="00357B9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4C">
        <w:rPr>
          <w:rFonts w:ascii="Times New Roman" w:hAnsi="Times New Roman" w:cs="Times New Roman"/>
          <w:b/>
          <w:sz w:val="28"/>
          <w:szCs w:val="28"/>
        </w:rPr>
        <w:t>99</w:t>
      </w:r>
      <w:r w:rsidRPr="002D514C">
        <w:rPr>
          <w:rFonts w:ascii="Times New Roman" w:hAnsi="Times New Roman" w:cs="Times New Roman"/>
          <w:sz w:val="28"/>
          <w:szCs w:val="28"/>
        </w:rPr>
        <w:t xml:space="preserve"> человек (11,7 %) в муниципальных районах получают образование на дому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D514C">
        <w:rPr>
          <w:rFonts w:ascii="Times New Roman" w:hAnsi="Times New Roman" w:cs="Times New Roman"/>
          <w:sz w:val="28"/>
          <w:szCs w:val="28"/>
        </w:rPr>
        <w:t xml:space="preserve">из краевых образовательных организаций таких </w:t>
      </w:r>
      <w:r w:rsidRPr="00A1453C">
        <w:rPr>
          <w:rFonts w:ascii="Times New Roman" w:hAnsi="Times New Roman" w:cs="Times New Roman"/>
          <w:b/>
          <w:sz w:val="28"/>
          <w:szCs w:val="28"/>
        </w:rPr>
        <w:t xml:space="preserve">21 </w:t>
      </w:r>
      <w:r w:rsidR="004322EA" w:rsidRPr="004322EA">
        <w:rPr>
          <w:rFonts w:ascii="Times New Roman" w:hAnsi="Times New Roman" w:cs="Times New Roman"/>
          <w:sz w:val="28"/>
          <w:szCs w:val="28"/>
        </w:rPr>
        <w:t>ребенок</w:t>
      </w:r>
      <w:r w:rsidRPr="004322EA">
        <w:rPr>
          <w:rFonts w:ascii="Times New Roman" w:hAnsi="Times New Roman" w:cs="Times New Roman"/>
          <w:sz w:val="28"/>
          <w:szCs w:val="28"/>
        </w:rPr>
        <w:t xml:space="preserve"> </w:t>
      </w:r>
      <w:r w:rsidRPr="00A1453C">
        <w:rPr>
          <w:rFonts w:ascii="Times New Roman" w:hAnsi="Times New Roman" w:cs="Times New Roman"/>
          <w:sz w:val="28"/>
          <w:szCs w:val="28"/>
        </w:rPr>
        <w:t>(4,7 %);</w:t>
      </w:r>
    </w:p>
    <w:p w:rsidR="00357B90" w:rsidRPr="002D514C" w:rsidRDefault="00357B90" w:rsidP="00357B9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4C">
        <w:rPr>
          <w:rFonts w:ascii="Times New Roman" w:hAnsi="Times New Roman" w:cs="Times New Roman"/>
          <w:b/>
          <w:sz w:val="28"/>
          <w:szCs w:val="28"/>
        </w:rPr>
        <w:t>16</w:t>
      </w:r>
      <w:r w:rsidRPr="002D514C">
        <w:rPr>
          <w:rFonts w:ascii="Times New Roman" w:hAnsi="Times New Roman" w:cs="Times New Roman"/>
          <w:sz w:val="28"/>
          <w:szCs w:val="28"/>
        </w:rPr>
        <w:t xml:space="preserve"> детей (1,9 %) в муниципальных районах получают </w:t>
      </w:r>
      <w:r>
        <w:rPr>
          <w:rFonts w:ascii="Times New Roman" w:hAnsi="Times New Roman" w:cs="Times New Roman"/>
          <w:sz w:val="28"/>
          <w:szCs w:val="28"/>
        </w:rPr>
        <w:t xml:space="preserve">дистанционное образование, </w:t>
      </w:r>
      <w:r w:rsidRPr="002D514C">
        <w:rPr>
          <w:rFonts w:ascii="Times New Roman" w:hAnsi="Times New Roman" w:cs="Times New Roman"/>
          <w:sz w:val="28"/>
          <w:szCs w:val="28"/>
        </w:rPr>
        <w:t xml:space="preserve">из краевых образовательных организаций таких </w:t>
      </w:r>
      <w:r w:rsidRPr="002D514C">
        <w:rPr>
          <w:rFonts w:ascii="Times New Roman" w:hAnsi="Times New Roman" w:cs="Times New Roman"/>
          <w:b/>
          <w:sz w:val="28"/>
          <w:szCs w:val="28"/>
        </w:rPr>
        <w:t>95</w:t>
      </w:r>
      <w:r w:rsidRPr="002D514C">
        <w:rPr>
          <w:rFonts w:ascii="Times New Roman" w:hAnsi="Times New Roman" w:cs="Times New Roman"/>
          <w:sz w:val="28"/>
          <w:szCs w:val="28"/>
        </w:rPr>
        <w:t xml:space="preserve"> детей (21,1 %);</w:t>
      </w:r>
    </w:p>
    <w:p w:rsidR="00357B90" w:rsidRPr="002D514C" w:rsidRDefault="00357B90" w:rsidP="00357B9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53C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2D514C">
        <w:rPr>
          <w:rFonts w:ascii="Times New Roman" w:hAnsi="Times New Roman" w:cs="Times New Roman"/>
          <w:sz w:val="28"/>
          <w:szCs w:val="28"/>
        </w:rPr>
        <w:t xml:space="preserve">детей (1,2 %) </w:t>
      </w:r>
      <w:r w:rsidRPr="00A1453C">
        <w:rPr>
          <w:rFonts w:ascii="Times New Roman" w:hAnsi="Times New Roman" w:cs="Times New Roman"/>
          <w:sz w:val="28"/>
          <w:szCs w:val="28"/>
        </w:rPr>
        <w:t xml:space="preserve">в муниципальных районах </w:t>
      </w:r>
      <w:r w:rsidRPr="002D514C">
        <w:rPr>
          <w:rFonts w:ascii="Times New Roman" w:hAnsi="Times New Roman" w:cs="Times New Roman"/>
          <w:sz w:val="28"/>
          <w:szCs w:val="28"/>
        </w:rPr>
        <w:t>состоят на семейной форме образования с прохождением промежуточной и итоговой аттестации в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1453C">
        <w:rPr>
          <w:rFonts w:ascii="Times New Roman" w:hAnsi="Times New Roman" w:cs="Times New Roman"/>
          <w:sz w:val="28"/>
          <w:szCs w:val="28"/>
        </w:rPr>
        <w:t>из краевых образовательных организаций таких</w:t>
      </w:r>
      <w:r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9824A9" w:rsidRPr="004322EA" w:rsidRDefault="008655FF" w:rsidP="009824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22EA">
        <w:rPr>
          <w:rFonts w:ascii="Times New Roman" w:hAnsi="Times New Roman"/>
          <w:sz w:val="28"/>
          <w:szCs w:val="28"/>
        </w:rPr>
        <w:t xml:space="preserve">Во многих субъектах Российской Федерации особую роль приобретает деятельность ресурсных центров, созданных в базовых дошкольных образовательных организациях, обеспечивающих помощь обучающимся и их родителям (законным представителям), испытывающим трудности в освоении основных общеобразовательных программ, своем развитии и социальной адаптации. </w:t>
      </w:r>
    </w:p>
    <w:p w:rsidR="009824A9" w:rsidRPr="004322EA" w:rsidRDefault="008655FF" w:rsidP="009824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EA">
        <w:rPr>
          <w:rFonts w:ascii="Times New Roman" w:hAnsi="Times New Roman"/>
          <w:sz w:val="28"/>
          <w:szCs w:val="28"/>
        </w:rPr>
        <w:t>Заслуживает внимание опыт ставропольских коллег, где на базе ресурсного центра</w:t>
      </w: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создана «Служба ранней помощи семьям, воспитывающим, детей с ограниченными возможностями здоровья»</w:t>
      </w:r>
      <w:r w:rsidR="009824A9"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Служба)</w:t>
      </w:r>
      <w:r w:rsidR="0009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824A9"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консолидация усилий педагогов-психологов, логопедов и дефектологов, социальных педагогов направлена на:</w:t>
      </w:r>
    </w:p>
    <w:p w:rsidR="009824A9" w:rsidRPr="004322EA" w:rsidRDefault="009824A9" w:rsidP="009824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655FF"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</w:t>
      </w: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="008655FF"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детей </w:t>
      </w:r>
      <w:r w:rsidR="008655FF"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ограниченными возможностями здоровья дошкольного возраста предпосылки к обучению в школе; сопровождение 250 семей, воспитывающих детей с ограниченными возможностями;</w:t>
      </w:r>
    </w:p>
    <w:p w:rsidR="009824A9" w:rsidRPr="004322EA" w:rsidRDefault="009824A9" w:rsidP="009824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655FF"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</w:t>
      </w: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="008655FF"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родителей (законных представителей) детей с ограниченными возможностями здоровья методам и технологиям психокоррекционной и психопрофилактической работы с детьми с ограниченными возможностями здоровья. </w:t>
      </w:r>
    </w:p>
    <w:p w:rsidR="00E149FA" w:rsidRDefault="009824A9" w:rsidP="008655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это </w:t>
      </w:r>
      <w:r w:rsidR="008655FF"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</w:t>
      </w: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</w:t>
      </w:r>
      <w:r w:rsidR="008655FF"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обеспечить преемственность психокоррекционной и психопрофилактической работы между </w:t>
      </w: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дошкольной образовательной организацией, </w:t>
      </w:r>
      <w:r w:rsidR="008655FF"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коррекционным образовательным учреждением и семьей.</w:t>
      </w:r>
    </w:p>
    <w:p w:rsidR="00E149FA" w:rsidRDefault="008655FF" w:rsidP="00E149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22EA">
        <w:rPr>
          <w:rFonts w:ascii="Times New Roman" w:hAnsi="Times New Roman"/>
          <w:sz w:val="28"/>
          <w:szCs w:val="28"/>
        </w:rPr>
        <w:t xml:space="preserve">Деятельность ресурсных центров, </w:t>
      </w:r>
      <w:r w:rsidR="00092AC5">
        <w:rPr>
          <w:rFonts w:ascii="Times New Roman" w:hAnsi="Times New Roman"/>
          <w:sz w:val="28"/>
          <w:szCs w:val="28"/>
        </w:rPr>
        <w:t xml:space="preserve">на </w:t>
      </w:r>
      <w:r w:rsidR="004322EA">
        <w:rPr>
          <w:rFonts w:ascii="Times New Roman" w:hAnsi="Times New Roman"/>
          <w:sz w:val="28"/>
          <w:szCs w:val="28"/>
        </w:rPr>
        <w:t xml:space="preserve">базе ДОО, </w:t>
      </w:r>
      <w:r w:rsidRPr="004322EA">
        <w:rPr>
          <w:rFonts w:ascii="Times New Roman" w:hAnsi="Times New Roman"/>
          <w:sz w:val="28"/>
          <w:szCs w:val="28"/>
        </w:rPr>
        <w:t xml:space="preserve">созданных в муниципальных образованиях,  могла бы стать основой для </w:t>
      </w:r>
      <w:r w:rsidR="004322EA">
        <w:rPr>
          <w:rFonts w:ascii="Times New Roman" w:hAnsi="Times New Roman"/>
          <w:sz w:val="28"/>
          <w:szCs w:val="28"/>
        </w:rPr>
        <w:t xml:space="preserve">планирования работы по </w:t>
      </w:r>
      <w:r w:rsidRPr="004322EA">
        <w:rPr>
          <w:rFonts w:ascii="Times New Roman" w:hAnsi="Times New Roman"/>
          <w:sz w:val="28"/>
          <w:szCs w:val="28"/>
        </w:rPr>
        <w:lastRenderedPageBreak/>
        <w:t>создани</w:t>
      </w:r>
      <w:r w:rsidR="004322EA">
        <w:rPr>
          <w:rFonts w:ascii="Times New Roman" w:hAnsi="Times New Roman"/>
          <w:sz w:val="28"/>
          <w:szCs w:val="28"/>
        </w:rPr>
        <w:t>ю</w:t>
      </w:r>
      <w:r w:rsidRPr="004322EA">
        <w:rPr>
          <w:rFonts w:ascii="Times New Roman" w:hAnsi="Times New Roman"/>
          <w:sz w:val="28"/>
          <w:szCs w:val="28"/>
        </w:rPr>
        <w:t xml:space="preserve"> условий для детей-инвалидов и детей с ОВЗ в 1 классах образовательных организаций.</w:t>
      </w:r>
    </w:p>
    <w:p w:rsidR="00FC3C18" w:rsidRPr="003F37D8" w:rsidRDefault="00F22C9C" w:rsidP="00E149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6974">
        <w:rPr>
          <w:rFonts w:ascii="Times New Roman" w:hAnsi="Times New Roman"/>
          <w:sz w:val="28"/>
          <w:szCs w:val="28"/>
        </w:rPr>
        <w:t>В системе дошкольного образования края реализуется несколько моделей предоставления образования детям с ограниченными возможностями здоровья</w:t>
      </w:r>
      <w:r w:rsidRPr="00BA6DD4">
        <w:rPr>
          <w:rFonts w:ascii="Times New Roman" w:hAnsi="Times New Roman"/>
          <w:i/>
          <w:sz w:val="28"/>
          <w:szCs w:val="28"/>
        </w:rPr>
        <w:t xml:space="preserve"> </w:t>
      </w:r>
      <w:r w:rsidR="00FC3C18" w:rsidRPr="003F37D8">
        <w:rPr>
          <w:rFonts w:ascii="Times New Roman" w:hAnsi="Times New Roman" w:cs="Times New Roman"/>
          <w:sz w:val="28"/>
          <w:szCs w:val="28"/>
        </w:rPr>
        <w:t>как в группах с детьми, не имеющими нарушения развития, так и в группах компенсирующей направленности и комбинированных группах.</w:t>
      </w:r>
    </w:p>
    <w:p w:rsidR="00FC3C18" w:rsidRPr="00075F32" w:rsidRDefault="00FC3C18" w:rsidP="008A2D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7D8">
        <w:rPr>
          <w:rFonts w:ascii="Times New Roman" w:hAnsi="Times New Roman" w:cs="Times New Roman"/>
          <w:sz w:val="28"/>
          <w:szCs w:val="28"/>
        </w:rPr>
        <w:t xml:space="preserve">Всего в Камчатском крае функционирует 31 дошкольное учреждение комбинированного вида, 1 учреждение компенсирующего вида. Данные учреждения охватывают образовательными услугами детей с задержкой психического развития, нарушениями речи, слуха и зрения, ранним детским </w:t>
      </w:r>
      <w:r w:rsidRPr="00075F32">
        <w:rPr>
          <w:rFonts w:ascii="Times New Roman" w:hAnsi="Times New Roman" w:cs="Times New Roman"/>
          <w:sz w:val="28"/>
          <w:szCs w:val="28"/>
        </w:rPr>
        <w:t>аутизмом.</w:t>
      </w:r>
      <w:r w:rsidRPr="00075F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3195" w:rsidRPr="00B33195" w:rsidRDefault="00B33195" w:rsidP="008A2D70">
      <w:pPr>
        <w:tabs>
          <w:tab w:val="left" w:pos="1134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195">
        <w:rPr>
          <w:rFonts w:ascii="Times New Roman" w:hAnsi="Times New Roman" w:cs="Times New Roman"/>
          <w:sz w:val="28"/>
          <w:szCs w:val="28"/>
        </w:rPr>
        <w:t>Министерством образования и науки Камчатского края был проведен анализ потребности в создании специальных условий обучения, воспитания и развития детей с ограниченными возможностями здоровья в муниципальных образованиях Камчатского края, в результате которого получены следующие данные: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0"/>
        <w:gridCol w:w="981"/>
      </w:tblGrid>
      <w:tr w:rsidR="00B33195" w:rsidRPr="00B33195" w:rsidTr="00B33195">
        <w:tc>
          <w:tcPr>
            <w:tcW w:w="8590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 xml:space="preserve"> Общее количество дошкольных образовательных организаций, где необходимо создать специальные условия для обучения и воспитания детей с ОВЗ </w:t>
            </w:r>
            <w:r w:rsidRPr="00092AC5">
              <w:rPr>
                <w:rFonts w:ascii="Times New Roman" w:hAnsi="Times New Roman" w:cs="Times New Roman"/>
                <w:b/>
                <w:sz w:val="24"/>
                <w:szCs w:val="24"/>
              </w:rPr>
              <w:t>(ед.)</w:t>
            </w:r>
          </w:p>
        </w:tc>
        <w:tc>
          <w:tcPr>
            <w:tcW w:w="981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33195" w:rsidRPr="00B33195" w:rsidTr="00B33195">
        <w:tc>
          <w:tcPr>
            <w:tcW w:w="8590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Количество детей с ОВЗ, нуждающихся в создании специальных условий для воспитания и обучения (чел.)</w:t>
            </w:r>
          </w:p>
        </w:tc>
        <w:tc>
          <w:tcPr>
            <w:tcW w:w="981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B33195" w:rsidRPr="00B33195" w:rsidTr="00B33195">
        <w:tc>
          <w:tcPr>
            <w:tcW w:w="9571" w:type="dxa"/>
            <w:gridSpan w:val="2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b/>
                <w:sz w:val="24"/>
                <w:szCs w:val="24"/>
              </w:rPr>
              <w:t>Из них:</w:t>
            </w:r>
          </w:p>
        </w:tc>
      </w:tr>
      <w:tr w:rsidR="00B33195" w:rsidRPr="00B33195" w:rsidTr="00B33195">
        <w:tc>
          <w:tcPr>
            <w:tcW w:w="8590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- в группах совместно с детьми, не имеющими нарушений развития</w:t>
            </w:r>
          </w:p>
        </w:tc>
        <w:tc>
          <w:tcPr>
            <w:tcW w:w="981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3195" w:rsidRPr="00B33195" w:rsidTr="00B33195">
        <w:tc>
          <w:tcPr>
            <w:tcW w:w="8590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- в отдельных группах</w:t>
            </w:r>
          </w:p>
        </w:tc>
        <w:tc>
          <w:tcPr>
            <w:tcW w:w="981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</w:tr>
      <w:tr w:rsidR="00B33195" w:rsidRPr="00B33195" w:rsidTr="00B33195">
        <w:tc>
          <w:tcPr>
            <w:tcW w:w="8590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- в отдельных дошкольных образовательных организациях</w:t>
            </w:r>
          </w:p>
        </w:tc>
        <w:tc>
          <w:tcPr>
            <w:tcW w:w="981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B33195" w:rsidRPr="00B33195" w:rsidTr="00B33195">
        <w:tc>
          <w:tcPr>
            <w:tcW w:w="8590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- нуждающихся в услугах ассистента (помощника)</w:t>
            </w:r>
          </w:p>
        </w:tc>
        <w:tc>
          <w:tcPr>
            <w:tcW w:w="981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3195" w:rsidRPr="00B33195" w:rsidTr="00092AC5">
        <w:trPr>
          <w:trHeight w:val="600"/>
        </w:trPr>
        <w:tc>
          <w:tcPr>
            <w:tcW w:w="8590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 xml:space="preserve">- нуждающиеся в создании других специальных условий (специализированное </w:t>
            </w:r>
            <w:r w:rsidRPr="00092A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оборудование, технические средства обучения и др.)</w:t>
            </w:r>
          </w:p>
        </w:tc>
        <w:tc>
          <w:tcPr>
            <w:tcW w:w="981" w:type="dxa"/>
            <w:shd w:val="clear" w:color="auto" w:fill="auto"/>
          </w:tcPr>
          <w:p w:rsidR="00B33195" w:rsidRPr="00092AC5" w:rsidRDefault="00B33195" w:rsidP="00092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C5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</w:tr>
    </w:tbl>
    <w:p w:rsidR="008A2D70" w:rsidRDefault="008A2D70" w:rsidP="00B33195">
      <w:pPr>
        <w:tabs>
          <w:tab w:val="left" w:pos="9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3195" w:rsidRPr="00B33195" w:rsidRDefault="00B33195" w:rsidP="008A2D70">
      <w:pPr>
        <w:tabs>
          <w:tab w:val="left" w:pos="9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195"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Камчатского </w:t>
      </w:r>
      <w:r w:rsidRPr="00B33195">
        <w:rPr>
          <w:rFonts w:ascii="Times New Roman" w:hAnsi="Times New Roman" w:cs="Times New Roman"/>
          <w:iCs/>
          <w:sz w:val="28"/>
          <w:szCs w:val="28"/>
        </w:rPr>
        <w:t xml:space="preserve">края </w:t>
      </w:r>
      <w:r w:rsidRPr="00B33195">
        <w:rPr>
          <w:rFonts w:ascii="Times New Roman" w:hAnsi="Times New Roman" w:cs="Times New Roman"/>
          <w:sz w:val="28"/>
          <w:szCs w:val="28"/>
        </w:rPr>
        <w:t>«Развитие образования в Камчатском крае на 2014-2020 годы» вводятся в эксплуатацию дошкольные образовательные организации (далее – ДОО) уже с учетом создания специальных условий для детей с ограниченными возможностями здоровья. Так в 2015 году введена в эксплуатацию дошкольная образовательная организация в г. Вилючинске, МБДОУ «Детский сад № 5» на 220 мест, с организацией беспрепятственного доступа для маломобильных групп населения.</w:t>
      </w:r>
    </w:p>
    <w:p w:rsidR="003956A3" w:rsidRPr="004322EA" w:rsidRDefault="003956A3" w:rsidP="003956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путей создания </w:t>
      </w:r>
      <w:r w:rsid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образовательных организациях </w:t>
      </w: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условий </w:t>
      </w:r>
      <w:r w:rsid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обучения детей с ОВЗ </w:t>
      </w: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реализация </w:t>
      </w:r>
      <w:r w:rsidR="007D5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</w:t>
      </w:r>
      <w:r w:rsid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приятий </w:t>
      </w: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программы Российской Федерации «Доступная среда»</w:t>
      </w:r>
      <w:r w:rsidR="007D5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включающая в себя </w:t>
      </w:r>
      <w:r w:rsidRPr="00432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универсальной безбарьерной среды и оснащение специальным, в том числе учебным, реабилитационным и компьютерным оборудованием, для организации коррекционной работы и образования детей–инвалидов). </w:t>
      </w:r>
    </w:p>
    <w:p w:rsidR="00B33195" w:rsidRPr="00B33195" w:rsidRDefault="00B33195" w:rsidP="008A2D70">
      <w:pPr>
        <w:tabs>
          <w:tab w:val="left" w:pos="9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195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3956A3">
        <w:rPr>
          <w:rFonts w:ascii="Times New Roman" w:hAnsi="Times New Roman" w:cs="Times New Roman"/>
          <w:sz w:val="28"/>
          <w:szCs w:val="28"/>
        </w:rPr>
        <w:t xml:space="preserve">вышеуказанных мероприятий </w:t>
      </w:r>
      <w:r w:rsidRPr="00B33195">
        <w:rPr>
          <w:rFonts w:ascii="Times New Roman" w:hAnsi="Times New Roman" w:cs="Times New Roman"/>
          <w:sz w:val="28"/>
          <w:szCs w:val="28"/>
        </w:rPr>
        <w:t xml:space="preserve"> по созданию в ДОО</w:t>
      </w:r>
      <w:r w:rsidR="001B7473">
        <w:rPr>
          <w:rFonts w:ascii="Times New Roman" w:hAnsi="Times New Roman" w:cs="Times New Roman"/>
          <w:sz w:val="28"/>
          <w:szCs w:val="28"/>
        </w:rPr>
        <w:t xml:space="preserve"> комбинированного и компенсирующего видов</w:t>
      </w:r>
      <w:r w:rsidR="007908D6">
        <w:rPr>
          <w:rFonts w:ascii="Times New Roman" w:hAnsi="Times New Roman" w:cs="Times New Roman"/>
          <w:sz w:val="28"/>
          <w:szCs w:val="28"/>
        </w:rPr>
        <w:t>,</w:t>
      </w:r>
      <w:r w:rsidRPr="00B33195">
        <w:rPr>
          <w:rFonts w:ascii="Times New Roman" w:hAnsi="Times New Roman" w:cs="Times New Roman"/>
          <w:sz w:val="28"/>
          <w:szCs w:val="28"/>
        </w:rPr>
        <w:t xml:space="preserve"> условий для получения детьми-инвалидами качественного образования </w:t>
      </w:r>
      <w:r w:rsidR="003956A3">
        <w:rPr>
          <w:rFonts w:ascii="Times New Roman" w:hAnsi="Times New Roman" w:cs="Times New Roman"/>
          <w:sz w:val="28"/>
          <w:szCs w:val="28"/>
        </w:rPr>
        <w:t xml:space="preserve">в </w:t>
      </w:r>
      <w:r w:rsidR="003956A3" w:rsidRPr="00B33195">
        <w:rPr>
          <w:rFonts w:ascii="Times New Roman" w:hAnsi="Times New Roman" w:cs="Times New Roman"/>
          <w:sz w:val="28"/>
          <w:szCs w:val="28"/>
        </w:rPr>
        <w:t>Камчатско</w:t>
      </w:r>
      <w:r w:rsidR="003956A3">
        <w:rPr>
          <w:rFonts w:ascii="Times New Roman" w:hAnsi="Times New Roman" w:cs="Times New Roman"/>
          <w:sz w:val="28"/>
          <w:szCs w:val="28"/>
        </w:rPr>
        <w:t>м</w:t>
      </w:r>
      <w:r w:rsidR="003956A3" w:rsidRPr="00B33195">
        <w:rPr>
          <w:rFonts w:ascii="Times New Roman" w:hAnsi="Times New Roman" w:cs="Times New Roman"/>
          <w:sz w:val="28"/>
          <w:szCs w:val="28"/>
        </w:rPr>
        <w:t xml:space="preserve"> кра</w:t>
      </w:r>
      <w:r w:rsidR="003956A3">
        <w:rPr>
          <w:rFonts w:ascii="Times New Roman" w:hAnsi="Times New Roman" w:cs="Times New Roman"/>
          <w:sz w:val="28"/>
          <w:szCs w:val="28"/>
        </w:rPr>
        <w:t>е</w:t>
      </w:r>
      <w:r w:rsidR="003956A3" w:rsidRPr="00B33195">
        <w:rPr>
          <w:rFonts w:ascii="Times New Roman" w:hAnsi="Times New Roman" w:cs="Times New Roman"/>
          <w:sz w:val="28"/>
          <w:szCs w:val="28"/>
        </w:rPr>
        <w:t xml:space="preserve"> на 2016 год </w:t>
      </w:r>
      <w:r w:rsidRPr="00B33195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определена </w:t>
      </w:r>
      <w:r w:rsidR="007908D6">
        <w:rPr>
          <w:rFonts w:ascii="Times New Roman" w:hAnsi="Times New Roman" w:cs="Times New Roman"/>
          <w:sz w:val="28"/>
          <w:szCs w:val="28"/>
        </w:rPr>
        <w:t>с</w:t>
      </w:r>
      <w:r w:rsidR="007908D6" w:rsidRPr="00B33195">
        <w:rPr>
          <w:rFonts w:ascii="Times New Roman" w:hAnsi="Times New Roman" w:cs="Times New Roman"/>
          <w:sz w:val="28"/>
          <w:szCs w:val="28"/>
        </w:rPr>
        <w:t xml:space="preserve">убсидия бюджету </w:t>
      </w:r>
      <w:r w:rsidRPr="00B33195">
        <w:rPr>
          <w:rFonts w:ascii="Times New Roman" w:hAnsi="Times New Roman" w:cs="Times New Roman"/>
          <w:sz w:val="28"/>
          <w:szCs w:val="28"/>
        </w:rPr>
        <w:t xml:space="preserve">для 4 ДОО, </w:t>
      </w:r>
      <w:r w:rsidR="007908D6">
        <w:rPr>
          <w:rFonts w:ascii="Times New Roman" w:hAnsi="Times New Roman" w:cs="Times New Roman"/>
          <w:sz w:val="28"/>
          <w:szCs w:val="28"/>
        </w:rPr>
        <w:t>р</w:t>
      </w:r>
      <w:r w:rsidRPr="00B33195">
        <w:rPr>
          <w:rFonts w:ascii="Times New Roman" w:hAnsi="Times New Roman" w:cs="Times New Roman"/>
          <w:sz w:val="28"/>
          <w:szCs w:val="28"/>
        </w:rPr>
        <w:t>еализация средств субсидии будет направлена на создание комплекса условий, включающих в себя архитектурную доступность, обеспечение учебным и реабилитационным оборудованием.</w:t>
      </w:r>
    </w:p>
    <w:p w:rsidR="00B33195" w:rsidRPr="00B33195" w:rsidRDefault="00B33195" w:rsidP="008A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195">
        <w:rPr>
          <w:rFonts w:ascii="Times New Roman" w:hAnsi="Times New Roman" w:cs="Times New Roman"/>
          <w:sz w:val="28"/>
          <w:szCs w:val="28"/>
        </w:rPr>
        <w:t xml:space="preserve">Дети с ОВЗ дошкольного возраста получают образование в соответствии с особенностями их психофизического развития и возможностями как в группах с детьми, не имеющими нарушения развития, так и в группах компенсирующей направленности и комбинированных группах. </w:t>
      </w:r>
    </w:p>
    <w:p w:rsidR="00B33195" w:rsidRPr="00B33195" w:rsidRDefault="00B33195" w:rsidP="008A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195">
        <w:rPr>
          <w:rFonts w:ascii="Times New Roman" w:hAnsi="Times New Roman" w:cs="Times New Roman"/>
          <w:sz w:val="28"/>
          <w:szCs w:val="28"/>
        </w:rPr>
        <w:t xml:space="preserve">В Петропавловск-Камчатском городском округе функционируют специализированный детский сад для детей с нарушением зрения - МБДОУ «Детский сад № 37 компенсирующей направленности» и </w:t>
      </w:r>
      <w:r w:rsidRPr="00B33195">
        <w:rPr>
          <w:rFonts w:ascii="Times New Roman" w:eastAsia="Calibri" w:hAnsi="Times New Roman" w:cs="Times New Roman"/>
          <w:sz w:val="28"/>
          <w:szCs w:val="28"/>
        </w:rPr>
        <w:t>МАДОУ «Детский сад № 50 комбинированного вида», где организована работа по предоставлению дошкольного образования детям-инвалидам с ДЦП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B3319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в МАДОУ «Детский сад № 58» </w:t>
      </w:r>
      <w:r w:rsidRPr="00B33195">
        <w:rPr>
          <w:rFonts w:ascii="Times New Roman" w:hAnsi="Times New Roman" w:cs="Times New Roman"/>
          <w:sz w:val="28"/>
          <w:szCs w:val="28"/>
        </w:rPr>
        <w:t xml:space="preserve">Петропавловск-Камчатского городского округа </w:t>
      </w:r>
      <w:r w:rsidRPr="00B3319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открыта группа для детей с ранним детским аутизмом.</w:t>
      </w:r>
    </w:p>
    <w:p w:rsidR="00075F32" w:rsidRDefault="00075F32" w:rsidP="008A2D7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353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Камчатском крае за последние три года произошли существенные изменения в </w:t>
      </w:r>
      <w:r w:rsidRPr="0083535A">
        <w:rPr>
          <w:rFonts w:ascii="Times New Roman" w:hAnsi="Times New Roman"/>
          <w:sz w:val="28"/>
          <w:szCs w:val="28"/>
        </w:rPr>
        <w:t xml:space="preserve">области образования лиц </w:t>
      </w:r>
      <w:r>
        <w:rPr>
          <w:rFonts w:ascii="Times New Roman" w:hAnsi="Times New Roman"/>
          <w:sz w:val="28"/>
          <w:szCs w:val="28"/>
        </w:rPr>
        <w:t xml:space="preserve">с инвалидностью и лиц </w:t>
      </w:r>
      <w:r w:rsidRPr="0083535A">
        <w:rPr>
          <w:rFonts w:ascii="Times New Roman" w:hAnsi="Times New Roman"/>
          <w:sz w:val="28"/>
          <w:szCs w:val="28"/>
        </w:rPr>
        <w:t>с ограниченными возможностями здоровья</w:t>
      </w:r>
      <w:r>
        <w:rPr>
          <w:rFonts w:ascii="Times New Roman" w:hAnsi="Times New Roman"/>
          <w:sz w:val="28"/>
          <w:szCs w:val="28"/>
        </w:rPr>
        <w:t>.</w:t>
      </w:r>
    </w:p>
    <w:p w:rsidR="008A2D70" w:rsidRDefault="00DA7F24" w:rsidP="008A2D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учреждениях всех типов, удовлетворяющих</w:t>
      </w:r>
      <w:r w:rsidRPr="00EF71F8">
        <w:rPr>
          <w:rFonts w:ascii="Times New Roman" w:hAnsi="Times New Roman"/>
          <w:sz w:val="28"/>
          <w:szCs w:val="28"/>
        </w:rPr>
        <w:t xml:space="preserve"> образовательные потребности детей с </w:t>
      </w:r>
      <w:r>
        <w:rPr>
          <w:rFonts w:ascii="Times New Roman" w:hAnsi="Times New Roman"/>
          <w:sz w:val="28"/>
          <w:szCs w:val="28"/>
        </w:rPr>
        <w:t>ОВЗ</w:t>
      </w:r>
      <w:r w:rsidRPr="00EF71F8">
        <w:rPr>
          <w:rFonts w:ascii="Times New Roman" w:hAnsi="Times New Roman"/>
          <w:sz w:val="28"/>
          <w:szCs w:val="28"/>
        </w:rPr>
        <w:t xml:space="preserve">, </w:t>
      </w:r>
      <w:r w:rsidR="008A2D70">
        <w:rPr>
          <w:rFonts w:ascii="Times New Roman" w:hAnsi="Times New Roman" w:cs="Times New Roman"/>
          <w:sz w:val="28"/>
          <w:szCs w:val="28"/>
        </w:rPr>
        <w:t>в 201</w:t>
      </w:r>
      <w:r w:rsidR="008A2D70" w:rsidRPr="00EE50B3">
        <w:rPr>
          <w:rFonts w:ascii="Times New Roman" w:hAnsi="Times New Roman" w:cs="Times New Roman"/>
          <w:sz w:val="28"/>
          <w:szCs w:val="28"/>
        </w:rPr>
        <w:t>5</w:t>
      </w:r>
      <w:r w:rsidR="008A2D70" w:rsidRPr="003F37D8">
        <w:rPr>
          <w:rFonts w:ascii="Times New Roman" w:hAnsi="Times New Roman" w:cs="Times New Roman"/>
          <w:sz w:val="28"/>
          <w:szCs w:val="28"/>
        </w:rPr>
        <w:t xml:space="preserve"> году в образовательных учреждениях Камчатского края обуча</w:t>
      </w:r>
      <w:r w:rsidR="008A2D70">
        <w:rPr>
          <w:rFonts w:ascii="Times New Roman" w:hAnsi="Times New Roman" w:cs="Times New Roman"/>
          <w:sz w:val="28"/>
          <w:szCs w:val="28"/>
        </w:rPr>
        <w:t>лось 822</w:t>
      </w:r>
      <w:r w:rsidR="008A2D70" w:rsidRPr="003F37D8">
        <w:rPr>
          <w:rFonts w:ascii="Times New Roman" w:hAnsi="Times New Roman" w:cs="Times New Roman"/>
          <w:sz w:val="28"/>
          <w:szCs w:val="28"/>
        </w:rPr>
        <w:t xml:space="preserve"> </w:t>
      </w:r>
      <w:r w:rsidR="008A2D70">
        <w:rPr>
          <w:rFonts w:ascii="Times New Roman" w:hAnsi="Times New Roman" w:cs="Times New Roman"/>
          <w:sz w:val="28"/>
          <w:szCs w:val="28"/>
        </w:rPr>
        <w:t>ребенка-инвалида</w:t>
      </w:r>
      <w:r w:rsidR="008A2D70" w:rsidRPr="003F37D8">
        <w:rPr>
          <w:rFonts w:ascii="Times New Roman" w:hAnsi="Times New Roman" w:cs="Times New Roman"/>
          <w:sz w:val="28"/>
          <w:szCs w:val="28"/>
        </w:rPr>
        <w:t xml:space="preserve">, </w:t>
      </w:r>
      <w:r w:rsidR="008A2D70" w:rsidRPr="001C0441">
        <w:rPr>
          <w:rFonts w:ascii="Times New Roman" w:hAnsi="Times New Roman" w:cs="Times New Roman"/>
          <w:sz w:val="28"/>
          <w:szCs w:val="28"/>
        </w:rPr>
        <w:t>1436</w:t>
      </w:r>
      <w:r w:rsidR="008A2D70" w:rsidRPr="00984CE4">
        <w:rPr>
          <w:rFonts w:ascii="Times New Roman" w:hAnsi="Times New Roman" w:cs="Times New Roman"/>
          <w:sz w:val="28"/>
          <w:szCs w:val="28"/>
        </w:rPr>
        <w:t xml:space="preserve"> д</w:t>
      </w:r>
      <w:r w:rsidR="008A2D70" w:rsidRPr="003F37D8">
        <w:rPr>
          <w:rFonts w:ascii="Times New Roman" w:hAnsi="Times New Roman" w:cs="Times New Roman"/>
          <w:sz w:val="28"/>
          <w:szCs w:val="28"/>
        </w:rPr>
        <w:t>етей с ОВЗ</w:t>
      </w:r>
      <w:r w:rsidR="008A2D70">
        <w:rPr>
          <w:rFonts w:ascii="Times New Roman" w:hAnsi="Times New Roman" w:cs="Times New Roman"/>
          <w:sz w:val="28"/>
          <w:szCs w:val="28"/>
        </w:rPr>
        <w:t>.</w:t>
      </w:r>
      <w:r w:rsidR="008A2D70" w:rsidRPr="00EF71F8">
        <w:rPr>
          <w:rFonts w:ascii="Times New Roman" w:hAnsi="Times New Roman"/>
          <w:sz w:val="28"/>
          <w:szCs w:val="28"/>
        </w:rPr>
        <w:t xml:space="preserve"> </w:t>
      </w:r>
    </w:p>
    <w:p w:rsidR="00FC3C18" w:rsidRPr="003F37D8" w:rsidRDefault="00FC3C18" w:rsidP="008A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7D8">
        <w:rPr>
          <w:rFonts w:ascii="Times New Roman" w:hAnsi="Times New Roman" w:cs="Times New Roman"/>
          <w:sz w:val="28"/>
          <w:szCs w:val="28"/>
        </w:rPr>
        <w:t xml:space="preserve">Согласно современному законодательству образование </w:t>
      </w:r>
      <w:r>
        <w:rPr>
          <w:rFonts w:ascii="Times New Roman" w:hAnsi="Times New Roman" w:cs="Times New Roman"/>
          <w:sz w:val="28"/>
          <w:szCs w:val="28"/>
        </w:rPr>
        <w:t>обучающихся с ограниченными воз</w:t>
      </w:r>
      <w:r w:rsidRPr="003F37D8">
        <w:rPr>
          <w:rFonts w:ascii="Times New Roman" w:hAnsi="Times New Roman" w:cs="Times New Roman"/>
          <w:sz w:val="28"/>
          <w:szCs w:val="28"/>
        </w:rPr>
        <w:t>можностями здоровья может быть организовано как совместно с другими обучающимися, так и в отдельных классах, группах или в отдельных организациях, осуществляющих образовательную деятельность.</w:t>
      </w:r>
    </w:p>
    <w:p w:rsidR="00FC3C18" w:rsidRDefault="00FC3C18" w:rsidP="00FC3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7D8">
        <w:rPr>
          <w:rFonts w:ascii="Times New Roman" w:hAnsi="Times New Roman" w:cs="Times New Roman"/>
          <w:sz w:val="28"/>
          <w:szCs w:val="28"/>
        </w:rPr>
        <w:t xml:space="preserve">В соответствии с потребностью, наибольшую долю учреждений специального </w:t>
      </w:r>
      <w:r>
        <w:rPr>
          <w:rFonts w:ascii="Times New Roman" w:hAnsi="Times New Roman" w:cs="Times New Roman"/>
          <w:sz w:val="28"/>
          <w:szCs w:val="28"/>
        </w:rPr>
        <w:t>(коррекционного) образования со</w:t>
      </w:r>
      <w:r w:rsidRPr="003F37D8">
        <w:rPr>
          <w:rFonts w:ascii="Times New Roman" w:hAnsi="Times New Roman" w:cs="Times New Roman"/>
          <w:sz w:val="28"/>
          <w:szCs w:val="28"/>
        </w:rPr>
        <w:t xml:space="preserve">ставляют учреждения </w:t>
      </w:r>
      <w:r>
        <w:rPr>
          <w:rFonts w:ascii="Times New Roman" w:hAnsi="Times New Roman" w:cs="Times New Roman"/>
          <w:sz w:val="28"/>
          <w:szCs w:val="28"/>
        </w:rPr>
        <w:t>для обучения умственно от</w:t>
      </w:r>
      <w:r w:rsidRPr="003F37D8">
        <w:rPr>
          <w:rFonts w:ascii="Times New Roman" w:hAnsi="Times New Roman" w:cs="Times New Roman"/>
          <w:sz w:val="28"/>
          <w:szCs w:val="28"/>
        </w:rPr>
        <w:t xml:space="preserve">сталых детей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F37D8">
        <w:rPr>
          <w:rFonts w:ascii="Times New Roman" w:hAnsi="Times New Roman" w:cs="Times New Roman"/>
          <w:sz w:val="28"/>
          <w:szCs w:val="28"/>
        </w:rPr>
        <w:t>80 %</w:t>
      </w:r>
      <w:r>
        <w:rPr>
          <w:rFonts w:ascii="Times New Roman" w:hAnsi="Times New Roman" w:cs="Times New Roman"/>
          <w:sz w:val="28"/>
          <w:szCs w:val="28"/>
        </w:rPr>
        <w:t xml:space="preserve"> или 4 учреждения)</w:t>
      </w:r>
      <w:r w:rsidRPr="003F37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Одно </w:t>
      </w:r>
      <w:r w:rsidRPr="003F37D8">
        <w:rPr>
          <w:rFonts w:ascii="Times New Roman" w:hAnsi="Times New Roman" w:cs="Times New Roman"/>
          <w:sz w:val="28"/>
          <w:szCs w:val="28"/>
        </w:rPr>
        <w:t>учреждение - смешанное для обучающихся с нарушениями слуха и умственной отсталостью.</w:t>
      </w:r>
    </w:p>
    <w:p w:rsidR="00DA7F24" w:rsidRPr="003F37D8" w:rsidRDefault="00DA7F24" w:rsidP="008A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7D8">
        <w:rPr>
          <w:rFonts w:ascii="Times New Roman" w:hAnsi="Times New Roman" w:cs="Times New Roman"/>
          <w:sz w:val="28"/>
          <w:szCs w:val="28"/>
        </w:rPr>
        <w:t>В общеобразовательны</w:t>
      </w:r>
      <w:r>
        <w:rPr>
          <w:rFonts w:ascii="Times New Roman" w:hAnsi="Times New Roman" w:cs="Times New Roman"/>
          <w:sz w:val="28"/>
          <w:szCs w:val="28"/>
        </w:rPr>
        <w:t>х организациях Камчатского края</w:t>
      </w:r>
      <w:r w:rsidRPr="003F3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функционируют 85</w:t>
      </w:r>
      <w:r w:rsidRPr="003F37D8">
        <w:rPr>
          <w:rFonts w:ascii="Times New Roman" w:hAnsi="Times New Roman" w:cs="Times New Roman"/>
          <w:sz w:val="28"/>
          <w:szCs w:val="28"/>
        </w:rPr>
        <w:t xml:space="preserve"> специальных (коррекционных) классов для детей с ограниченными возможностями здоровья, в которых обучает</w:t>
      </w:r>
      <w:r>
        <w:rPr>
          <w:rFonts w:ascii="Times New Roman" w:hAnsi="Times New Roman" w:cs="Times New Roman"/>
          <w:sz w:val="28"/>
          <w:szCs w:val="28"/>
        </w:rPr>
        <w:t>ся 546</w:t>
      </w:r>
      <w:r w:rsidRPr="003F37D8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F22C9C" w:rsidRPr="00F5098A" w:rsidRDefault="00F22C9C" w:rsidP="008A2D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098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настоящее время дети с ограниченными возможностями здоровья получают </w:t>
      </w:r>
      <w:r w:rsidRPr="00F5098A">
        <w:rPr>
          <w:rFonts w:ascii="Times New Roman" w:hAnsi="Times New Roman"/>
          <w:sz w:val="28"/>
          <w:szCs w:val="28"/>
        </w:rPr>
        <w:t>обще</w:t>
      </w:r>
      <w:r>
        <w:rPr>
          <w:rFonts w:ascii="Times New Roman" w:hAnsi="Times New Roman"/>
          <w:sz w:val="28"/>
          <w:szCs w:val="28"/>
        </w:rPr>
        <w:t>е</w:t>
      </w:r>
      <w:r w:rsidRPr="00F5098A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е</w:t>
      </w:r>
      <w:r w:rsidRPr="00F509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в отдельных классах, реализующих адаптированные программы, так </w:t>
      </w:r>
      <w:r w:rsidRPr="00F5098A">
        <w:rPr>
          <w:rFonts w:ascii="Times New Roman" w:hAnsi="Times New Roman"/>
          <w:sz w:val="28"/>
          <w:szCs w:val="28"/>
        </w:rPr>
        <w:t>совместно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F5098A">
        <w:rPr>
          <w:rFonts w:ascii="Times New Roman" w:hAnsi="Times New Roman"/>
          <w:sz w:val="28"/>
          <w:szCs w:val="28"/>
        </w:rPr>
        <w:t>дет</w:t>
      </w:r>
      <w:r>
        <w:rPr>
          <w:rFonts w:ascii="Times New Roman" w:hAnsi="Times New Roman"/>
          <w:sz w:val="28"/>
          <w:szCs w:val="28"/>
        </w:rPr>
        <w:t>ьми</w:t>
      </w:r>
      <w:r w:rsidRPr="00F5098A">
        <w:rPr>
          <w:rFonts w:ascii="Times New Roman" w:hAnsi="Times New Roman"/>
          <w:sz w:val="28"/>
          <w:szCs w:val="28"/>
        </w:rPr>
        <w:t xml:space="preserve">, не </w:t>
      </w:r>
      <w:r>
        <w:rPr>
          <w:rFonts w:ascii="Times New Roman" w:hAnsi="Times New Roman"/>
          <w:sz w:val="28"/>
          <w:szCs w:val="28"/>
        </w:rPr>
        <w:t xml:space="preserve">имеющих особых образовательных потребностей, </w:t>
      </w:r>
      <w:r w:rsidRPr="00F5098A">
        <w:rPr>
          <w:rFonts w:ascii="Times New Roman" w:hAnsi="Times New Roman"/>
          <w:sz w:val="28"/>
          <w:szCs w:val="28"/>
        </w:rPr>
        <w:t>на дому по индивидуальному плану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A7F24" w:rsidRDefault="00DA7F24" w:rsidP="008A2D7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DF3">
        <w:rPr>
          <w:rFonts w:ascii="Times New Roman" w:hAnsi="Times New Roman" w:cs="Times New Roman"/>
          <w:sz w:val="28"/>
          <w:szCs w:val="28"/>
        </w:rPr>
        <w:t xml:space="preserve">Согласно данным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60DF3">
        <w:rPr>
          <w:rFonts w:ascii="Times New Roman" w:hAnsi="Times New Roman" w:cs="Times New Roman"/>
          <w:sz w:val="28"/>
          <w:szCs w:val="28"/>
        </w:rPr>
        <w:t>ониторинга в 2016-2017 уч.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DF3">
        <w:rPr>
          <w:rFonts w:ascii="Times New Roman" w:hAnsi="Times New Roman" w:cs="Times New Roman"/>
          <w:sz w:val="28"/>
          <w:szCs w:val="28"/>
        </w:rPr>
        <w:t xml:space="preserve">году к школьному обучению в крае приступят </w:t>
      </w:r>
      <w:r>
        <w:rPr>
          <w:rFonts w:ascii="Times New Roman" w:hAnsi="Times New Roman" w:cs="Times New Roman"/>
          <w:sz w:val="28"/>
          <w:szCs w:val="28"/>
        </w:rPr>
        <w:t>255 детей</w:t>
      </w:r>
      <w:r w:rsidRPr="00960DF3">
        <w:rPr>
          <w:rFonts w:ascii="Times New Roman" w:hAnsi="Times New Roman" w:cs="Times New Roman"/>
          <w:sz w:val="28"/>
          <w:szCs w:val="28"/>
        </w:rPr>
        <w:t xml:space="preserve"> с О</w:t>
      </w:r>
      <w:r w:rsidR="00A17C5C">
        <w:rPr>
          <w:rFonts w:ascii="Times New Roman" w:hAnsi="Times New Roman" w:cs="Times New Roman"/>
          <w:sz w:val="28"/>
          <w:szCs w:val="28"/>
        </w:rPr>
        <w:t>ВЗ</w:t>
      </w:r>
      <w:r w:rsidRPr="00960DF3">
        <w:rPr>
          <w:rFonts w:ascii="Times New Roman" w:hAnsi="Times New Roman" w:cs="Times New Roman"/>
          <w:sz w:val="28"/>
          <w:szCs w:val="28"/>
        </w:rPr>
        <w:t xml:space="preserve"> с различными нозологиями</w:t>
      </w:r>
      <w:r>
        <w:rPr>
          <w:rFonts w:ascii="Times New Roman" w:hAnsi="Times New Roman" w:cs="Times New Roman"/>
          <w:sz w:val="28"/>
          <w:szCs w:val="28"/>
        </w:rPr>
        <w:t xml:space="preserve">. Из них </w:t>
      </w:r>
      <w:r w:rsidRPr="00960DF3">
        <w:rPr>
          <w:rFonts w:ascii="Times New Roman" w:hAnsi="Times New Roman" w:cs="Times New Roman"/>
          <w:sz w:val="28"/>
          <w:szCs w:val="28"/>
        </w:rPr>
        <w:t>121 ребенок</w:t>
      </w:r>
      <w:r>
        <w:rPr>
          <w:rFonts w:ascii="Times New Roman" w:hAnsi="Times New Roman" w:cs="Times New Roman"/>
          <w:sz w:val="28"/>
          <w:szCs w:val="28"/>
        </w:rPr>
        <w:t xml:space="preserve"> будет обучаться в муниципальных образовательных организациях и 134 ребенка – в краевых. </w:t>
      </w:r>
    </w:p>
    <w:p w:rsidR="001076BB" w:rsidRDefault="00DA7F24" w:rsidP="009C4F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</w:t>
      </w:r>
      <w:r w:rsidRPr="00A05C61">
        <w:rPr>
          <w:rFonts w:ascii="Times New Roman" w:hAnsi="Times New Roman" w:cs="Times New Roman"/>
          <w:sz w:val="28"/>
          <w:szCs w:val="28"/>
        </w:rPr>
        <w:t xml:space="preserve"> детьми с ограниченными возможностями здоровья работа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05C61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 всего </w:t>
      </w:r>
      <w:r w:rsidRPr="00DA7F24">
        <w:rPr>
          <w:rFonts w:ascii="Times New Roman" w:hAnsi="Times New Roman" w:cs="Times New Roman"/>
          <w:sz w:val="28"/>
          <w:szCs w:val="28"/>
        </w:rPr>
        <w:t>2346</w:t>
      </w:r>
      <w:r w:rsidRPr="00DA7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C61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0F3F54">
        <w:rPr>
          <w:rFonts w:ascii="Times New Roman" w:hAnsi="Times New Roman" w:cs="Times New Roman"/>
          <w:sz w:val="28"/>
          <w:szCs w:val="28"/>
        </w:rPr>
        <w:t>.</w:t>
      </w:r>
      <w:r w:rsidRPr="00A05C6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2"/>
        <w:tblW w:w="9379" w:type="dxa"/>
        <w:tblInd w:w="-34" w:type="dxa"/>
        <w:tblLook w:val="04A0" w:firstRow="1" w:lastRow="0" w:firstColumn="1" w:lastColumn="0" w:noHBand="0" w:noVBand="1"/>
      </w:tblPr>
      <w:tblGrid>
        <w:gridCol w:w="2273"/>
        <w:gridCol w:w="851"/>
        <w:gridCol w:w="708"/>
        <w:gridCol w:w="567"/>
        <w:gridCol w:w="651"/>
        <w:gridCol w:w="540"/>
        <w:gridCol w:w="544"/>
        <w:gridCol w:w="544"/>
        <w:gridCol w:w="544"/>
        <w:gridCol w:w="544"/>
        <w:gridCol w:w="718"/>
        <w:gridCol w:w="895"/>
      </w:tblGrid>
      <w:tr w:rsidR="001076BB" w:rsidRPr="0004623D" w:rsidTr="001076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3" w:type="dxa"/>
          </w:tcPr>
          <w:p w:rsidR="001076BB" w:rsidRPr="0004623D" w:rsidRDefault="001076BB" w:rsidP="00977962">
            <w:pPr>
              <w:spacing w:line="276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1076BB" w:rsidRPr="0004623D" w:rsidRDefault="001076BB" w:rsidP="00977962">
            <w:pPr>
              <w:spacing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Петропавловск-Камчатский ГО</w:t>
            </w:r>
          </w:p>
          <w:p w:rsidR="001076BB" w:rsidRPr="0004623D" w:rsidRDefault="001076BB" w:rsidP="00977962">
            <w:pPr>
              <w:spacing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1076BB" w:rsidRPr="0004623D" w:rsidRDefault="001076BB" w:rsidP="00977962">
            <w:pPr>
              <w:spacing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Елизовский МР</w:t>
            </w:r>
          </w:p>
        </w:tc>
        <w:tc>
          <w:tcPr>
            <w:tcW w:w="567" w:type="dxa"/>
            <w:textDirection w:val="btLr"/>
          </w:tcPr>
          <w:p w:rsidR="001076BB" w:rsidRPr="0004623D" w:rsidRDefault="001076BB" w:rsidP="00977962">
            <w:pPr>
              <w:spacing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Вилючинский ГО</w:t>
            </w:r>
          </w:p>
        </w:tc>
        <w:tc>
          <w:tcPr>
            <w:tcW w:w="651" w:type="dxa"/>
            <w:textDirection w:val="btLr"/>
          </w:tcPr>
          <w:p w:rsidR="001076BB" w:rsidRPr="0004623D" w:rsidRDefault="001076BB" w:rsidP="00977962">
            <w:pPr>
              <w:spacing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Соболевский МР</w:t>
            </w:r>
          </w:p>
        </w:tc>
        <w:tc>
          <w:tcPr>
            <w:tcW w:w="540" w:type="dxa"/>
            <w:textDirection w:val="btLr"/>
          </w:tcPr>
          <w:p w:rsidR="001076BB" w:rsidRPr="0004623D" w:rsidRDefault="001076BB" w:rsidP="00977962">
            <w:pPr>
              <w:spacing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Мильковский МР</w:t>
            </w:r>
          </w:p>
        </w:tc>
        <w:tc>
          <w:tcPr>
            <w:tcW w:w="544" w:type="dxa"/>
            <w:textDirection w:val="btLr"/>
          </w:tcPr>
          <w:p w:rsidR="001076BB" w:rsidRPr="0004623D" w:rsidRDefault="001076BB" w:rsidP="00977962">
            <w:pPr>
              <w:spacing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Пенжинский МР</w:t>
            </w:r>
          </w:p>
        </w:tc>
        <w:tc>
          <w:tcPr>
            <w:tcW w:w="544" w:type="dxa"/>
            <w:textDirection w:val="btLr"/>
          </w:tcPr>
          <w:p w:rsidR="001076BB" w:rsidRPr="0004623D" w:rsidRDefault="001076BB" w:rsidP="00977962">
            <w:pPr>
              <w:spacing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Тигильский МР</w:t>
            </w:r>
          </w:p>
        </w:tc>
        <w:tc>
          <w:tcPr>
            <w:tcW w:w="544" w:type="dxa"/>
            <w:textDirection w:val="btLr"/>
          </w:tcPr>
          <w:p w:rsidR="001076BB" w:rsidRPr="0004623D" w:rsidRDefault="001076BB" w:rsidP="00977962">
            <w:pPr>
              <w:spacing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Усть-Большерецкий МР</w:t>
            </w:r>
          </w:p>
        </w:tc>
        <w:tc>
          <w:tcPr>
            <w:tcW w:w="544" w:type="dxa"/>
            <w:textDirection w:val="btLr"/>
          </w:tcPr>
          <w:p w:rsidR="001076BB" w:rsidRPr="0004623D" w:rsidRDefault="001076BB" w:rsidP="00977962">
            <w:pPr>
              <w:spacing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Усть-Камчатский МР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textDirection w:val="btLr"/>
          </w:tcPr>
          <w:p w:rsidR="001076BB" w:rsidRPr="0004623D" w:rsidRDefault="001076BB" w:rsidP="00977962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Краевые образовательные организации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textDirection w:val="btLr"/>
          </w:tcPr>
          <w:p w:rsidR="001076BB" w:rsidRPr="0004623D" w:rsidRDefault="001076BB" w:rsidP="00977962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Всего по нозологии:</w:t>
            </w:r>
          </w:p>
        </w:tc>
      </w:tr>
      <w:tr w:rsidR="001076BB" w:rsidRPr="0004623D" w:rsidTr="00107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3" w:type="dxa"/>
          </w:tcPr>
          <w:p w:rsidR="001076BB" w:rsidRPr="0004623D" w:rsidRDefault="001076BB" w:rsidP="00977962">
            <w:pPr>
              <w:spacing w:line="276" w:lineRule="auto"/>
              <w:contextualSpacing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 xml:space="preserve">Умственная отсталость </w:t>
            </w:r>
          </w:p>
        </w:tc>
        <w:tc>
          <w:tcPr>
            <w:tcW w:w="8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</w:tr>
      <w:tr w:rsidR="001076BB" w:rsidRPr="0004623D" w:rsidTr="001076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3" w:type="dxa"/>
          </w:tcPr>
          <w:p w:rsidR="001076BB" w:rsidRPr="0004623D" w:rsidRDefault="001076BB" w:rsidP="00977962">
            <w:pPr>
              <w:spacing w:line="276" w:lineRule="auto"/>
              <w:contextualSpacing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Слабослышащие</w:t>
            </w:r>
          </w:p>
        </w:tc>
        <w:tc>
          <w:tcPr>
            <w:tcW w:w="8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076BB" w:rsidRPr="0004623D" w:rsidTr="00107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3" w:type="dxa"/>
          </w:tcPr>
          <w:p w:rsidR="001076BB" w:rsidRPr="0004623D" w:rsidRDefault="001076BB" w:rsidP="00977962">
            <w:pPr>
              <w:spacing w:line="276" w:lineRule="auto"/>
              <w:contextualSpacing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Слабовидящие</w:t>
            </w:r>
          </w:p>
        </w:tc>
        <w:tc>
          <w:tcPr>
            <w:tcW w:w="8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1076BB" w:rsidRPr="0004623D" w:rsidTr="001076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3" w:type="dxa"/>
          </w:tcPr>
          <w:p w:rsidR="001076BB" w:rsidRPr="0004623D" w:rsidRDefault="001076BB" w:rsidP="00977962">
            <w:pPr>
              <w:spacing w:line="276" w:lineRule="auto"/>
              <w:contextualSpacing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С нарушениями ОДА</w:t>
            </w:r>
          </w:p>
        </w:tc>
        <w:tc>
          <w:tcPr>
            <w:tcW w:w="8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076BB" w:rsidRPr="0004623D" w:rsidTr="00107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3" w:type="dxa"/>
          </w:tcPr>
          <w:p w:rsidR="001076BB" w:rsidRPr="0004623D" w:rsidRDefault="001076BB" w:rsidP="00977962">
            <w:pPr>
              <w:spacing w:line="276" w:lineRule="auto"/>
              <w:contextualSpacing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С тяжелыми нарушениями речи</w:t>
            </w:r>
          </w:p>
        </w:tc>
        <w:tc>
          <w:tcPr>
            <w:tcW w:w="8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8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</w:tr>
      <w:tr w:rsidR="001076BB" w:rsidRPr="0004623D" w:rsidTr="001076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3" w:type="dxa"/>
          </w:tcPr>
          <w:p w:rsidR="001076BB" w:rsidRPr="0004623D" w:rsidRDefault="001076BB" w:rsidP="00977962">
            <w:pPr>
              <w:spacing w:line="276" w:lineRule="auto"/>
              <w:contextualSpacing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Задержка психического развития</w:t>
            </w:r>
          </w:p>
        </w:tc>
        <w:tc>
          <w:tcPr>
            <w:tcW w:w="8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8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</w:tr>
      <w:tr w:rsidR="001076BB" w:rsidRPr="0004623D" w:rsidTr="00107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3" w:type="dxa"/>
          </w:tcPr>
          <w:p w:rsidR="001076BB" w:rsidRPr="0004623D" w:rsidRDefault="001076BB" w:rsidP="00977962">
            <w:pPr>
              <w:spacing w:line="276" w:lineRule="auto"/>
              <w:contextualSpacing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С растр. аутистического спектра</w:t>
            </w:r>
          </w:p>
        </w:tc>
        <w:tc>
          <w:tcPr>
            <w:tcW w:w="8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1076BB" w:rsidRPr="0004623D" w:rsidTr="001076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3" w:type="dxa"/>
          </w:tcPr>
          <w:p w:rsidR="001076BB" w:rsidRPr="0004623D" w:rsidRDefault="001076BB" w:rsidP="00977962">
            <w:pPr>
              <w:spacing w:line="276" w:lineRule="auto"/>
              <w:contextualSpacing/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04623D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Со сложными дефектами</w:t>
            </w:r>
          </w:p>
        </w:tc>
        <w:tc>
          <w:tcPr>
            <w:tcW w:w="8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spacing w:line="276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1076BB" w:rsidRPr="0004623D" w:rsidTr="00107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3" w:type="dxa"/>
          </w:tcPr>
          <w:p w:rsidR="001076BB" w:rsidRPr="0004623D" w:rsidRDefault="001076BB" w:rsidP="00977962">
            <w:pPr>
              <w:contextualSpacing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Cs w:val="0"/>
                <w:sz w:val="20"/>
                <w:szCs w:val="20"/>
              </w:rPr>
              <w:t>Всего по муниципальным образованиям:</w:t>
            </w:r>
          </w:p>
        </w:tc>
        <w:tc>
          <w:tcPr>
            <w:tcW w:w="851" w:type="dxa"/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708" w:type="dxa"/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567" w:type="dxa"/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51" w:type="dxa"/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44" w:type="dxa"/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134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1076BB" w:rsidRPr="0004623D" w:rsidRDefault="001076BB" w:rsidP="0097796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3D">
              <w:rPr>
                <w:rFonts w:ascii="Times New Roman" w:hAnsi="Times New Roman" w:cs="Times New Roman"/>
                <w:b/>
                <w:sz w:val="20"/>
                <w:szCs w:val="20"/>
              </w:rPr>
              <w:t>255</w:t>
            </w:r>
          </w:p>
        </w:tc>
      </w:tr>
    </w:tbl>
    <w:p w:rsidR="00DA7F24" w:rsidRDefault="00DA7F24" w:rsidP="00DA7F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76BB" w:rsidRDefault="001076BB" w:rsidP="001076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</w:t>
      </w:r>
      <w:r w:rsidRPr="00A05C61">
        <w:rPr>
          <w:rFonts w:ascii="Times New Roman" w:hAnsi="Times New Roman" w:cs="Times New Roman"/>
          <w:sz w:val="28"/>
          <w:szCs w:val="28"/>
        </w:rPr>
        <w:t xml:space="preserve"> детьми с ограниченными возможностями здоровья работа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05C61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 всего </w:t>
      </w:r>
      <w:r w:rsidRPr="00DA7F24">
        <w:rPr>
          <w:rFonts w:ascii="Times New Roman" w:hAnsi="Times New Roman" w:cs="Times New Roman"/>
          <w:sz w:val="28"/>
          <w:szCs w:val="28"/>
        </w:rPr>
        <w:t>2346</w:t>
      </w:r>
      <w:r w:rsidRPr="00DA7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C61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ов.</w:t>
      </w:r>
      <w:r w:rsidRPr="00A05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6BB" w:rsidRDefault="001076BB" w:rsidP="00DA7F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5"/>
        <w:gridCol w:w="2890"/>
        <w:gridCol w:w="2938"/>
        <w:gridCol w:w="1198"/>
      </w:tblGrid>
      <w:tr w:rsidR="001076BB" w:rsidRPr="00A05C61" w:rsidTr="00977962">
        <w:tc>
          <w:tcPr>
            <w:tcW w:w="2545" w:type="dxa"/>
          </w:tcPr>
          <w:p w:rsidR="001076BB" w:rsidRPr="00A05C61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:rsidR="001076BB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муниципальных районах, городских округах </w:t>
            </w:r>
          </w:p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 чел.)</w:t>
            </w:r>
          </w:p>
        </w:tc>
        <w:tc>
          <w:tcPr>
            <w:tcW w:w="2938" w:type="dxa"/>
          </w:tcPr>
          <w:p w:rsidR="001076BB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краевых образовательных организациях </w:t>
            </w:r>
          </w:p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 чел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A0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shd w:val="clear" w:color="auto" w:fill="D6E3BC" w:themeFill="accent3" w:themeFillTint="66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1076BB" w:rsidRPr="00A05C61" w:rsidTr="00977962">
        <w:tc>
          <w:tcPr>
            <w:tcW w:w="2545" w:type="dxa"/>
          </w:tcPr>
          <w:p w:rsidR="001076BB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1076BB" w:rsidRPr="00A05C61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251</w:t>
            </w:r>
          </w:p>
        </w:tc>
        <w:tc>
          <w:tcPr>
            <w:tcW w:w="2938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198" w:type="dxa"/>
            <w:shd w:val="clear" w:color="auto" w:fill="D6E3BC" w:themeFill="accent3" w:themeFillTint="66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289</w:t>
            </w:r>
          </w:p>
        </w:tc>
      </w:tr>
      <w:tr w:rsidR="001076BB" w:rsidRPr="00A05C61" w:rsidTr="00977962">
        <w:tc>
          <w:tcPr>
            <w:tcW w:w="2545" w:type="dxa"/>
          </w:tcPr>
          <w:p w:rsidR="001076BB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sz w:val="24"/>
                <w:szCs w:val="24"/>
              </w:rPr>
              <w:t xml:space="preserve">учитель-логопед </w:t>
            </w:r>
          </w:p>
          <w:p w:rsidR="001076BB" w:rsidRPr="00A05C61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2938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98" w:type="dxa"/>
            <w:shd w:val="clear" w:color="auto" w:fill="D6E3BC" w:themeFill="accent3" w:themeFillTint="66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180</w:t>
            </w:r>
          </w:p>
        </w:tc>
      </w:tr>
      <w:tr w:rsidR="001076BB" w:rsidRPr="00A05C61" w:rsidTr="00977962">
        <w:tc>
          <w:tcPr>
            <w:tcW w:w="2545" w:type="dxa"/>
          </w:tcPr>
          <w:p w:rsidR="001076BB" w:rsidRPr="00A05C61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sz w:val="24"/>
                <w:szCs w:val="24"/>
              </w:rPr>
              <w:t>учитель-дефектолог (олигофренопедагог)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90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938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98" w:type="dxa"/>
            <w:shd w:val="clear" w:color="auto" w:fill="D6E3BC" w:themeFill="accent3" w:themeFillTint="66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</w:tr>
      <w:tr w:rsidR="001076BB" w:rsidRPr="00A05C61" w:rsidTr="00977962">
        <w:tc>
          <w:tcPr>
            <w:tcW w:w="2545" w:type="dxa"/>
          </w:tcPr>
          <w:p w:rsidR="001076BB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  <w:p w:rsidR="001076BB" w:rsidRPr="00A05C61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217</w:t>
            </w:r>
          </w:p>
        </w:tc>
        <w:tc>
          <w:tcPr>
            <w:tcW w:w="2938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8" w:type="dxa"/>
            <w:shd w:val="clear" w:color="auto" w:fill="D6E3BC" w:themeFill="accent3" w:themeFillTint="66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228</w:t>
            </w:r>
          </w:p>
        </w:tc>
      </w:tr>
      <w:tr w:rsidR="001076BB" w:rsidRPr="00A05C61" w:rsidTr="00977962">
        <w:tc>
          <w:tcPr>
            <w:tcW w:w="2545" w:type="dxa"/>
          </w:tcPr>
          <w:p w:rsidR="001076BB" w:rsidRDefault="001076BB" w:rsidP="00977962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сурдопедагог</w:t>
            </w:r>
          </w:p>
          <w:p w:rsidR="001076BB" w:rsidRPr="00A05C61" w:rsidRDefault="001076BB" w:rsidP="00977962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90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38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8" w:type="dxa"/>
            <w:shd w:val="clear" w:color="auto" w:fill="D6E3BC" w:themeFill="accent3" w:themeFillTint="66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1076BB" w:rsidRPr="00A05C61" w:rsidTr="00977962">
        <w:tc>
          <w:tcPr>
            <w:tcW w:w="2545" w:type="dxa"/>
          </w:tcPr>
          <w:p w:rsidR="001076BB" w:rsidRDefault="001076BB" w:rsidP="00977962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sz w:val="24"/>
                <w:szCs w:val="24"/>
              </w:rPr>
              <w:t>инструктор слухового кабинета</w:t>
            </w:r>
          </w:p>
        </w:tc>
        <w:tc>
          <w:tcPr>
            <w:tcW w:w="2890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38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8" w:type="dxa"/>
            <w:shd w:val="clear" w:color="auto" w:fill="D6E3BC" w:themeFill="accent3" w:themeFillTint="66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1076BB" w:rsidRPr="00A05C61" w:rsidTr="00977962">
        <w:tc>
          <w:tcPr>
            <w:tcW w:w="2545" w:type="dxa"/>
          </w:tcPr>
          <w:p w:rsidR="001076BB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sz w:val="24"/>
                <w:szCs w:val="24"/>
              </w:rPr>
              <w:t xml:space="preserve">тьютор </w:t>
            </w:r>
          </w:p>
          <w:p w:rsidR="001076BB" w:rsidRPr="00A05C61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938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98" w:type="dxa"/>
            <w:shd w:val="clear" w:color="auto" w:fill="D6E3BC" w:themeFill="accent3" w:themeFillTint="66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58</w:t>
            </w:r>
          </w:p>
        </w:tc>
      </w:tr>
      <w:tr w:rsidR="001076BB" w:rsidRPr="00A05C61" w:rsidTr="00977962">
        <w:tc>
          <w:tcPr>
            <w:tcW w:w="2545" w:type="dxa"/>
          </w:tcPr>
          <w:p w:rsidR="001076BB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1076BB" w:rsidRPr="00A05C61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1416</w:t>
            </w:r>
          </w:p>
        </w:tc>
        <w:tc>
          <w:tcPr>
            <w:tcW w:w="2938" w:type="dxa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1198" w:type="dxa"/>
            <w:shd w:val="clear" w:color="auto" w:fill="D6E3BC" w:themeFill="accent3" w:themeFillTint="66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1553</w:t>
            </w:r>
          </w:p>
        </w:tc>
      </w:tr>
      <w:tr w:rsidR="001076BB" w:rsidRPr="00A05C61" w:rsidTr="00977962">
        <w:tc>
          <w:tcPr>
            <w:tcW w:w="2545" w:type="dxa"/>
            <w:shd w:val="clear" w:color="auto" w:fill="D6E3BC" w:themeFill="accent3" w:themeFillTint="66"/>
          </w:tcPr>
          <w:p w:rsidR="001076BB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6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1076BB" w:rsidRPr="00A05C61" w:rsidRDefault="001076BB" w:rsidP="0097796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0" w:type="dxa"/>
            <w:shd w:val="clear" w:color="auto" w:fill="D6E3BC" w:themeFill="accent3" w:themeFillTint="66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2120</w:t>
            </w:r>
          </w:p>
        </w:tc>
        <w:tc>
          <w:tcPr>
            <w:tcW w:w="2938" w:type="dxa"/>
            <w:shd w:val="clear" w:color="auto" w:fill="D6E3BC" w:themeFill="accent3" w:themeFillTint="66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226</w:t>
            </w:r>
          </w:p>
        </w:tc>
        <w:tc>
          <w:tcPr>
            <w:tcW w:w="1198" w:type="dxa"/>
            <w:shd w:val="clear" w:color="auto" w:fill="D6E3BC" w:themeFill="accent3" w:themeFillTint="66"/>
            <w:vAlign w:val="center"/>
          </w:tcPr>
          <w:p w:rsidR="001076BB" w:rsidRPr="00A05C61" w:rsidRDefault="001076BB" w:rsidP="0097796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2346</w:t>
            </w:r>
          </w:p>
        </w:tc>
      </w:tr>
    </w:tbl>
    <w:p w:rsidR="001076BB" w:rsidRDefault="001076BB" w:rsidP="00DA7F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76BB" w:rsidRDefault="001076BB" w:rsidP="00DA7F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529C" w:rsidRPr="004D142A" w:rsidRDefault="000B529C" w:rsidP="000B529C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42A">
        <w:rPr>
          <w:rFonts w:ascii="Times New Roman" w:hAnsi="Times New Roman" w:cs="Times New Roman"/>
          <w:sz w:val="28"/>
          <w:szCs w:val="28"/>
        </w:rPr>
        <w:lastRenderedPageBreak/>
        <w:t xml:space="preserve">В 2015 году </w:t>
      </w:r>
      <w:r>
        <w:rPr>
          <w:rFonts w:ascii="Times New Roman" w:hAnsi="Times New Roman" w:cs="Times New Roman"/>
          <w:sz w:val="28"/>
          <w:szCs w:val="28"/>
        </w:rPr>
        <w:t xml:space="preserve">в рамках проведения курсов были приглашены </w:t>
      </w:r>
      <w:r w:rsidRPr="004D142A">
        <w:rPr>
          <w:rFonts w:ascii="Times New Roman" w:hAnsi="Times New Roman" w:cs="Times New Roman"/>
          <w:sz w:val="28"/>
          <w:szCs w:val="28"/>
        </w:rPr>
        <w:t>специалисты Института проблем инклюзивного образования Московского городского психолого-педагогического университета г. Москва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D142A">
        <w:rPr>
          <w:rFonts w:ascii="Times New Roman" w:hAnsi="Times New Roman" w:cs="Times New Roman"/>
          <w:sz w:val="28"/>
          <w:szCs w:val="28"/>
        </w:rPr>
        <w:t xml:space="preserve">к.п.н., доцент </w:t>
      </w:r>
      <w:r>
        <w:rPr>
          <w:rFonts w:ascii="Times New Roman" w:hAnsi="Times New Roman" w:cs="Times New Roman"/>
          <w:sz w:val="28"/>
          <w:szCs w:val="28"/>
        </w:rPr>
        <w:t>Алехина С.В.,</w:t>
      </w:r>
      <w:r w:rsidRPr="0081598A">
        <w:rPr>
          <w:rFonts w:ascii="Times New Roman" w:hAnsi="Times New Roman" w:cs="Times New Roman"/>
          <w:sz w:val="28"/>
          <w:szCs w:val="28"/>
        </w:rPr>
        <w:t xml:space="preserve"> </w:t>
      </w:r>
      <w:r w:rsidRPr="004D142A">
        <w:rPr>
          <w:rFonts w:ascii="Times New Roman" w:hAnsi="Times New Roman" w:cs="Times New Roman"/>
          <w:sz w:val="28"/>
          <w:szCs w:val="28"/>
        </w:rPr>
        <w:t>Института коррекционной педагогики Российской Академии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D142A">
        <w:rPr>
          <w:rFonts w:ascii="Times New Roman" w:hAnsi="Times New Roman" w:cs="Times New Roman"/>
          <w:sz w:val="28"/>
          <w:szCs w:val="28"/>
        </w:rPr>
        <w:t>Бодренкова Л.Г.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D142A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142A">
        <w:rPr>
          <w:rFonts w:ascii="Times New Roman" w:hAnsi="Times New Roman" w:cs="Times New Roman"/>
          <w:sz w:val="28"/>
          <w:szCs w:val="28"/>
        </w:rPr>
        <w:t xml:space="preserve"> образования г. Москвы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42A">
        <w:rPr>
          <w:rFonts w:ascii="Times New Roman" w:hAnsi="Times New Roman" w:cs="Times New Roman"/>
          <w:sz w:val="28"/>
          <w:szCs w:val="28"/>
        </w:rPr>
        <w:t>Ишимова О.А.</w:t>
      </w:r>
      <w:r w:rsidRPr="00D83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повысили свою квалификацию 175 педагогических работников Камчатского края.</w:t>
      </w:r>
    </w:p>
    <w:p w:rsidR="000B529C" w:rsidRPr="004D142A" w:rsidRDefault="000B529C" w:rsidP="000B5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D142A">
        <w:rPr>
          <w:rFonts w:ascii="Times New Roman" w:hAnsi="Times New Roman" w:cs="Times New Roman"/>
          <w:sz w:val="28"/>
          <w:szCs w:val="28"/>
        </w:rPr>
        <w:t xml:space="preserve"> течение двух лет ведется целенаправленная работа по подготовке специалистов по реализации инклюзивного образования</w:t>
      </w:r>
      <w:r>
        <w:rPr>
          <w:rFonts w:ascii="Times New Roman" w:hAnsi="Times New Roman" w:cs="Times New Roman"/>
          <w:sz w:val="28"/>
          <w:szCs w:val="28"/>
        </w:rPr>
        <w:t>. Однако в крае</w:t>
      </w:r>
      <w:r w:rsidRPr="004D142A">
        <w:rPr>
          <w:rFonts w:ascii="Times New Roman" w:hAnsi="Times New Roman" w:cs="Times New Roman"/>
          <w:sz w:val="28"/>
          <w:szCs w:val="28"/>
        </w:rPr>
        <w:t xml:space="preserve"> все еще существуют потребность в специалистах, прошедших </w:t>
      </w:r>
      <w:r>
        <w:rPr>
          <w:rFonts w:ascii="Times New Roman" w:hAnsi="Times New Roman" w:cs="Times New Roman"/>
          <w:sz w:val="28"/>
          <w:szCs w:val="28"/>
        </w:rPr>
        <w:t xml:space="preserve">не только повышение квалификации, </w:t>
      </w:r>
      <w:r w:rsidR="004322E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переподготовку. Л</w:t>
      </w:r>
      <w:r w:rsidRPr="004D142A">
        <w:rPr>
          <w:rFonts w:ascii="Times New Roman" w:hAnsi="Times New Roman" w:cs="Times New Roman"/>
          <w:sz w:val="28"/>
          <w:szCs w:val="28"/>
        </w:rPr>
        <w:t xml:space="preserve">ишь 38 % образовательных организаций укомплектованы соответствующими кадрами, а 62 % </w:t>
      </w:r>
      <w:r>
        <w:rPr>
          <w:rFonts w:ascii="Times New Roman" w:hAnsi="Times New Roman" w:cs="Times New Roman"/>
          <w:sz w:val="28"/>
          <w:szCs w:val="28"/>
        </w:rPr>
        <w:t xml:space="preserve">еще </w:t>
      </w:r>
      <w:r w:rsidRPr="004D142A">
        <w:rPr>
          <w:rFonts w:ascii="Times New Roman" w:hAnsi="Times New Roman" w:cs="Times New Roman"/>
          <w:sz w:val="28"/>
          <w:szCs w:val="28"/>
        </w:rPr>
        <w:t>испытывают потребность в специалистах, работающих с обучающимися с инвалидностью и ОВЗ.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833" w:rsidRDefault="00B51833" w:rsidP="008A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80B">
        <w:rPr>
          <w:rFonts w:ascii="Times New Roman" w:hAnsi="Times New Roman" w:cs="Times New Roman"/>
          <w:sz w:val="28"/>
          <w:szCs w:val="28"/>
        </w:rPr>
        <w:t>Одной из важных состав</w:t>
      </w:r>
      <w:r>
        <w:rPr>
          <w:rFonts w:ascii="Times New Roman" w:hAnsi="Times New Roman" w:cs="Times New Roman"/>
          <w:sz w:val="28"/>
          <w:szCs w:val="28"/>
        </w:rPr>
        <w:t>ляющих реализации введения ФГОС</w:t>
      </w:r>
      <w:r w:rsidRPr="00F5780B">
        <w:rPr>
          <w:rFonts w:ascii="Times New Roman" w:hAnsi="Times New Roman" w:cs="Times New Roman"/>
          <w:sz w:val="28"/>
          <w:szCs w:val="28"/>
        </w:rPr>
        <w:t xml:space="preserve"> для обучающихся с ОВЗ и реализации инклюзивного образования является финансово-экономическое обеспечение введения ФГОС для обучающихся с ОВЗ. </w:t>
      </w:r>
    </w:p>
    <w:p w:rsidR="001577A7" w:rsidRPr="009C1936" w:rsidRDefault="001577A7" w:rsidP="001577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 01.01.2016 года</w:t>
      </w:r>
      <w:r w:rsidRPr="009C1936">
        <w:rPr>
          <w:rFonts w:ascii="Times New Roman" w:hAnsi="Times New Roman" w:cs="Times New Roman"/>
          <w:sz w:val="28"/>
          <w:szCs w:val="28"/>
        </w:rPr>
        <w:t xml:space="preserve"> в Камчатском крае установлены повышающие коэффициенты на финансирование обучающихся с ОВЗ в соответствии </w:t>
      </w:r>
      <w:r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Камчатского края от 10.01.2014 № 1-П «О нормативах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</w:t>
      </w:r>
      <w:r w:rsidR="007D519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изациях в Камчатском крае».  В бюджет</w:t>
      </w:r>
      <w:r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на 2016 год включены скорректированные в сторону увеличения повышающие коэффициенты, что повле</w:t>
      </w:r>
      <w:r w:rsidR="007D51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</w:t>
      </w:r>
      <w:r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удорожание образовательной услуги для данной категории детей</w:t>
      </w:r>
      <w:r w:rsidR="007D5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</w:t>
      </w:r>
      <w:r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позвол</w:t>
      </w:r>
      <w:r w:rsidR="007D519F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</w:t>
      </w:r>
      <w:r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организациям, обучающим детей-инвалидов и детей с ОВЗ, изменять штатные расписания и вводить дополнительные ставки работников, осуществляющих сопровождение данных детей в образовательном процессе. </w:t>
      </w:r>
    </w:p>
    <w:p w:rsidR="003956A3" w:rsidRDefault="001577A7" w:rsidP="00911E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Камчатского края от </w:t>
      </w:r>
      <w:r w:rsidR="00911ED8">
        <w:rPr>
          <w:rFonts w:ascii="Times New Roman" w:hAnsi="Times New Roman"/>
          <w:sz w:val="28"/>
          <w:szCs w:val="28"/>
        </w:rPr>
        <w:t>10 января 2014 № 2-П «</w:t>
      </w:r>
      <w:r w:rsidR="00911ED8" w:rsidRPr="00361DBA">
        <w:rPr>
          <w:rFonts w:ascii="Times New Roman" w:hAnsi="Times New Roman"/>
          <w:sz w:val="28"/>
          <w:szCs w:val="28"/>
        </w:rPr>
        <w:t>О нормативах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 муниципальных общеобразовательн</w:t>
      </w:r>
      <w:r w:rsidR="00911ED8">
        <w:rPr>
          <w:rFonts w:ascii="Times New Roman" w:hAnsi="Times New Roman"/>
          <w:sz w:val="28"/>
          <w:szCs w:val="28"/>
        </w:rPr>
        <w:t>ых организациях в Камчатском кра</w:t>
      </w:r>
      <w:r w:rsidR="00911ED8" w:rsidRPr="00361DBA">
        <w:rPr>
          <w:rFonts w:ascii="Times New Roman" w:hAnsi="Times New Roman"/>
          <w:sz w:val="28"/>
          <w:szCs w:val="28"/>
        </w:rPr>
        <w:t>е</w:t>
      </w:r>
      <w:r w:rsidR="00911ED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установлен </w:t>
      </w:r>
      <w:r w:rsidR="003956A3">
        <w:rPr>
          <w:rFonts w:ascii="Times New Roman" w:hAnsi="Times New Roman"/>
          <w:sz w:val="28"/>
          <w:szCs w:val="28"/>
        </w:rPr>
        <w:t xml:space="preserve">повышающий </w:t>
      </w:r>
      <w:r>
        <w:rPr>
          <w:rFonts w:ascii="Times New Roman" w:hAnsi="Times New Roman"/>
          <w:sz w:val="28"/>
          <w:szCs w:val="28"/>
        </w:rPr>
        <w:t xml:space="preserve">коэффициент 1,2 для всех </w:t>
      </w:r>
      <w:r w:rsidR="003956A3">
        <w:rPr>
          <w:rFonts w:ascii="Times New Roman" w:hAnsi="Times New Roman"/>
          <w:sz w:val="28"/>
          <w:szCs w:val="28"/>
        </w:rPr>
        <w:t>групп нозологий, в настоящее время</w:t>
      </w:r>
      <w:r w:rsidR="007D519F">
        <w:rPr>
          <w:rFonts w:ascii="Times New Roman" w:hAnsi="Times New Roman"/>
          <w:sz w:val="28"/>
          <w:szCs w:val="28"/>
        </w:rPr>
        <w:t xml:space="preserve"> Министерством рассматривается </w:t>
      </w:r>
      <w:r w:rsidR="003956A3">
        <w:rPr>
          <w:rFonts w:ascii="Times New Roman" w:hAnsi="Times New Roman"/>
          <w:sz w:val="28"/>
          <w:szCs w:val="28"/>
        </w:rPr>
        <w:t>вопрос о внесении изменений в данное постановление.</w:t>
      </w:r>
    </w:p>
    <w:p w:rsidR="00985DEA" w:rsidRPr="009C1936" w:rsidRDefault="001577A7" w:rsidP="007908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6A3">
        <w:rPr>
          <w:rFonts w:ascii="Times New Roman" w:hAnsi="Times New Roman"/>
          <w:i/>
          <w:sz w:val="28"/>
          <w:szCs w:val="28"/>
        </w:rPr>
        <w:t xml:space="preserve"> </w:t>
      </w:r>
      <w:r w:rsidR="00976974" w:rsidRPr="009C1936">
        <w:rPr>
          <w:rFonts w:ascii="Times New Roman" w:hAnsi="Times New Roman" w:cs="Times New Roman"/>
          <w:sz w:val="28"/>
          <w:szCs w:val="28"/>
        </w:rPr>
        <w:t>В рамках реализации Государственной программы «Доступная среда», в</w:t>
      </w:r>
      <w:r w:rsidR="00985DEA" w:rsidRPr="009C1936">
        <w:rPr>
          <w:rFonts w:ascii="Times New Roman" w:hAnsi="Times New Roman" w:cs="Times New Roman"/>
          <w:sz w:val="28"/>
          <w:szCs w:val="28"/>
        </w:rPr>
        <w:t xml:space="preserve"> Камчатском крае ведется работа по созданию беспрепятственного доступа в образовательных организациях и приобретению необходимого учебного и реабилитационного оборудования для детей-инвалидов и детей с ОВЗ. </w:t>
      </w:r>
      <w:r w:rsidR="00976974" w:rsidRPr="009C1936">
        <w:rPr>
          <w:rFonts w:ascii="Times New Roman" w:hAnsi="Times New Roman" w:cs="Times New Roman"/>
          <w:sz w:val="28"/>
          <w:szCs w:val="28"/>
        </w:rPr>
        <w:t>Е</w:t>
      </w:r>
      <w:r w:rsidR="00985DEA" w:rsidRPr="009C1936">
        <w:rPr>
          <w:rFonts w:ascii="Times New Roman" w:hAnsi="Times New Roman" w:cs="Times New Roman"/>
          <w:sz w:val="28"/>
          <w:szCs w:val="28"/>
        </w:rPr>
        <w:t xml:space="preserve">жегодно, на условиях софинансирования, выделяются финансовые средства в рамках субсидии из федерального бюджета бюджету Камчатского края, на </w:t>
      </w:r>
      <w:r w:rsidR="00985DEA" w:rsidRPr="009C1936">
        <w:rPr>
          <w:rFonts w:ascii="Times New Roman" w:hAnsi="Times New Roman" w:cs="Times New Roman"/>
          <w:sz w:val="28"/>
          <w:szCs w:val="28"/>
        </w:rPr>
        <w:lastRenderedPageBreak/>
        <w:t>проведение мероприятий по формированию в Камчатском крае сети образовательных организаций, в которых созданы условия для инклюзивного обучения детей-инвалидов. Реализация средств субсидии должна быть направлена на создание комплекса условий, включающих в себя:</w:t>
      </w:r>
    </w:p>
    <w:p w:rsidR="00985DEA" w:rsidRPr="009C1936" w:rsidRDefault="00985DEA" w:rsidP="009C1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936">
        <w:rPr>
          <w:rFonts w:ascii="Times New Roman" w:hAnsi="Times New Roman" w:cs="Times New Roman"/>
          <w:sz w:val="28"/>
          <w:szCs w:val="28"/>
        </w:rPr>
        <w:t>- архитектурную доступность;</w:t>
      </w:r>
    </w:p>
    <w:p w:rsidR="00976974" w:rsidRPr="009C1936" w:rsidRDefault="00985DEA" w:rsidP="009C1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936">
        <w:rPr>
          <w:rFonts w:ascii="Times New Roman" w:hAnsi="Times New Roman" w:cs="Times New Roman"/>
          <w:sz w:val="28"/>
          <w:szCs w:val="28"/>
        </w:rPr>
        <w:t>- обеспечение учебным и реабилитационным оборудованием.</w:t>
      </w:r>
    </w:p>
    <w:p w:rsidR="00F1476C" w:rsidRPr="00F1476C" w:rsidRDefault="00784536" w:rsidP="00F14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2015 года в Камчатском крае велась работа по созданию в общеобразовательных организациях условий для инклюзивного образования</w:t>
      </w:r>
      <w:r w:rsidR="00F1476C">
        <w:rPr>
          <w:rFonts w:ascii="Times New Roman" w:hAnsi="Times New Roman" w:cs="Times New Roman"/>
          <w:sz w:val="28"/>
          <w:szCs w:val="28"/>
        </w:rPr>
        <w:t>, к</w:t>
      </w:r>
      <w:r w:rsidR="00F1476C" w:rsidRPr="00F1476C">
        <w:rPr>
          <w:rFonts w:ascii="Times New Roman" w:hAnsi="Times New Roman" w:cs="Times New Roman"/>
          <w:sz w:val="28"/>
          <w:szCs w:val="28"/>
        </w:rPr>
        <w:t xml:space="preserve">оличество общеобразовательных организаций Камчатского края, в которых созданы условия для обучающихся с ОВЗ, в конце 2015 года составило 22 образовательных организации. </w:t>
      </w:r>
    </w:p>
    <w:p w:rsidR="00784536" w:rsidRDefault="00F1476C" w:rsidP="007D51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F1476C">
        <w:rPr>
          <w:rFonts w:ascii="Times New Roman" w:hAnsi="Times New Roman" w:cs="Times New Roman"/>
          <w:sz w:val="28"/>
          <w:szCs w:val="28"/>
        </w:rPr>
        <w:t xml:space="preserve">Камчатским краем достигнут показатель </w:t>
      </w:r>
      <w:r w:rsidR="007D519F">
        <w:rPr>
          <w:rFonts w:ascii="Times New Roman" w:hAnsi="Times New Roman" w:cs="Times New Roman"/>
          <w:sz w:val="28"/>
          <w:szCs w:val="28"/>
        </w:rPr>
        <w:t xml:space="preserve">- </w:t>
      </w:r>
      <w:r w:rsidRPr="00F1476C">
        <w:rPr>
          <w:rFonts w:ascii="Times New Roman" w:hAnsi="Times New Roman" w:cs="Times New Roman"/>
          <w:sz w:val="28"/>
          <w:szCs w:val="28"/>
        </w:rPr>
        <w:t>20%</w:t>
      </w:r>
      <w:r w:rsidR="00B53E5C">
        <w:rPr>
          <w:rFonts w:ascii="Times New Roman" w:hAnsi="Times New Roman" w:cs="Times New Roman"/>
          <w:sz w:val="28"/>
          <w:szCs w:val="28"/>
        </w:rPr>
        <w:t xml:space="preserve">, установленный в </w:t>
      </w:r>
      <w:r w:rsidR="00B53E5C" w:rsidRPr="009C1936">
        <w:rPr>
          <w:rFonts w:ascii="Times New Roman" w:hAnsi="Times New Roman" w:cs="Times New Roman"/>
          <w:sz w:val="28"/>
          <w:szCs w:val="28"/>
        </w:rPr>
        <w:t>Государственной программ</w:t>
      </w:r>
      <w:r w:rsidR="00B53E5C">
        <w:rPr>
          <w:rFonts w:ascii="Times New Roman" w:hAnsi="Times New Roman" w:cs="Times New Roman"/>
          <w:sz w:val="28"/>
          <w:szCs w:val="28"/>
        </w:rPr>
        <w:t>е</w:t>
      </w:r>
      <w:r w:rsidR="00B53E5C" w:rsidRPr="009C1936">
        <w:rPr>
          <w:rFonts w:ascii="Times New Roman" w:hAnsi="Times New Roman" w:cs="Times New Roman"/>
          <w:sz w:val="28"/>
          <w:szCs w:val="28"/>
        </w:rPr>
        <w:t xml:space="preserve"> «Доступная среда»</w:t>
      </w:r>
      <w:r w:rsidR="00B53E5C">
        <w:rPr>
          <w:rFonts w:ascii="Times New Roman" w:hAnsi="Times New Roman" w:cs="Times New Roman"/>
          <w:sz w:val="28"/>
          <w:szCs w:val="28"/>
        </w:rPr>
        <w:t>.</w:t>
      </w:r>
    </w:p>
    <w:p w:rsidR="00C67571" w:rsidRPr="009C1936" w:rsidRDefault="00C67571" w:rsidP="009C1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1936">
        <w:rPr>
          <w:rFonts w:ascii="Times New Roman" w:hAnsi="Times New Roman" w:cs="Times New Roman"/>
          <w:sz w:val="28"/>
          <w:szCs w:val="28"/>
        </w:rPr>
        <w:t xml:space="preserve">Согласно ст. 9 гл. </w:t>
      </w:r>
      <w:r w:rsidRPr="009C193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C1936">
        <w:rPr>
          <w:rFonts w:ascii="Times New Roman" w:hAnsi="Times New Roman" w:cs="Times New Roman"/>
          <w:sz w:val="28"/>
          <w:szCs w:val="28"/>
        </w:rPr>
        <w:t xml:space="preserve"> Федерального закона от 24.11.1995 № 181-ФЗ «О социальной защите инвалидов в Российской Федерации» основные направления реабилитации и абилитации инвалидов включают в себя</w:t>
      </w:r>
      <w:r w:rsidR="007D519F">
        <w:rPr>
          <w:rFonts w:ascii="Times New Roman" w:hAnsi="Times New Roman" w:cs="Times New Roman"/>
          <w:sz w:val="28"/>
          <w:szCs w:val="28"/>
        </w:rPr>
        <w:t>,</w:t>
      </w:r>
      <w:r w:rsidRPr="009C1936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7D519F">
        <w:rPr>
          <w:rFonts w:ascii="Times New Roman" w:hAnsi="Times New Roman" w:cs="Times New Roman"/>
          <w:sz w:val="28"/>
          <w:szCs w:val="28"/>
        </w:rPr>
        <w:t>,</w:t>
      </w:r>
      <w:r w:rsidRPr="009C1936">
        <w:rPr>
          <w:rFonts w:ascii="Times New Roman" w:hAnsi="Times New Roman" w:cs="Times New Roman"/>
          <w:sz w:val="28"/>
          <w:szCs w:val="28"/>
        </w:rPr>
        <w:t xml:space="preserve"> их профессиональную ориентацию, общее и профессиональное образование, профессиональное обучение, содействие в трудоустройстве. </w:t>
      </w:r>
    </w:p>
    <w:p w:rsidR="00C67571" w:rsidRPr="009C1936" w:rsidRDefault="00C67571" w:rsidP="009C1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1936">
        <w:rPr>
          <w:rFonts w:ascii="Times New Roman" w:hAnsi="Times New Roman" w:cs="Times New Roman"/>
          <w:sz w:val="28"/>
          <w:szCs w:val="28"/>
        </w:rPr>
        <w:t>Исходя из положений Послания Президента РФ Федеральному Собранию от 03.12.2015</w:t>
      </w:r>
      <w:r w:rsidR="003D48FB">
        <w:rPr>
          <w:rFonts w:ascii="Times New Roman" w:hAnsi="Times New Roman" w:cs="Times New Roman"/>
          <w:sz w:val="28"/>
          <w:szCs w:val="28"/>
        </w:rPr>
        <w:t xml:space="preserve">, </w:t>
      </w:r>
      <w:r w:rsidRPr="009C1936">
        <w:rPr>
          <w:rFonts w:ascii="Times New Roman" w:hAnsi="Times New Roman" w:cs="Times New Roman"/>
          <w:sz w:val="28"/>
          <w:szCs w:val="28"/>
        </w:rPr>
        <w:t>особое внимание следует уделять вопросам профессиональной подготовки и трудоустройства инвалидов.</w:t>
      </w:r>
    </w:p>
    <w:p w:rsidR="00774F64" w:rsidRPr="009C1936" w:rsidRDefault="00774F64" w:rsidP="00774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936">
        <w:rPr>
          <w:rFonts w:ascii="Times New Roman" w:hAnsi="Times New Roman" w:cs="Times New Roman"/>
          <w:sz w:val="28"/>
          <w:szCs w:val="28"/>
        </w:rPr>
        <w:t>Универсальная безбарьерная среда для инклюзивного образования детей-инвалидов и детей с ОВЗ создана в 4 приоритетных объектах в сфере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году в рамках выполнения мероприятий подпрограммы </w:t>
      </w:r>
      <w:r w:rsidRPr="009C1936">
        <w:rPr>
          <w:rFonts w:ascii="Times New Roman" w:hAnsi="Times New Roman" w:cs="Times New Roman"/>
          <w:color w:val="000000"/>
          <w:sz w:val="28"/>
          <w:szCs w:val="28"/>
        </w:rPr>
        <w:t>3 «Доступная среда в Камчатском крае» Государственной программы «Социальная поддержка граждан в Камчатском крае на 2015-2018 годы»</w:t>
      </w:r>
      <w:r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освоили предоставленные субсидии 2 профессиональные образовательные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1D4F" w:rsidRPr="009C1936" w:rsidRDefault="007908D6" w:rsidP="00F147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Студенты-инвалиды, студенты с ОВЗ обучаются в учреждениях профессионального образования по различным специальностям</w:t>
      </w:r>
      <w:r w:rsidR="002C1D4F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даптированные образовательные программы разработаны в 3 подведомственных профессиональных образовательных организациях</w:t>
      </w:r>
      <w:r w:rsidR="00F1476C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F1476C"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учреждениях высшего профессионального образования</w:t>
      </w:r>
      <w:r w:rsidRPr="009C19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1D4F" w:rsidRPr="009C1936" w:rsidRDefault="002C1D4F" w:rsidP="002C1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936">
        <w:rPr>
          <w:rFonts w:ascii="Times New Roman" w:hAnsi="Times New Roman" w:cs="Times New Roman"/>
          <w:sz w:val="28"/>
          <w:szCs w:val="28"/>
        </w:rPr>
        <w:t xml:space="preserve">Согласно данным профессиональных образовательных организаций, образовательных организаций высшего образования в Камчатском крае в 2015 году получили образование 18  выпускников из числа инвалидов и лиц с ограниченными возможностями здоровья (далее - выпускники - инвалиды), в том числе 5 человек (или 27,8%) получили профессиональное обучение по программам профессиональной подготовки по профессиям рабочих, должностям служащих в 1 профессиональной образовательной организации (у 2 из 5 человек, окончивших программы профессиональной подготовки, инвалидность считается снятой), 4 человека (или 22,2 %)  получили среднее профессиональное образование в профессиональных образовательных организациях и 9 человек (50%) получили высшее образование в образовательных организациях высшего образования. </w:t>
      </w:r>
    </w:p>
    <w:p w:rsidR="002C1D4F" w:rsidRPr="009C1936" w:rsidRDefault="002C1D4F" w:rsidP="002C1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936">
        <w:rPr>
          <w:rFonts w:ascii="Times New Roman" w:hAnsi="Times New Roman" w:cs="Times New Roman"/>
          <w:sz w:val="28"/>
          <w:szCs w:val="28"/>
        </w:rPr>
        <w:lastRenderedPageBreak/>
        <w:t>Из числа получивших профессиональное обра</w:t>
      </w:r>
      <w:r w:rsidR="007D519F">
        <w:rPr>
          <w:rFonts w:ascii="Times New Roman" w:hAnsi="Times New Roman" w:cs="Times New Roman"/>
          <w:sz w:val="28"/>
          <w:szCs w:val="28"/>
        </w:rPr>
        <w:t>зование выпускников - инвалидов</w:t>
      </w:r>
      <w:r w:rsidRPr="009C1936">
        <w:rPr>
          <w:rFonts w:ascii="Times New Roman" w:hAnsi="Times New Roman" w:cs="Times New Roman"/>
          <w:sz w:val="28"/>
          <w:szCs w:val="28"/>
        </w:rPr>
        <w:t xml:space="preserve"> в 2015 году 15 человек (или 83,3 %) обучались на бюджетных учебных местах, включая 5 выпускников-инвалидов, прошедших профессиональное обучение по программам профессиональной подготовки по профессиям рабочих, должностям служащих. Остальные 3 человека (или 16,7 %) обучались на внебюджетных учебных местах.</w:t>
      </w:r>
    </w:p>
    <w:p w:rsidR="00F22C9C" w:rsidRPr="009C1936" w:rsidRDefault="00F22C9C" w:rsidP="009C19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1936">
        <w:rPr>
          <w:rFonts w:ascii="Times New Roman" w:hAnsi="Times New Roman" w:cs="Times New Roman"/>
          <w:sz w:val="28"/>
          <w:szCs w:val="28"/>
        </w:rPr>
        <w:t xml:space="preserve">Таким образом, одной из ключевых </w:t>
      </w:r>
      <w:r w:rsidR="00D81AE1" w:rsidRPr="009C1936">
        <w:rPr>
          <w:rFonts w:ascii="Times New Roman" w:hAnsi="Times New Roman" w:cs="Times New Roman"/>
          <w:sz w:val="28"/>
          <w:szCs w:val="28"/>
        </w:rPr>
        <w:t>задач</w:t>
      </w:r>
      <w:r w:rsidRPr="009C1936">
        <w:rPr>
          <w:rFonts w:ascii="Times New Roman" w:hAnsi="Times New Roman" w:cs="Times New Roman"/>
          <w:sz w:val="28"/>
          <w:szCs w:val="28"/>
        </w:rPr>
        <w:t xml:space="preserve"> остается обеспечение равного доступа к образованию для всех обучающихся с учетом разнообразия </w:t>
      </w:r>
      <w:r w:rsidR="007D519F">
        <w:rPr>
          <w:rFonts w:ascii="Times New Roman" w:hAnsi="Times New Roman" w:cs="Times New Roman"/>
          <w:sz w:val="28"/>
          <w:szCs w:val="28"/>
        </w:rPr>
        <w:t xml:space="preserve">их </w:t>
      </w:r>
      <w:r w:rsidRPr="009C1936">
        <w:rPr>
          <w:rFonts w:ascii="Times New Roman" w:hAnsi="Times New Roman" w:cs="Times New Roman"/>
          <w:sz w:val="28"/>
          <w:szCs w:val="28"/>
        </w:rPr>
        <w:t>особых образовательных потребностей и индивидуальных возможностей</w:t>
      </w:r>
      <w:r w:rsidR="007D519F">
        <w:rPr>
          <w:rFonts w:ascii="Times New Roman" w:hAnsi="Times New Roman" w:cs="Times New Roman"/>
          <w:sz w:val="28"/>
          <w:szCs w:val="28"/>
        </w:rPr>
        <w:t xml:space="preserve">. </w:t>
      </w:r>
      <w:r w:rsidRPr="009C19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936" w:rsidRDefault="009C1936" w:rsidP="00B33195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9C1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45BD8"/>
    <w:multiLevelType w:val="hybridMultilevel"/>
    <w:tmpl w:val="C6460C0E"/>
    <w:lvl w:ilvl="0" w:tplc="8466B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B010A5"/>
    <w:multiLevelType w:val="hybridMultilevel"/>
    <w:tmpl w:val="9F4A72EA"/>
    <w:lvl w:ilvl="0" w:tplc="5EC8B8A0">
      <w:start w:val="1"/>
      <w:numFmt w:val="bullet"/>
      <w:lvlText w:val="-"/>
      <w:lvlJc w:val="righ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E8040E"/>
    <w:multiLevelType w:val="hybridMultilevel"/>
    <w:tmpl w:val="D24AFB66"/>
    <w:lvl w:ilvl="0" w:tplc="2F46188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3">
    <w:nsid w:val="7C231C17"/>
    <w:multiLevelType w:val="hybridMultilevel"/>
    <w:tmpl w:val="9970D414"/>
    <w:lvl w:ilvl="0" w:tplc="8466B99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4EC"/>
    <w:rsid w:val="000410B9"/>
    <w:rsid w:val="00075F32"/>
    <w:rsid w:val="00092AC5"/>
    <w:rsid w:val="000A7F23"/>
    <w:rsid w:val="000B0B2D"/>
    <w:rsid w:val="000B1687"/>
    <w:rsid w:val="000B529C"/>
    <w:rsid w:val="000D77C0"/>
    <w:rsid w:val="000F3F54"/>
    <w:rsid w:val="001076BB"/>
    <w:rsid w:val="001577A7"/>
    <w:rsid w:val="001853CF"/>
    <w:rsid w:val="001A41C9"/>
    <w:rsid w:val="001B345F"/>
    <w:rsid w:val="001B7473"/>
    <w:rsid w:val="001D55E1"/>
    <w:rsid w:val="00204BA9"/>
    <w:rsid w:val="00257D56"/>
    <w:rsid w:val="00264838"/>
    <w:rsid w:val="002834EC"/>
    <w:rsid w:val="002A0093"/>
    <w:rsid w:val="002C1D4F"/>
    <w:rsid w:val="00333DB9"/>
    <w:rsid w:val="0034353C"/>
    <w:rsid w:val="00357B90"/>
    <w:rsid w:val="003956A3"/>
    <w:rsid w:val="003C5B9C"/>
    <w:rsid w:val="003D48FB"/>
    <w:rsid w:val="00417F13"/>
    <w:rsid w:val="004322EA"/>
    <w:rsid w:val="00470331"/>
    <w:rsid w:val="004A7209"/>
    <w:rsid w:val="004C567D"/>
    <w:rsid w:val="004F5B24"/>
    <w:rsid w:val="00563D3A"/>
    <w:rsid w:val="005B0D9A"/>
    <w:rsid w:val="00630EE5"/>
    <w:rsid w:val="006E59BE"/>
    <w:rsid w:val="006F6D54"/>
    <w:rsid w:val="00713EE8"/>
    <w:rsid w:val="00730E32"/>
    <w:rsid w:val="00774F64"/>
    <w:rsid w:val="00784536"/>
    <w:rsid w:val="007908D6"/>
    <w:rsid w:val="007A0713"/>
    <w:rsid w:val="007B29B3"/>
    <w:rsid w:val="007D519F"/>
    <w:rsid w:val="00807D75"/>
    <w:rsid w:val="00822A74"/>
    <w:rsid w:val="008655FF"/>
    <w:rsid w:val="00871F0E"/>
    <w:rsid w:val="008A2D70"/>
    <w:rsid w:val="00911ED8"/>
    <w:rsid w:val="00930C4D"/>
    <w:rsid w:val="00951F39"/>
    <w:rsid w:val="0096427C"/>
    <w:rsid w:val="00976974"/>
    <w:rsid w:val="00980E68"/>
    <w:rsid w:val="009824A9"/>
    <w:rsid w:val="00985DEA"/>
    <w:rsid w:val="009A5A76"/>
    <w:rsid w:val="009C1936"/>
    <w:rsid w:val="009C4F39"/>
    <w:rsid w:val="00A11A35"/>
    <w:rsid w:val="00A17C5C"/>
    <w:rsid w:val="00A66959"/>
    <w:rsid w:val="00AA12AB"/>
    <w:rsid w:val="00B0060E"/>
    <w:rsid w:val="00B13BF8"/>
    <w:rsid w:val="00B33195"/>
    <w:rsid w:val="00B43B6C"/>
    <w:rsid w:val="00B51833"/>
    <w:rsid w:val="00B53E5C"/>
    <w:rsid w:val="00B8777D"/>
    <w:rsid w:val="00BA6DD4"/>
    <w:rsid w:val="00BA7306"/>
    <w:rsid w:val="00BE4525"/>
    <w:rsid w:val="00C67571"/>
    <w:rsid w:val="00CB7163"/>
    <w:rsid w:val="00D25BE8"/>
    <w:rsid w:val="00D41175"/>
    <w:rsid w:val="00D81AE1"/>
    <w:rsid w:val="00DA7F24"/>
    <w:rsid w:val="00E149FA"/>
    <w:rsid w:val="00E55662"/>
    <w:rsid w:val="00E60DFF"/>
    <w:rsid w:val="00E6625D"/>
    <w:rsid w:val="00E82977"/>
    <w:rsid w:val="00EB65DF"/>
    <w:rsid w:val="00F1476C"/>
    <w:rsid w:val="00F22C9C"/>
    <w:rsid w:val="00F635B9"/>
    <w:rsid w:val="00FB595F"/>
    <w:rsid w:val="00FC3C18"/>
    <w:rsid w:val="00FC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701E9-1147-43D3-B721-8D592CF3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C9C"/>
    <w:pPr>
      <w:ind w:left="720"/>
      <w:contextualSpacing/>
    </w:pPr>
  </w:style>
  <w:style w:type="paragraph" w:customStyle="1" w:styleId="Iauiue">
    <w:name w:val="Iau?iue"/>
    <w:uiPriority w:val="99"/>
    <w:rsid w:val="00F22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Default">
    <w:name w:val="Default"/>
    <w:rsid w:val="00F22C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F22C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22C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F22C9C"/>
  </w:style>
  <w:style w:type="table" w:styleId="a5">
    <w:name w:val="Table Grid"/>
    <w:basedOn w:val="a1"/>
    <w:uiPriority w:val="59"/>
    <w:rsid w:val="00980E6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ветлая сетка2"/>
    <w:basedOn w:val="a1"/>
    <w:uiPriority w:val="62"/>
    <w:rsid w:val="00980E6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980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0E6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1B34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image" Target="../media/image1.jpeg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image" Target="../media/image1.jpeg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image" Target="../media/image1.jpeg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Умственная отсталость различной степени (человек)</a:t>
            </a:r>
          </a:p>
          <a:p>
            <a:pPr>
              <a:defRPr/>
            </a:pPr>
            <a:endParaRPr lang="ru-RU"/>
          </a:p>
        </c:rich>
      </c:tx>
      <c:layout>
        <c:manualLayout>
          <c:xMode val="edge"/>
          <c:yMode val="edge"/>
          <c:x val="0.15334363730036107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6.9351277566664568E-4"/>
          <c:y val="1.3645328232276047E-3"/>
          <c:w val="0.92509356732263159"/>
          <c:h val="0.99863545435198975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Краевые ОО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invertIfNegative val="1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Краевые ОО; </a:t>
                    </a:r>
                  </a:p>
                  <a:p>
                    <a:r>
                      <a:rPr lang="ru-RU" sz="1100"/>
                      <a:t>164</a:t>
                    </a:r>
                  </a:p>
                </c:rich>
              </c:tx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trendlineType val="linear"/>
            <c:dispRSqr val="1"/>
            <c:dispEq val="1"/>
            <c:trendlineLbl>
              <c:numFmt formatCode="General" sourceLinked="0"/>
            </c:trendlineLbl>
          </c:trendline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164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Соболевский МР</c:v>
                </c:pt>
              </c:strCache>
            </c:strRef>
          </c:tx>
          <c:invertIfNegative val="1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Соболевский МР; </a:t>
                    </a:r>
                  </a:p>
                  <a:p>
                    <a:r>
                      <a:rPr lang="ru-RU" sz="1100"/>
                      <a:t>2</a:t>
                    </a:r>
                  </a:p>
                </c:rich>
              </c:tx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</c:formatCode>
                <c:ptCount val="1"/>
                <c:pt idx="0">
                  <c:v>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Елизовский МР2</c:v>
                </c:pt>
              </c:strCache>
            </c:strRef>
          </c:tx>
          <c:invertIfNegative val="1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Елизовский МР; </a:t>
                    </a:r>
                  </a:p>
                  <a:p>
                    <a:r>
                      <a:rPr lang="ru-RU" sz="1100"/>
                      <a:t>3</a:t>
                    </a:r>
                  </a:p>
                </c:rich>
              </c:tx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</c:formatCode>
                <c:ptCount val="1"/>
                <c:pt idx="0">
                  <c:v>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Тигильский МР</c:v>
                </c:pt>
              </c:strCache>
            </c:strRef>
          </c:tx>
          <c:invertIfNegative val="1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Тигильский МР; </a:t>
                    </a:r>
                  </a:p>
                  <a:p>
                    <a:r>
                      <a:rPr lang="ru-RU" sz="1100"/>
                      <a:t>5</a:t>
                    </a:r>
                  </a:p>
                </c:rich>
              </c:tx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</c:formatCode>
                <c:ptCount val="1"/>
                <c:pt idx="0">
                  <c:v>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Карагинский МР</c:v>
                </c:pt>
              </c:strCache>
            </c:strRef>
          </c:tx>
          <c:invertIfNegative val="1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Карагинский МР; </a:t>
                    </a:r>
                  </a:p>
                  <a:p>
                    <a:r>
                      <a:rPr lang="ru-RU"/>
                      <a:t>5</a:t>
                    </a:r>
                  </a:p>
                </c:rich>
              </c:tx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</c:formatCode>
                <c:ptCount val="1"/>
                <c:pt idx="0">
                  <c:v>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Пенжинский МР</c:v>
                </c:pt>
              </c:strCache>
            </c:strRef>
          </c:tx>
          <c:invertIfNegative val="1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Тигильский МР; </a:t>
                    </a:r>
                  </a:p>
                  <a:p>
                    <a:r>
                      <a:rPr lang="ru-RU" sz="1100"/>
                      <a:t>5</a:t>
                    </a:r>
                  </a:p>
                </c:rich>
              </c:tx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</c:formatCode>
                <c:ptCount val="1"/>
                <c:pt idx="0">
                  <c:v>7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Усть-Большерецкий МР</c:v>
                </c:pt>
              </c:strCache>
            </c:strRef>
          </c:tx>
          <c:invertIfNegative val="1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0</c:formatCode>
                <c:ptCount val="1"/>
                <c:pt idx="0">
                  <c:v>9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Мильковский МР2</c:v>
                </c:pt>
              </c:strCache>
            </c:strRef>
          </c:tx>
          <c:invertIfNegative val="1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Мильковский МР; 11</a:t>
                    </a:r>
                  </a:p>
                </c:rich>
              </c:tx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0</c:formatCode>
                <c:ptCount val="1"/>
                <c:pt idx="0">
                  <c:v>11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Вилючинский ГО2</c:v>
                </c:pt>
              </c:strCache>
            </c:strRef>
          </c:tx>
          <c:invertIfNegative val="1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Вилючинский ГО; </a:t>
                    </a:r>
                  </a:p>
                  <a:p>
                    <a:r>
                      <a:rPr lang="ru-RU" sz="1100"/>
                      <a:t>28</a:t>
                    </a:r>
                  </a:p>
                </c:rich>
              </c:tx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0</c:formatCode>
                <c:ptCount val="1"/>
                <c:pt idx="0">
                  <c:v>28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Усть-Камчатский МР2</c:v>
                </c:pt>
              </c:strCache>
            </c:strRef>
          </c:tx>
          <c:invertIfNegative val="1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Усть-Камчатский МР; 32</a:t>
                    </a:r>
                  </a:p>
                </c:rich>
              </c:tx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Лист1!$K$2</c:f>
              <c:numCache>
                <c:formatCode>0</c:formatCode>
                <c:ptCount val="1"/>
                <c:pt idx="0">
                  <c:v>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057288"/>
        <c:axId val="212056896"/>
      </c:barChart>
      <c:catAx>
        <c:axId val="212057288"/>
        <c:scaling>
          <c:orientation val="minMax"/>
        </c:scaling>
        <c:delete val="1"/>
        <c:axPos val="l"/>
        <c:numFmt formatCode="General" sourceLinked="1"/>
        <c:majorTickMark val="none"/>
        <c:minorTickMark val="cross"/>
        <c:tickLblPos val="nextTo"/>
        <c:crossAx val="212056896"/>
        <c:crosses val="autoZero"/>
        <c:auto val="1"/>
        <c:lblAlgn val="ctr"/>
        <c:lblOffset val="100"/>
        <c:noMultiLvlLbl val="1"/>
      </c:catAx>
      <c:valAx>
        <c:axId val="212056896"/>
        <c:scaling>
          <c:orientation val="minMax"/>
        </c:scaling>
        <c:delete val="1"/>
        <c:axPos val="b"/>
        <c:majorGridlines/>
        <c:numFmt formatCode="General" sourceLinked="1"/>
        <c:majorTickMark val="none"/>
        <c:minorTickMark val="cross"/>
        <c:tickLblPos val="nextTo"/>
        <c:crossAx val="2120572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1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Тяжелые и множественные нарушения развития (человек)</a:t>
            </a:r>
          </a:p>
          <a:p>
            <a:pPr>
              <a:defRPr/>
            </a:pPr>
            <a:endParaRPr lang="ru-RU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4.0724409448818923E-2"/>
          <c:y val="0.20451591856102802"/>
          <c:w val="0.9270115106093666"/>
          <c:h val="0.6815848866349333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Краевые ОО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Краевые ОО; </a:t>
                    </a:r>
                  </a:p>
                  <a:p>
                    <a:r>
                      <a:rPr lang="ru-RU"/>
                      <a:t>18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Лист1!$B$2</c:f>
              <c:numCache>
                <c:formatCode>0</c:formatCode>
                <c:ptCount val="1"/>
                <c:pt idx="0">
                  <c:v>18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Усть-Большерецкий МР</c:v>
                </c:pt>
              </c:strCache>
            </c:strRef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Лист1!$C$2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Усть-Камчатский МР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sz="1100"/>
                  </a:pPr>
                  <a:endParaRPr lang="ru-RU"/>
                </a:p>
              </c:txPr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Елизовский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Елизовский МР; </a:t>
                    </a:r>
                  </a:p>
                  <a:p>
                    <a:r>
                      <a:rPr lang="ru-RU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Лист1!$E$2</c:f>
              <c:numCache>
                <c:formatCode>0</c:formatCode>
                <c:ptCount val="1"/>
                <c:pt idx="0">
                  <c:v>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Петропавловск-Камчатский ГО2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Петропавловск-Камчатский ГО;</a:t>
                    </a:r>
                  </a:p>
                  <a:p>
                    <a:r>
                      <a:rPr lang="ru-RU" sz="1100"/>
                      <a:t> 7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Лист1!$F$2</c:f>
              <c:numCache>
                <c:formatCode>0</c:formatCode>
                <c:ptCount val="1"/>
                <c:pt idx="0">
                  <c:v>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Вилючинский ГО2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Вилючинский ГО; </a:t>
                    </a:r>
                  </a:p>
                  <a:p>
                    <a:r>
                      <a:rPr lang="ru-RU" sz="1100"/>
                      <a:t>11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Лист1!$G$2</c:f>
              <c:numCache>
                <c:formatCode>0</c:formatCode>
                <c:ptCount val="1"/>
                <c:pt idx="0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4698080"/>
        <c:axId val="212056112"/>
      </c:barChart>
      <c:catAx>
        <c:axId val="17469808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056112"/>
        <c:crosses val="autoZero"/>
        <c:auto val="1"/>
        <c:lblAlgn val="ctr"/>
        <c:lblOffset val="100"/>
        <c:noMultiLvlLbl val="0"/>
      </c:catAx>
      <c:valAx>
        <c:axId val="212056112"/>
        <c:scaling>
          <c:orientation val="minMax"/>
        </c:scaling>
        <c:delete val="0"/>
        <c:axPos val="b"/>
        <c:majorGridlines/>
        <c:numFmt formatCode="0" sourceLinked="1"/>
        <c:majorTickMark val="none"/>
        <c:minorTickMark val="none"/>
        <c:tickLblPos val="nextTo"/>
        <c:crossAx val="17469808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Слабовидящие (человек)</a:t>
            </a:r>
          </a:p>
          <a:p>
            <a:pPr>
              <a:defRPr sz="1400"/>
            </a:pPr>
            <a:endParaRPr lang="ru-RU" sz="14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2642588336744996E-2"/>
          <c:y val="0.13242291032639344"/>
          <c:w val="0.87488225430154565"/>
          <c:h val="0.7551809091348246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Краевые ОО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trendlineType val="linear"/>
            <c:dispRSqr val="0"/>
            <c:dispEq val="0"/>
          </c:trendline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</c:formatCode>
                <c:ptCount val="1"/>
                <c:pt idx="0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Мильковский МР2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Мильковский МР; 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Усть-Большерецкий МР2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Усть-Большерецкий МР; 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Петропавловск-Камчатский ГО3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Петропавловск-Камчатский ГО; </a:t>
                    </a:r>
                  </a:p>
                  <a:p>
                    <a:r>
                      <a:rPr lang="ru-RU" sz="1100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</c:formatCode>
                <c:ptCount val="1"/>
                <c:pt idx="0">
                  <c:v>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Вилючинский ГО2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 sz="1050" baseline="0"/>
                    </a:pPr>
                    <a:r>
                      <a:rPr lang="ru-RU"/>
                      <a:t>Вилючинский ГО; </a:t>
                    </a:r>
                  </a:p>
                  <a:p>
                    <a:pPr>
                      <a:defRPr sz="1050" baseline="0"/>
                    </a:pPr>
                    <a:r>
                      <a:rPr lang="ru-RU"/>
                      <a:t>4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</c:formatCode>
                <c:ptCount val="1"/>
                <c:pt idx="0">
                  <c:v>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Елизовский МР2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Елизовский МР; 8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</c:formatCode>
                <c:ptCount val="1"/>
                <c:pt idx="0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306991032"/>
        <c:axId val="306991424"/>
      </c:barChart>
      <c:catAx>
        <c:axId val="30699103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306991424"/>
        <c:crosses val="autoZero"/>
        <c:auto val="1"/>
        <c:lblAlgn val="ctr"/>
        <c:lblOffset val="100"/>
        <c:noMultiLvlLbl val="0"/>
      </c:catAx>
      <c:valAx>
        <c:axId val="306991424"/>
        <c:scaling>
          <c:orientation val="minMax"/>
        </c:scaling>
        <c:delete val="0"/>
        <c:axPos val="b"/>
        <c:majorGridlines/>
        <c:numFmt formatCode="0" sourceLinked="1"/>
        <c:majorTickMark val="none"/>
        <c:minorTickMark val="none"/>
        <c:tickLblPos val="nextTo"/>
        <c:crossAx val="30699103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 нарушениями опроно-двигательного аппарата (человек)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6350430154564039E-2"/>
          <c:y val="0.1228923145170234"/>
          <c:w val="0.87488225430154565"/>
          <c:h val="0.8065603859376698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Краевые ОО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invertIfNegative val="0"/>
          <c:dLbls>
            <c:dLbl>
              <c:idx val="0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</c:formatCode>
                <c:ptCount val="1"/>
                <c:pt idx="0">
                  <c:v>21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Карагинский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Карагинский МР; </a:t>
                    </a:r>
                  </a:p>
                  <a:p>
                    <a:r>
                      <a:rPr lang="ru-RU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Тигильский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Тигильский МР; </a:t>
                    </a:r>
                  </a:p>
                  <a:p>
                    <a:r>
                      <a:rPr lang="ru-RU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Мильковский МР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Соболевский МР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Пенжинский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Пенжинский МР; </a:t>
                    </a:r>
                  </a:p>
                  <a:p>
                    <a:r>
                      <a:rPr lang="ru-RU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Олюторский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Олюторский МР; </a:t>
                    </a:r>
                  </a:p>
                  <a:p>
                    <a:r>
                      <a:rPr lang="ru-RU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0</c:formatCode>
                <c:ptCount val="1"/>
                <c:pt idx="0">
                  <c:v>2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Усть-Большерецкий МР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0</c:formatCode>
                <c:ptCount val="1"/>
                <c:pt idx="0">
                  <c:v>2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ГО "поселок Палана"2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ГО "поселок Палана"; 3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0</c:formatCode>
                <c:ptCount val="1"/>
                <c:pt idx="0">
                  <c:v>3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Усть-Камчатский МР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Лист1!$K$2</c:f>
              <c:numCache>
                <c:formatCode>0</c:formatCode>
                <c:ptCount val="1"/>
                <c:pt idx="0">
                  <c:v>4</c:v>
                </c:pt>
              </c:numCache>
            </c:numRef>
          </c:val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Вилючинский ГО2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Вилючинский ГО;</a:t>
                    </a:r>
                  </a:p>
                  <a:p>
                    <a:r>
                      <a:rPr lang="ru-RU"/>
                      <a:t> 9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Лист1!$L$2</c:f>
              <c:numCache>
                <c:formatCode>0</c:formatCode>
                <c:ptCount val="1"/>
                <c:pt idx="0">
                  <c:v>9</c:v>
                </c:pt>
              </c:numCache>
            </c:numRef>
          </c:val>
        </c:ser>
        <c:ser>
          <c:idx val="11"/>
          <c:order val="11"/>
          <c:tx>
            <c:strRef>
              <c:f>Лист1!$M$1</c:f>
              <c:strCache>
                <c:ptCount val="1"/>
                <c:pt idx="0">
                  <c:v>Елизовский МР2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Елизовский МР; </a:t>
                    </a:r>
                  </a:p>
                  <a:p>
                    <a:r>
                      <a:rPr lang="ru-RU"/>
                      <a:t>27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Лист1!$M$2</c:f>
              <c:numCache>
                <c:formatCode>0</c:formatCode>
                <c:ptCount val="1"/>
                <c:pt idx="0">
                  <c:v>27</c:v>
                </c:pt>
              </c:numCache>
            </c:numRef>
          </c:val>
        </c:ser>
        <c:ser>
          <c:idx val="12"/>
          <c:order val="12"/>
          <c:tx>
            <c:strRef>
              <c:f>Лист1!$N$1</c:f>
              <c:strCache>
                <c:ptCount val="1"/>
                <c:pt idx="0">
                  <c:v>Петропавловск-Камчатский ГО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4.2328042328042331E-3"/>
                  <c:y val="-4.174820613176776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Петропавловск-Камчатский ГО; </a:t>
                    </a:r>
                  </a:p>
                  <a:p>
                    <a:r>
                      <a:rPr lang="ru-RU"/>
                      <a:t>32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Лист1!$N$2</c:f>
              <c:numCache>
                <c:formatCode>0</c:formatCode>
                <c:ptCount val="1"/>
                <c:pt idx="0">
                  <c:v>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306992208"/>
        <c:axId val="306992600"/>
      </c:barChart>
      <c:catAx>
        <c:axId val="30699220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306992600"/>
        <c:crosses val="autoZero"/>
        <c:auto val="1"/>
        <c:lblAlgn val="ctr"/>
        <c:lblOffset val="100"/>
        <c:noMultiLvlLbl val="0"/>
      </c:catAx>
      <c:valAx>
        <c:axId val="306992600"/>
        <c:scaling>
          <c:orientation val="minMax"/>
        </c:scaling>
        <c:delete val="0"/>
        <c:axPos val="b"/>
        <c:majorGridlines/>
        <c:numFmt formatCode="0" sourceLinked="1"/>
        <c:majorTickMark val="none"/>
        <c:minorTickMark val="none"/>
        <c:tickLblPos val="nextTo"/>
        <c:crossAx val="30699220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 тяжелыми нарушениями речи (человек)</a:t>
            </a:r>
          </a:p>
          <a:p>
            <a:pPr>
              <a:defRPr sz="1400"/>
            </a:pPr>
            <a:endParaRPr lang="ru-RU" sz="14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6.2057029601157693E-2"/>
          <c:y val="0.13884625337325793"/>
          <c:w val="0.87488225430154565"/>
          <c:h val="0.6872355920298696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Краевые ОО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</c:formatCode>
                <c:ptCount val="1"/>
                <c:pt idx="0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Олюторский МР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Елизовский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dirty="0"/>
                      <a:t>Елизовский МР; </a:t>
                    </a:r>
                    <a:r>
                      <a:rPr lang="ru-RU" b="1" dirty="0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</c:formatCode>
                <c:ptCount val="1"/>
                <c:pt idx="0">
                  <c:v>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Вилючинский ГО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dirty="0"/>
                      <a:t>Вилючинский ГО; </a:t>
                    </a:r>
                    <a:r>
                      <a:rPr lang="ru-RU" b="1" dirty="0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</c:formatCode>
                <c:ptCount val="1"/>
                <c:pt idx="0">
                  <c:v>7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Петропавловск-Камчатский ГО2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 dirty="0"/>
                      <a:t>Петропавловск-Камчатский ГО; </a:t>
                    </a:r>
                  </a:p>
                  <a:p>
                    <a:r>
                      <a:rPr lang="ru-RU" sz="1100" b="1" dirty="0"/>
                      <a:t>145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</c:formatCode>
                <c:ptCount val="1"/>
                <c:pt idx="0">
                  <c:v>145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306993384"/>
        <c:axId val="306993776"/>
      </c:barChart>
      <c:catAx>
        <c:axId val="3069933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306993776"/>
        <c:crosses val="autoZero"/>
        <c:auto val="1"/>
        <c:lblAlgn val="ctr"/>
        <c:lblOffset val="100"/>
        <c:noMultiLvlLbl val="0"/>
      </c:catAx>
      <c:valAx>
        <c:axId val="306993776"/>
        <c:scaling>
          <c:orientation val="minMax"/>
        </c:scaling>
        <c:delete val="0"/>
        <c:axPos val="b"/>
        <c:majorGridlines/>
        <c:numFmt formatCode="0" sourceLinked="1"/>
        <c:majorTickMark val="none"/>
        <c:minorTickMark val="none"/>
        <c:tickLblPos val="nextTo"/>
        <c:crossAx val="30699338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Задержка психического развития (человек</a:t>
            </a:r>
            <a:r>
              <a:rPr lang="ru-RU"/>
              <a:t>)</a:t>
            </a:r>
          </a:p>
        </c:rich>
      </c:tx>
      <c:layout>
        <c:manualLayout>
          <c:xMode val="edge"/>
          <c:yMode val="edge"/>
          <c:x val="0.2395692608908468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4.4570132958732481E-2"/>
          <c:y val="8.5436184883669192E-2"/>
          <c:w val="0.92704693603440669"/>
          <c:h val="0.8369342497442054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Краевые ОО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Краевые ОО; </a:t>
                    </a:r>
                  </a:p>
                  <a:p>
                    <a:r>
                      <a:rPr lang="ru-RU"/>
                      <a:t>163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</c:formatCode>
                <c:ptCount val="1"/>
                <c:pt idx="0">
                  <c:v>163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Олюторский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Олюторский МР; </a:t>
                    </a:r>
                  </a:p>
                  <a:p>
                    <a:r>
                      <a:rPr lang="ru-RU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Пенжинский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Пенжинский МР;</a:t>
                    </a:r>
                  </a:p>
                  <a:p>
                    <a:r>
                      <a:rPr lang="ru-RU"/>
                      <a:t> 3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</c:formatCode>
                <c:ptCount val="1"/>
                <c:pt idx="0">
                  <c:v>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Соболевский МР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</c:formatCode>
                <c:ptCount val="1"/>
                <c:pt idx="0">
                  <c:v>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Быстринский МР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</c:formatCode>
                <c:ptCount val="1"/>
                <c:pt idx="0">
                  <c:v>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Мильковский МР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</c:formatCode>
                <c:ptCount val="1"/>
                <c:pt idx="0">
                  <c:v>14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Усть-Большерецкий МР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0</c:formatCode>
                <c:ptCount val="1"/>
                <c:pt idx="0">
                  <c:v>15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Петропавловск-Камчатский ГО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ГО "поселок Палана"; </a:t>
                    </a:r>
                  </a:p>
                  <a:p>
                    <a:r>
                      <a:rPr lang="ru-RU" sz="1100"/>
                      <a:t>52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0</c:formatCode>
                <c:ptCount val="1"/>
                <c:pt idx="0">
                  <c:v>18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Тигильский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Тигильский МР; </a:t>
                    </a:r>
                  </a:p>
                  <a:p>
                    <a:r>
                      <a:rPr lang="ru-RU"/>
                      <a:t>26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0</c:formatCode>
                <c:ptCount val="1"/>
                <c:pt idx="0">
                  <c:v>26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Карагинский МР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Лист1!$K$2</c:f>
              <c:numCache>
                <c:formatCode>0</c:formatCode>
                <c:ptCount val="1"/>
                <c:pt idx="0">
                  <c:v>34</c:v>
                </c:pt>
              </c:numCache>
            </c:numRef>
          </c:val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Усть-Камчатский МР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Лист1!$L$2</c:f>
              <c:numCache>
                <c:formatCode>0</c:formatCode>
                <c:ptCount val="1"/>
                <c:pt idx="0">
                  <c:v>51</c:v>
                </c:pt>
              </c:numCache>
            </c:numRef>
          </c:val>
        </c:ser>
        <c:ser>
          <c:idx val="11"/>
          <c:order val="11"/>
          <c:tx>
            <c:strRef>
              <c:f>Лист1!$M$1</c:f>
              <c:strCache>
                <c:ptCount val="1"/>
                <c:pt idx="0">
                  <c:v>ГО "поселок Палана"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ГО "поселок Палана"; </a:t>
                    </a:r>
                  </a:p>
                  <a:p>
                    <a:r>
                      <a:rPr lang="ru-RU"/>
                      <a:t>52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Лист1!$M$2</c:f>
              <c:numCache>
                <c:formatCode>0</c:formatCode>
                <c:ptCount val="1"/>
                <c:pt idx="0">
                  <c:v>52</c:v>
                </c:pt>
              </c:numCache>
            </c:numRef>
          </c:val>
        </c:ser>
        <c:ser>
          <c:idx val="12"/>
          <c:order val="12"/>
          <c:tx>
            <c:strRef>
              <c:f>Лист1!$N$1</c:f>
              <c:strCache>
                <c:ptCount val="1"/>
                <c:pt idx="0">
                  <c:v>Вилючинский ГО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aseline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Лист1!$N$2</c:f>
              <c:numCache>
                <c:formatCode>0</c:formatCode>
                <c:ptCount val="1"/>
                <c:pt idx="0">
                  <c:v>69</c:v>
                </c:pt>
              </c:numCache>
            </c:numRef>
          </c:val>
        </c:ser>
        <c:ser>
          <c:idx val="13"/>
          <c:order val="13"/>
          <c:tx>
            <c:strRef>
              <c:f>Лист1!$O$1</c:f>
              <c:strCache>
                <c:ptCount val="1"/>
                <c:pt idx="0">
                  <c:v>Елизовский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Елизовский МР; 122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Лист1!$O$2</c:f>
              <c:numCache>
                <c:formatCode>0</c:formatCode>
                <c:ptCount val="1"/>
                <c:pt idx="0">
                  <c:v>122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306994560"/>
        <c:axId val="307408136"/>
      </c:barChart>
      <c:catAx>
        <c:axId val="3069945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307408136"/>
        <c:crosses val="autoZero"/>
        <c:auto val="1"/>
        <c:lblAlgn val="ctr"/>
        <c:lblOffset val="100"/>
        <c:noMultiLvlLbl val="0"/>
      </c:catAx>
      <c:valAx>
        <c:axId val="307408136"/>
        <c:scaling>
          <c:orientation val="minMax"/>
        </c:scaling>
        <c:delete val="0"/>
        <c:axPos val="b"/>
        <c:majorGridlines/>
        <c:numFmt formatCode="0" sourceLinked="1"/>
        <c:majorTickMark val="none"/>
        <c:minorTickMark val="none"/>
        <c:tickLblPos val="nextTo"/>
        <c:crossAx val="30699456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 dirty="0"/>
              <a:t>Со сложными </a:t>
            </a:r>
            <a:r>
              <a:rPr lang="ru-RU" sz="1400" dirty="0" smtClean="0"/>
              <a:t>дефектами (человек</a:t>
            </a:r>
            <a:r>
              <a:rPr lang="ru-RU" sz="2000" dirty="0"/>
              <a:t>)</a:t>
            </a:r>
          </a:p>
          <a:p>
            <a:pPr>
              <a:defRPr/>
            </a:pPr>
            <a:endParaRPr lang="ru-RU" dirty="0"/>
          </a:p>
        </c:rich>
      </c:tx>
      <c:layout>
        <c:manualLayout>
          <c:xMode val="edge"/>
          <c:yMode val="edge"/>
          <c:x val="0.28523731890341891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1546562493641793E-2"/>
          <c:y val="0.14490657417822791"/>
          <c:w val="0.90588992654988176"/>
          <c:h val="0.7460423697037870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Краевые ОО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Краевые ОО; </a:t>
                    </a:r>
                  </a:p>
                  <a:p>
                    <a:r>
                      <a:rPr lang="ru-RU"/>
                      <a:t>57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</c:formatCode>
                <c:ptCount val="1"/>
                <c:pt idx="0">
                  <c:v>57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Вилючинский ГО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Вилючинский ГО; </a:t>
                    </a:r>
                  </a:p>
                  <a:p>
                    <a:r>
                      <a:rPr lang="ru-RU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Быстринский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Быстринский МР;</a:t>
                    </a:r>
                  </a:p>
                  <a:p>
                    <a:r>
                      <a:rPr lang="ru-RU"/>
                      <a:t> 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Соболевский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Соболевский МР; </a:t>
                    </a:r>
                  </a:p>
                  <a:p>
                    <a:r>
                      <a:rPr lang="ru-RU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Пенжинский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Пенжинский МР; </a:t>
                    </a:r>
                  </a:p>
                  <a:p>
                    <a:r>
                      <a:rPr lang="ru-RU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</c:formatCode>
                <c:ptCount val="1"/>
                <c:pt idx="0">
                  <c:v>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Пенжинский МР2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Мильковский МР; 9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</c:formatCode>
                <c:ptCount val="1"/>
                <c:pt idx="0">
                  <c:v>2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Петропавловск-Камчатский ГО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0</c:formatCode>
                <c:ptCount val="1"/>
                <c:pt idx="0">
                  <c:v>3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Елизовский МР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Елизовский МР; </a:t>
                    </a:r>
                  </a:p>
                  <a:p>
                    <a:r>
                      <a:rPr lang="ru-RU"/>
                      <a:t>31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0</c:formatCode>
                <c:ptCount val="1"/>
                <c:pt idx="0">
                  <c:v>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307408920"/>
        <c:axId val="307409312"/>
      </c:barChart>
      <c:catAx>
        <c:axId val="3074089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307409312"/>
        <c:crosses val="autoZero"/>
        <c:auto val="1"/>
        <c:lblAlgn val="ctr"/>
        <c:lblOffset val="100"/>
        <c:noMultiLvlLbl val="0"/>
      </c:catAx>
      <c:valAx>
        <c:axId val="307409312"/>
        <c:scaling>
          <c:orientation val="minMax"/>
        </c:scaling>
        <c:delete val="0"/>
        <c:axPos val="b"/>
        <c:majorGridlines/>
        <c:numFmt formatCode="0" sourceLinked="1"/>
        <c:majorTickMark val="none"/>
        <c:minorTickMark val="none"/>
        <c:tickLblPos val="nextTo"/>
        <c:crossAx val="30740892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06421-E16B-4712-9D41-A9D412A7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3016</Words>
  <Characters>17196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Кира Владимировна</dc:creator>
  <cp:lastModifiedBy>Качкина Ирина Анатольевна</cp:lastModifiedBy>
  <cp:revision>11</cp:revision>
  <cp:lastPrinted>2016-05-15T03:23:00Z</cp:lastPrinted>
  <dcterms:created xsi:type="dcterms:W3CDTF">2016-05-17T02:35:00Z</dcterms:created>
  <dcterms:modified xsi:type="dcterms:W3CDTF">2016-05-17T21:25:00Z</dcterms:modified>
</cp:coreProperties>
</file>