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913" w:rsidRPr="00FB2913" w:rsidRDefault="00FB2913" w:rsidP="001A23C4">
      <w:pPr>
        <w:pStyle w:val="aa"/>
        <w:rPr>
          <w:b/>
          <w:bCs/>
          <w:szCs w:val="28"/>
        </w:rPr>
      </w:pPr>
      <w:r w:rsidRPr="00FB2913">
        <w:rPr>
          <w:b/>
          <w:bCs/>
          <w:szCs w:val="28"/>
        </w:rPr>
        <w:t>С П Р А В К А</w:t>
      </w:r>
    </w:p>
    <w:p w:rsidR="001A23C4" w:rsidRDefault="00A43E4E" w:rsidP="001A23C4">
      <w:pPr>
        <w:spacing w:after="0" w:line="240" w:lineRule="auto"/>
        <w:jc w:val="center"/>
        <w:rPr>
          <w:rFonts w:ascii="Times New Roman" w:hAnsi="Times New Roman"/>
          <w:b/>
          <w:sz w:val="28"/>
          <w:szCs w:val="28"/>
        </w:rPr>
      </w:pPr>
      <w:r w:rsidRPr="00A43E4E">
        <w:rPr>
          <w:rFonts w:ascii="Times New Roman" w:hAnsi="Times New Roman"/>
          <w:b/>
          <w:sz w:val="28"/>
          <w:szCs w:val="28"/>
        </w:rPr>
        <w:t xml:space="preserve">Об итогах контрольно-надзорной деятельности в сфере образования </w:t>
      </w:r>
    </w:p>
    <w:p w:rsidR="003E077C" w:rsidRPr="00A43E4E" w:rsidRDefault="00A43E4E" w:rsidP="001A23C4">
      <w:pPr>
        <w:spacing w:after="0" w:line="240" w:lineRule="auto"/>
        <w:jc w:val="center"/>
        <w:rPr>
          <w:rFonts w:ascii="Times New Roman" w:hAnsi="Times New Roman"/>
          <w:sz w:val="28"/>
          <w:szCs w:val="28"/>
        </w:rPr>
      </w:pPr>
      <w:r w:rsidRPr="00A43E4E">
        <w:rPr>
          <w:rFonts w:ascii="Times New Roman" w:hAnsi="Times New Roman"/>
          <w:b/>
          <w:sz w:val="28"/>
          <w:szCs w:val="28"/>
        </w:rPr>
        <w:t>в 2015 году и основных задачах на 2016 год</w:t>
      </w:r>
    </w:p>
    <w:p w:rsidR="003E077C" w:rsidRDefault="00AE73F2" w:rsidP="0074556D">
      <w:pPr>
        <w:pStyle w:val="1"/>
        <w:spacing w:before="0" w:after="0"/>
        <w:ind w:firstLine="709"/>
        <w:jc w:val="both"/>
        <w:rPr>
          <w:rFonts w:ascii="Times New Roman" w:hAnsi="Times New Roman"/>
          <w:sz w:val="28"/>
          <w:szCs w:val="28"/>
        </w:rPr>
      </w:pPr>
      <w:r>
        <w:rPr>
          <w:rFonts w:ascii="Times New Roman" w:hAnsi="Times New Roman"/>
          <w:sz w:val="28"/>
          <w:szCs w:val="28"/>
        </w:rPr>
        <w:t xml:space="preserve"> </w:t>
      </w:r>
    </w:p>
    <w:p w:rsidR="00A43E4E" w:rsidRPr="00063958" w:rsidRDefault="00A43E4E" w:rsidP="00AC421C">
      <w:pPr>
        <w:tabs>
          <w:tab w:val="left" w:pos="9639"/>
        </w:tabs>
        <w:spacing w:after="0" w:line="240" w:lineRule="auto"/>
        <w:ind w:right="426" w:firstLine="709"/>
        <w:jc w:val="both"/>
        <w:rPr>
          <w:rFonts w:ascii="Times New Roman" w:eastAsiaTheme="minorEastAsia" w:hAnsi="Times New Roman" w:cs="Arial"/>
          <w:bCs/>
          <w:color w:val="000000" w:themeColor="text1"/>
          <w:sz w:val="24"/>
          <w:szCs w:val="24"/>
          <w:lang w:eastAsia="ru-RU"/>
        </w:rPr>
      </w:pPr>
      <w:r w:rsidRPr="00063958">
        <w:rPr>
          <w:rFonts w:ascii="Times New Roman" w:eastAsiaTheme="minorEastAsia" w:hAnsi="Times New Roman" w:cs="Arial"/>
          <w:bCs/>
          <w:color w:val="000000" w:themeColor="text1"/>
          <w:sz w:val="24"/>
          <w:szCs w:val="24"/>
          <w:lang w:eastAsia="ru-RU"/>
        </w:rPr>
        <w:t>На основании переданных полномочий Российской Федерации в сфере образования, в соответствии со ст. 90 Закона об образовании в РФ Министерство образования и науки Камчатского края осуществляет государственную регламентацию образовательной деятельности, включающую в себя</w:t>
      </w:r>
      <w:r w:rsidR="00DD4671" w:rsidRPr="00063958">
        <w:rPr>
          <w:rFonts w:ascii="Times New Roman" w:eastAsiaTheme="minorEastAsia" w:hAnsi="Times New Roman" w:cs="Arial"/>
          <w:bCs/>
          <w:color w:val="000000" w:themeColor="text1"/>
          <w:sz w:val="24"/>
          <w:szCs w:val="24"/>
          <w:lang w:eastAsia="ru-RU"/>
        </w:rPr>
        <w:t>:</w:t>
      </w:r>
      <w:r w:rsidRPr="00063958">
        <w:rPr>
          <w:rFonts w:ascii="Times New Roman" w:eastAsiaTheme="minorEastAsia" w:hAnsi="Times New Roman" w:cs="Arial"/>
          <w:bCs/>
          <w:color w:val="000000" w:themeColor="text1"/>
          <w:sz w:val="24"/>
          <w:szCs w:val="24"/>
          <w:lang w:eastAsia="ru-RU"/>
        </w:rPr>
        <w:t xml:space="preserve"> </w:t>
      </w:r>
    </w:p>
    <w:p w:rsidR="00A43E4E" w:rsidRPr="00063958" w:rsidRDefault="00A43E4E" w:rsidP="00AC421C">
      <w:pPr>
        <w:numPr>
          <w:ilvl w:val="0"/>
          <w:numId w:val="16"/>
        </w:numPr>
        <w:tabs>
          <w:tab w:val="clear" w:pos="720"/>
          <w:tab w:val="num" w:pos="142"/>
          <w:tab w:val="left" w:pos="1134"/>
          <w:tab w:val="left" w:pos="9639"/>
        </w:tabs>
        <w:spacing w:after="0" w:line="240" w:lineRule="auto"/>
        <w:ind w:left="0" w:right="426" w:firstLine="709"/>
        <w:jc w:val="both"/>
        <w:rPr>
          <w:rFonts w:ascii="Times New Roman" w:eastAsiaTheme="minorEastAsia" w:hAnsi="Times New Roman" w:cs="Arial"/>
          <w:bCs/>
          <w:color w:val="000000" w:themeColor="text1"/>
          <w:sz w:val="24"/>
          <w:szCs w:val="24"/>
          <w:lang w:eastAsia="ru-RU"/>
        </w:rPr>
      </w:pPr>
      <w:r w:rsidRPr="00063958">
        <w:rPr>
          <w:rFonts w:ascii="Times New Roman" w:eastAsiaTheme="minorEastAsia" w:hAnsi="Times New Roman" w:cs="Arial"/>
          <w:bCs/>
          <w:color w:val="000000" w:themeColor="text1"/>
          <w:sz w:val="24"/>
          <w:szCs w:val="24"/>
          <w:lang w:eastAsia="ru-RU"/>
        </w:rPr>
        <w:t>лицензирование образовательной деятельности;</w:t>
      </w:r>
    </w:p>
    <w:p w:rsidR="00A43E4E" w:rsidRPr="00063958" w:rsidRDefault="00A43E4E" w:rsidP="00AC421C">
      <w:pPr>
        <w:tabs>
          <w:tab w:val="left" w:pos="9639"/>
        </w:tabs>
        <w:spacing w:after="0" w:line="240" w:lineRule="auto"/>
        <w:ind w:right="426" w:firstLine="709"/>
        <w:jc w:val="both"/>
        <w:rPr>
          <w:rFonts w:ascii="Times New Roman" w:eastAsiaTheme="minorEastAsia" w:hAnsi="Times New Roman" w:cs="Arial"/>
          <w:bCs/>
          <w:color w:val="000000" w:themeColor="text1"/>
          <w:sz w:val="24"/>
          <w:szCs w:val="24"/>
          <w:lang w:eastAsia="ru-RU"/>
        </w:rPr>
      </w:pPr>
      <w:r w:rsidRPr="00063958">
        <w:rPr>
          <w:rFonts w:ascii="Times New Roman" w:eastAsiaTheme="minorEastAsia" w:hAnsi="Times New Roman" w:cs="Arial"/>
          <w:bCs/>
          <w:color w:val="000000" w:themeColor="text1"/>
          <w:sz w:val="24"/>
          <w:szCs w:val="24"/>
          <w:lang w:eastAsia="ru-RU"/>
        </w:rPr>
        <w:t>2) государственную аккредитацию образовательной деятельности;</w:t>
      </w:r>
    </w:p>
    <w:p w:rsidR="00A43E4E" w:rsidRPr="00063958" w:rsidRDefault="00A43E4E" w:rsidP="00AC421C">
      <w:pPr>
        <w:tabs>
          <w:tab w:val="left" w:pos="9639"/>
        </w:tabs>
        <w:autoSpaceDE w:val="0"/>
        <w:autoSpaceDN w:val="0"/>
        <w:adjustRightInd w:val="0"/>
        <w:spacing w:after="0" w:line="240" w:lineRule="auto"/>
        <w:ind w:right="426" w:firstLine="709"/>
        <w:jc w:val="both"/>
        <w:rPr>
          <w:rFonts w:ascii="Times New Roman" w:hAnsi="Times New Roman"/>
          <w:sz w:val="24"/>
          <w:szCs w:val="24"/>
        </w:rPr>
      </w:pPr>
      <w:r w:rsidRPr="00063958">
        <w:rPr>
          <w:rFonts w:ascii="Times New Roman" w:eastAsiaTheme="minorEastAsia" w:hAnsi="Times New Roman" w:cs="Arial"/>
          <w:bCs/>
          <w:color w:val="000000" w:themeColor="text1"/>
          <w:sz w:val="24"/>
          <w:szCs w:val="24"/>
          <w:lang w:eastAsia="ru-RU"/>
        </w:rPr>
        <w:t>3) государственный контроль (надзор) в сфере образования (</w:t>
      </w:r>
      <w:r w:rsidRPr="00063958">
        <w:rPr>
          <w:rFonts w:ascii="Times New Roman" w:hAnsi="Times New Roman"/>
          <w:sz w:val="24"/>
          <w:szCs w:val="24"/>
        </w:rPr>
        <w:t>федеральный государственный контроль качества образования и федеральный государственный надзор в области образования).</w:t>
      </w:r>
    </w:p>
    <w:p w:rsidR="00E728F6" w:rsidRPr="00063958" w:rsidRDefault="00A43E4E" w:rsidP="00AC421C">
      <w:pPr>
        <w:tabs>
          <w:tab w:val="left" w:pos="9639"/>
        </w:tabs>
        <w:spacing w:after="0" w:line="240" w:lineRule="auto"/>
        <w:ind w:right="426" w:firstLine="709"/>
        <w:jc w:val="both"/>
        <w:rPr>
          <w:rFonts w:ascii="Times New Roman" w:hAnsi="Times New Roman" w:cs="Times New Roman"/>
          <w:color w:val="000000"/>
          <w:sz w:val="24"/>
          <w:szCs w:val="24"/>
        </w:rPr>
      </w:pPr>
      <w:r w:rsidRPr="00063958">
        <w:rPr>
          <w:rFonts w:ascii="Times New Roman" w:hAnsi="Times New Roman"/>
          <w:sz w:val="24"/>
          <w:szCs w:val="24"/>
        </w:rPr>
        <w:t>На сегодняшний день законодательство, регламентирующее контрольно-надзорные</w:t>
      </w:r>
      <w:r w:rsidR="006821A5" w:rsidRPr="00063958">
        <w:rPr>
          <w:rFonts w:ascii="Times New Roman" w:hAnsi="Times New Roman"/>
          <w:sz w:val="24"/>
          <w:szCs w:val="24"/>
        </w:rPr>
        <w:t xml:space="preserve"> и разрешительные процедуры,</w:t>
      </w:r>
      <w:r w:rsidRPr="00063958">
        <w:rPr>
          <w:rFonts w:ascii="Times New Roman" w:hAnsi="Times New Roman"/>
          <w:sz w:val="24"/>
          <w:szCs w:val="24"/>
        </w:rPr>
        <w:t xml:space="preserve"> прод</w:t>
      </w:r>
      <w:r w:rsidR="006821A5" w:rsidRPr="00063958">
        <w:rPr>
          <w:rFonts w:ascii="Times New Roman" w:hAnsi="Times New Roman"/>
          <w:sz w:val="24"/>
          <w:szCs w:val="24"/>
        </w:rPr>
        <w:t>олжает совершенствоваться. Так в связи со</w:t>
      </w:r>
      <w:r w:rsidR="00376DA1" w:rsidRPr="00063958">
        <w:rPr>
          <w:rFonts w:ascii="Times New Roman" w:hAnsi="Times New Roman"/>
          <w:sz w:val="24"/>
          <w:szCs w:val="24"/>
        </w:rPr>
        <w:t xml:space="preserve"> вступлением в силу с января 2015 года Федерального закона от 31.12.2014 № 500-ФЗ («О внесении изменений в отдельные законодательные акты Росс</w:t>
      </w:r>
      <w:bookmarkStart w:id="0" w:name="_GoBack"/>
      <w:bookmarkEnd w:id="0"/>
      <w:r w:rsidR="00376DA1" w:rsidRPr="00063958">
        <w:rPr>
          <w:rFonts w:ascii="Times New Roman" w:hAnsi="Times New Roman"/>
          <w:sz w:val="24"/>
          <w:szCs w:val="24"/>
        </w:rPr>
        <w:t xml:space="preserve">ийской Федерации») изменились </w:t>
      </w:r>
      <w:r w:rsidR="00A91312" w:rsidRPr="00063958">
        <w:rPr>
          <w:rFonts w:ascii="Times New Roman" w:hAnsi="Times New Roman"/>
          <w:sz w:val="24"/>
          <w:szCs w:val="24"/>
        </w:rPr>
        <w:t xml:space="preserve">подходы при </w:t>
      </w:r>
      <w:r w:rsidR="00683544" w:rsidRPr="00063958">
        <w:rPr>
          <w:rFonts w:ascii="Times New Roman" w:hAnsi="Times New Roman"/>
          <w:sz w:val="24"/>
          <w:szCs w:val="24"/>
        </w:rPr>
        <w:t xml:space="preserve">осуществлении </w:t>
      </w:r>
      <w:r w:rsidR="00376DA1" w:rsidRPr="00063958">
        <w:rPr>
          <w:rFonts w:ascii="Times New Roman" w:hAnsi="Times New Roman"/>
          <w:sz w:val="24"/>
          <w:szCs w:val="24"/>
        </w:rPr>
        <w:t xml:space="preserve">федерального государственного контроля качества образования. </w:t>
      </w:r>
      <w:r w:rsidR="00683544" w:rsidRPr="00063958">
        <w:rPr>
          <w:rFonts w:ascii="Times New Roman" w:hAnsi="Times New Roman"/>
          <w:sz w:val="24"/>
          <w:szCs w:val="24"/>
        </w:rPr>
        <w:t>Так, с</w:t>
      </w:r>
      <w:r w:rsidR="00796936" w:rsidRPr="00063958">
        <w:rPr>
          <w:rFonts w:ascii="Times New Roman" w:hAnsi="Times New Roman"/>
          <w:sz w:val="24"/>
          <w:szCs w:val="24"/>
        </w:rPr>
        <w:t>огласно части 9 статьи 93 Федерального закона № 273-ФЗ «Об образовании в Российской Федерации» н</w:t>
      </w:r>
      <w:r w:rsidR="009959DF" w:rsidRPr="00063958">
        <w:rPr>
          <w:rFonts w:ascii="Times New Roman" w:hAnsi="Times New Roman"/>
          <w:sz w:val="24"/>
          <w:szCs w:val="24"/>
        </w:rPr>
        <w:t xml:space="preserve">е выдается предписание </w:t>
      </w:r>
      <w:r w:rsidR="00085A0B" w:rsidRPr="00063958">
        <w:rPr>
          <w:rFonts w:ascii="Times New Roman" w:hAnsi="Times New Roman"/>
          <w:sz w:val="24"/>
          <w:szCs w:val="24"/>
        </w:rPr>
        <w:t xml:space="preserve">по </w:t>
      </w:r>
      <w:proofErr w:type="gramStart"/>
      <w:r w:rsidR="00085A0B" w:rsidRPr="00063958">
        <w:rPr>
          <w:rFonts w:ascii="Times New Roman" w:hAnsi="Times New Roman"/>
          <w:sz w:val="24"/>
          <w:szCs w:val="24"/>
        </w:rPr>
        <w:t xml:space="preserve">итогам </w:t>
      </w:r>
      <w:r w:rsidR="009959DF" w:rsidRPr="00063958">
        <w:rPr>
          <w:rFonts w:ascii="Times New Roman" w:hAnsi="Times New Roman"/>
          <w:sz w:val="24"/>
          <w:szCs w:val="24"/>
        </w:rPr>
        <w:t xml:space="preserve"> контроля</w:t>
      </w:r>
      <w:proofErr w:type="gramEnd"/>
      <w:r w:rsidR="009959DF" w:rsidRPr="00063958">
        <w:rPr>
          <w:rFonts w:ascii="Times New Roman" w:hAnsi="Times New Roman"/>
          <w:sz w:val="24"/>
          <w:szCs w:val="24"/>
        </w:rPr>
        <w:t xml:space="preserve"> качества образования</w:t>
      </w:r>
      <w:r w:rsidR="00796936" w:rsidRPr="00063958">
        <w:rPr>
          <w:rFonts w:ascii="Times New Roman" w:hAnsi="Times New Roman"/>
          <w:sz w:val="24"/>
          <w:szCs w:val="24"/>
        </w:rPr>
        <w:t xml:space="preserve">. Вместе с тем, при выявлении </w:t>
      </w:r>
      <w:r w:rsidR="00796936" w:rsidRPr="00063958">
        <w:rPr>
          <w:rFonts w:ascii="Times New Roman" w:hAnsi="Times New Roman" w:cs="Times New Roman"/>
          <w:sz w:val="24"/>
          <w:szCs w:val="24"/>
        </w:rPr>
        <w:t>несоответствия содержания и качества подготовки обучающихся федеральным государственным образовательным стандартам</w:t>
      </w:r>
      <w:r w:rsidR="00796936" w:rsidRPr="00063958">
        <w:rPr>
          <w:rFonts w:ascii="Times New Roman" w:hAnsi="Times New Roman"/>
          <w:sz w:val="24"/>
          <w:szCs w:val="24"/>
        </w:rPr>
        <w:t xml:space="preserve"> </w:t>
      </w:r>
      <w:r w:rsidR="00376DA1" w:rsidRPr="00063958">
        <w:rPr>
          <w:rFonts w:ascii="Times New Roman" w:hAnsi="Times New Roman"/>
          <w:sz w:val="24"/>
          <w:szCs w:val="24"/>
        </w:rPr>
        <w:t>предусм</w:t>
      </w:r>
      <w:r w:rsidR="00796936" w:rsidRPr="00063958">
        <w:rPr>
          <w:rFonts w:ascii="Times New Roman" w:hAnsi="Times New Roman"/>
          <w:sz w:val="24"/>
          <w:szCs w:val="24"/>
        </w:rPr>
        <w:t>о</w:t>
      </w:r>
      <w:r w:rsidR="00376DA1" w:rsidRPr="00063958">
        <w:rPr>
          <w:rFonts w:ascii="Times New Roman" w:hAnsi="Times New Roman"/>
          <w:sz w:val="24"/>
          <w:szCs w:val="24"/>
        </w:rPr>
        <w:t>тр</w:t>
      </w:r>
      <w:r w:rsidR="00796936" w:rsidRPr="00063958">
        <w:rPr>
          <w:rFonts w:ascii="Times New Roman" w:hAnsi="Times New Roman"/>
          <w:sz w:val="24"/>
          <w:szCs w:val="24"/>
        </w:rPr>
        <w:t>ена</w:t>
      </w:r>
      <w:r w:rsidR="00376DA1" w:rsidRPr="00063958">
        <w:rPr>
          <w:rFonts w:ascii="Times New Roman" w:hAnsi="Times New Roman"/>
          <w:sz w:val="24"/>
          <w:szCs w:val="24"/>
        </w:rPr>
        <w:t xml:space="preserve"> </w:t>
      </w:r>
      <w:r w:rsidR="00796936" w:rsidRPr="00063958">
        <w:rPr>
          <w:rFonts w:ascii="Times New Roman" w:hAnsi="Times New Roman"/>
          <w:sz w:val="24"/>
          <w:szCs w:val="24"/>
        </w:rPr>
        <w:t xml:space="preserve">процедура </w:t>
      </w:r>
      <w:r w:rsidR="00376DA1" w:rsidRPr="00063958">
        <w:rPr>
          <w:rFonts w:ascii="Times New Roman" w:hAnsi="Times New Roman"/>
          <w:b/>
          <w:sz w:val="24"/>
          <w:szCs w:val="24"/>
        </w:rPr>
        <w:t>приостанов</w:t>
      </w:r>
      <w:r w:rsidR="00796936" w:rsidRPr="00063958">
        <w:rPr>
          <w:rFonts w:ascii="Times New Roman" w:hAnsi="Times New Roman"/>
          <w:b/>
          <w:sz w:val="24"/>
          <w:szCs w:val="24"/>
        </w:rPr>
        <w:t>ления</w:t>
      </w:r>
      <w:r w:rsidR="00376DA1" w:rsidRPr="00063958">
        <w:rPr>
          <w:rFonts w:ascii="Times New Roman" w:hAnsi="Times New Roman"/>
          <w:sz w:val="24"/>
          <w:szCs w:val="24"/>
        </w:rPr>
        <w:t xml:space="preserve"> действия государственной аккредитации образовательной организации полностью или в отношении отдельных уровней образования, укрупненных групп профессий</w:t>
      </w:r>
      <w:r w:rsidR="00796936" w:rsidRPr="00063958">
        <w:rPr>
          <w:rFonts w:ascii="Times New Roman" w:hAnsi="Times New Roman" w:cs="Times New Roman"/>
          <w:sz w:val="24"/>
          <w:szCs w:val="24"/>
        </w:rPr>
        <w:t>.</w:t>
      </w:r>
      <w:r w:rsidR="00B57448" w:rsidRPr="00063958">
        <w:rPr>
          <w:rFonts w:ascii="Times New Roman" w:hAnsi="Times New Roman" w:cs="Times New Roman"/>
          <w:sz w:val="24"/>
          <w:szCs w:val="24"/>
        </w:rPr>
        <w:t xml:space="preserve"> </w:t>
      </w:r>
      <w:r w:rsidR="00796936" w:rsidRPr="00063958">
        <w:rPr>
          <w:rFonts w:ascii="Times New Roman" w:hAnsi="Times New Roman" w:cs="Times New Roman"/>
          <w:color w:val="000000"/>
          <w:sz w:val="24"/>
          <w:szCs w:val="24"/>
        </w:rPr>
        <w:t>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w:t>
      </w:r>
      <w:r w:rsidR="00796936" w:rsidRPr="00063958">
        <w:rPr>
          <w:rFonts w:ascii="Times New Roman" w:hAnsi="Times New Roman" w:cs="Times New Roman"/>
          <w:sz w:val="24"/>
          <w:szCs w:val="24"/>
        </w:rPr>
        <w:t xml:space="preserve"> - </w:t>
      </w:r>
      <w:r w:rsidR="006821A5" w:rsidRPr="00063958">
        <w:rPr>
          <w:rFonts w:ascii="Times New Roman" w:hAnsi="Times New Roman" w:cs="Times New Roman"/>
          <w:b/>
          <w:color w:val="000000"/>
          <w:sz w:val="24"/>
          <w:szCs w:val="24"/>
        </w:rPr>
        <w:t>лишение</w:t>
      </w:r>
      <w:r w:rsidR="00B57448" w:rsidRPr="00063958">
        <w:rPr>
          <w:rFonts w:ascii="Times New Roman" w:hAnsi="Times New Roman" w:cs="Times New Roman"/>
          <w:color w:val="000000"/>
          <w:sz w:val="24"/>
          <w:szCs w:val="24"/>
        </w:rPr>
        <w:t xml:space="preserve"> организации, осуществляющей образовательную деятельность, государственной аккредитации</w:t>
      </w:r>
      <w:r w:rsidR="00E728F6" w:rsidRPr="00063958">
        <w:rPr>
          <w:rFonts w:ascii="Times New Roman" w:hAnsi="Times New Roman" w:cs="Times New Roman"/>
          <w:color w:val="000000"/>
          <w:sz w:val="24"/>
          <w:szCs w:val="24"/>
        </w:rPr>
        <w:t>.</w:t>
      </w:r>
      <w:r w:rsidR="00683544" w:rsidRPr="00063958">
        <w:rPr>
          <w:rFonts w:ascii="Times New Roman" w:hAnsi="Times New Roman" w:cs="Times New Roman"/>
          <w:color w:val="000000"/>
          <w:sz w:val="24"/>
          <w:szCs w:val="24"/>
        </w:rPr>
        <w:t xml:space="preserve"> Вместе с тем, на фе</w:t>
      </w:r>
      <w:r w:rsidR="006821A5" w:rsidRPr="00063958">
        <w:rPr>
          <w:rFonts w:ascii="Times New Roman" w:hAnsi="Times New Roman" w:cs="Times New Roman"/>
          <w:color w:val="000000"/>
          <w:sz w:val="24"/>
          <w:szCs w:val="24"/>
        </w:rPr>
        <w:t xml:space="preserve">деральном уровне не установлены </w:t>
      </w:r>
      <w:proofErr w:type="spellStart"/>
      <w:r w:rsidR="006821A5" w:rsidRPr="00063958">
        <w:rPr>
          <w:rFonts w:ascii="Times New Roman" w:hAnsi="Times New Roman" w:cs="Times New Roman"/>
          <w:color w:val="000000"/>
          <w:sz w:val="24"/>
          <w:szCs w:val="24"/>
        </w:rPr>
        <w:t>критериальные</w:t>
      </w:r>
      <w:proofErr w:type="spellEnd"/>
      <w:r w:rsidR="006821A5" w:rsidRPr="00063958">
        <w:rPr>
          <w:rFonts w:ascii="Times New Roman" w:hAnsi="Times New Roman" w:cs="Times New Roman"/>
          <w:color w:val="000000"/>
          <w:sz w:val="24"/>
          <w:szCs w:val="24"/>
        </w:rPr>
        <w:t xml:space="preserve"> нормы и контрольно-измерительные материалы при проведении контроля качества образования в части оценки уровня достижения обучающимися</w:t>
      </w:r>
      <w:r w:rsidR="00683544" w:rsidRPr="00063958">
        <w:rPr>
          <w:rFonts w:ascii="Times New Roman" w:hAnsi="Times New Roman" w:cs="Times New Roman"/>
          <w:color w:val="000000"/>
          <w:sz w:val="24"/>
          <w:szCs w:val="24"/>
        </w:rPr>
        <w:t xml:space="preserve"> требований ФГОС.</w:t>
      </w:r>
    </w:p>
    <w:p w:rsidR="00D50F28" w:rsidRPr="00063958" w:rsidRDefault="00D956A3" w:rsidP="00D50F28">
      <w:pPr>
        <w:tabs>
          <w:tab w:val="left" w:pos="9639"/>
        </w:tabs>
        <w:spacing w:after="0" w:line="240" w:lineRule="auto"/>
        <w:ind w:right="426" w:firstLine="709"/>
        <w:jc w:val="both"/>
        <w:rPr>
          <w:rFonts w:ascii="Times New Roman" w:hAnsi="Times New Roman"/>
          <w:sz w:val="24"/>
          <w:szCs w:val="24"/>
        </w:rPr>
      </w:pPr>
      <w:r w:rsidRPr="00063958">
        <w:rPr>
          <w:rFonts w:ascii="Times New Roman" w:hAnsi="Times New Roman" w:cs="Times New Roman"/>
          <w:sz w:val="24"/>
          <w:szCs w:val="24"/>
        </w:rPr>
        <w:t xml:space="preserve">В рамках реализации полномочий по </w:t>
      </w:r>
      <w:r w:rsidRPr="00063958">
        <w:rPr>
          <w:rFonts w:ascii="Times New Roman" w:hAnsi="Times New Roman" w:cs="Times New Roman"/>
          <w:b/>
          <w:sz w:val="24"/>
          <w:szCs w:val="24"/>
        </w:rPr>
        <w:t xml:space="preserve">лицензированию </w:t>
      </w:r>
      <w:r w:rsidRPr="00063958">
        <w:rPr>
          <w:rFonts w:ascii="Times New Roman" w:hAnsi="Times New Roman" w:cs="Times New Roman"/>
          <w:sz w:val="24"/>
          <w:szCs w:val="24"/>
        </w:rPr>
        <w:t xml:space="preserve">образовательной деятельности образовательных организаций, расположенных на территории Камчатского края, </w:t>
      </w:r>
      <w:r w:rsidRPr="00063958">
        <w:rPr>
          <w:rFonts w:ascii="Times New Roman" w:hAnsi="Times New Roman"/>
          <w:sz w:val="24"/>
          <w:szCs w:val="24"/>
        </w:rPr>
        <w:t xml:space="preserve">в </w:t>
      </w:r>
      <w:r w:rsidR="006821A5" w:rsidRPr="00063958">
        <w:rPr>
          <w:rFonts w:ascii="Times New Roman" w:hAnsi="Times New Roman"/>
          <w:sz w:val="24"/>
          <w:szCs w:val="24"/>
        </w:rPr>
        <w:t>2015 году</w:t>
      </w:r>
      <w:r w:rsidRPr="00063958">
        <w:rPr>
          <w:rFonts w:ascii="Times New Roman" w:hAnsi="Times New Roman"/>
          <w:sz w:val="24"/>
          <w:szCs w:val="24"/>
        </w:rPr>
        <w:t xml:space="preserve"> в Министерство поступило </w:t>
      </w:r>
      <w:r w:rsidR="00E728F6" w:rsidRPr="00063958">
        <w:rPr>
          <w:rFonts w:ascii="Times New Roman" w:hAnsi="Times New Roman"/>
          <w:sz w:val="24"/>
          <w:szCs w:val="24"/>
        </w:rPr>
        <w:t>17</w:t>
      </w:r>
      <w:r w:rsidRPr="00063958">
        <w:rPr>
          <w:rFonts w:ascii="Times New Roman" w:hAnsi="Times New Roman"/>
          <w:sz w:val="24"/>
          <w:szCs w:val="24"/>
        </w:rPr>
        <w:t xml:space="preserve">5 заявлений от соискателей лицензии и лицензиатов о предоставлении лицензии, </w:t>
      </w:r>
      <w:r w:rsidR="006821A5" w:rsidRPr="00063958">
        <w:rPr>
          <w:rFonts w:ascii="Times New Roman" w:hAnsi="Times New Roman"/>
          <w:sz w:val="24"/>
          <w:szCs w:val="24"/>
        </w:rPr>
        <w:t>переоформлении лицензии, что на 35 % больше чем</w:t>
      </w:r>
      <w:r w:rsidRPr="00063958">
        <w:rPr>
          <w:rFonts w:ascii="Times New Roman" w:hAnsi="Times New Roman"/>
          <w:sz w:val="24"/>
          <w:szCs w:val="24"/>
        </w:rPr>
        <w:t xml:space="preserve"> в 2014 году.</w:t>
      </w:r>
    </w:p>
    <w:p w:rsidR="00D956A3" w:rsidRPr="00063958" w:rsidRDefault="00D956A3" w:rsidP="00D50F28">
      <w:pPr>
        <w:tabs>
          <w:tab w:val="left" w:pos="9639"/>
        </w:tabs>
        <w:spacing w:after="0" w:line="240" w:lineRule="auto"/>
        <w:ind w:right="426" w:firstLine="709"/>
        <w:jc w:val="both"/>
        <w:rPr>
          <w:rFonts w:ascii="Times New Roman" w:hAnsi="Times New Roman" w:cs="Times New Roman"/>
          <w:sz w:val="24"/>
          <w:szCs w:val="24"/>
        </w:rPr>
      </w:pPr>
      <w:r w:rsidRPr="00063958">
        <w:rPr>
          <w:rFonts w:ascii="Times New Roman" w:hAnsi="Times New Roman"/>
          <w:sz w:val="24"/>
          <w:szCs w:val="24"/>
        </w:rPr>
        <w:t>Увеличение количества поданных заявлений о предоставлении государственной услуги по лицензированию образовательной деятельности в сравнении с прошлым год</w:t>
      </w:r>
      <w:r w:rsidR="00DD4671" w:rsidRPr="00063958">
        <w:rPr>
          <w:rFonts w:ascii="Times New Roman" w:hAnsi="Times New Roman"/>
          <w:sz w:val="24"/>
          <w:szCs w:val="24"/>
        </w:rPr>
        <w:t>ом</w:t>
      </w:r>
      <w:r w:rsidRPr="00063958">
        <w:rPr>
          <w:rFonts w:ascii="Times New Roman" w:hAnsi="Times New Roman"/>
          <w:sz w:val="24"/>
          <w:szCs w:val="24"/>
        </w:rPr>
        <w:t xml:space="preserve"> связано с существенными изменениями законодательства, регулирующего сферу образования и лицензирование образовательной деятельности и необходимостью осуществления массового переоформления лицензий практически всем организациям, осуществляющим образовательную деятельность на территории </w:t>
      </w:r>
      <w:r w:rsidR="00DD4671" w:rsidRPr="00063958">
        <w:rPr>
          <w:rFonts w:ascii="Times New Roman" w:hAnsi="Times New Roman"/>
          <w:sz w:val="24"/>
          <w:szCs w:val="24"/>
        </w:rPr>
        <w:t>Камчатского края</w:t>
      </w:r>
      <w:r w:rsidRPr="00063958">
        <w:rPr>
          <w:rFonts w:ascii="Times New Roman" w:hAnsi="Times New Roman"/>
          <w:sz w:val="24"/>
          <w:szCs w:val="24"/>
        </w:rPr>
        <w:t>. Все поступившие в Министерство заявления были рассмотрены в установленные законодательством сроки.</w:t>
      </w:r>
    </w:p>
    <w:p w:rsidR="00AC421C" w:rsidRPr="00063958" w:rsidRDefault="00DD4671" w:rsidP="000467AC">
      <w:pPr>
        <w:pStyle w:val="a7"/>
        <w:tabs>
          <w:tab w:val="left" w:pos="567"/>
          <w:tab w:val="left" w:pos="9639"/>
        </w:tabs>
        <w:ind w:left="0" w:right="425" w:firstLine="709"/>
        <w:contextualSpacing w:val="0"/>
        <w:jc w:val="both"/>
      </w:pPr>
      <w:r w:rsidRPr="00063958">
        <w:t>Причем</w:t>
      </w:r>
      <w:r w:rsidR="00AC421C" w:rsidRPr="00063958">
        <w:t xml:space="preserve"> необходимо отметить, что использование технологии межведомственного электронного взаимодействия в рамках лицензирования образовательн</w:t>
      </w:r>
      <w:r w:rsidR="006821A5" w:rsidRPr="00063958">
        <w:t>ой деятельности уже третий год,</w:t>
      </w:r>
      <w:r w:rsidR="00AC421C" w:rsidRPr="00063958">
        <w:t xml:space="preserve"> позволило значительно сократить сроки предоставления данной государственной услуги. Так средний срок оказания услуги по предоставлению лицензии составляет 18 рабочих дней вме</w:t>
      </w:r>
      <w:r w:rsidR="006821A5" w:rsidRPr="00063958">
        <w:t>сто 45 предусмотренных законом,</w:t>
      </w:r>
      <w:r w:rsidR="00AC421C" w:rsidRPr="00063958">
        <w:t xml:space="preserve"> по </w:t>
      </w:r>
      <w:r w:rsidR="006821A5" w:rsidRPr="00063958">
        <w:t>переоформлению лицензии в связи</w:t>
      </w:r>
      <w:r w:rsidR="00AC421C" w:rsidRPr="00063958">
        <w:t xml:space="preserve"> с новыми программами, адресами - 13 рабочих дней (по закону </w:t>
      </w:r>
      <w:r w:rsidR="00D50F28" w:rsidRPr="00063958">
        <w:t>-</w:t>
      </w:r>
      <w:r w:rsidR="00AC421C" w:rsidRPr="00063958">
        <w:t xml:space="preserve"> 30), по реоргани</w:t>
      </w:r>
      <w:r w:rsidR="006821A5" w:rsidRPr="00063958">
        <w:t>зации, изменению наименований и</w:t>
      </w:r>
      <w:r w:rsidR="00AC421C" w:rsidRPr="00063958">
        <w:t xml:space="preserve"> приведению в соответствие с законом - 4 рабочих дня вместо 10 дней.</w:t>
      </w:r>
    </w:p>
    <w:p w:rsidR="00D956A3" w:rsidRPr="00063958" w:rsidRDefault="00D956A3" w:rsidP="000467AC">
      <w:pPr>
        <w:tabs>
          <w:tab w:val="left" w:pos="9639"/>
        </w:tabs>
        <w:spacing w:after="0" w:line="240" w:lineRule="auto"/>
        <w:ind w:right="425" w:firstLine="708"/>
        <w:jc w:val="both"/>
        <w:rPr>
          <w:rFonts w:ascii="Times New Roman" w:hAnsi="Times New Roman"/>
          <w:sz w:val="24"/>
          <w:szCs w:val="24"/>
        </w:rPr>
      </w:pPr>
      <w:r w:rsidRPr="00063958">
        <w:rPr>
          <w:rFonts w:ascii="Times New Roman" w:hAnsi="Times New Roman"/>
          <w:sz w:val="24"/>
          <w:szCs w:val="24"/>
        </w:rPr>
        <w:lastRenderedPageBreak/>
        <w:t xml:space="preserve">Как известно, во втором полугодии </w:t>
      </w:r>
      <w:r w:rsidR="006821A5" w:rsidRPr="00063958">
        <w:rPr>
          <w:rFonts w:ascii="Times New Roman" w:hAnsi="Times New Roman"/>
          <w:sz w:val="24"/>
          <w:szCs w:val="24"/>
        </w:rPr>
        <w:t xml:space="preserve">2015 года была принята норма о </w:t>
      </w:r>
      <w:r w:rsidRPr="00063958">
        <w:rPr>
          <w:rFonts w:ascii="Times New Roman" w:hAnsi="Times New Roman"/>
          <w:sz w:val="24"/>
          <w:szCs w:val="24"/>
        </w:rPr>
        <w:t>продлении</w:t>
      </w:r>
      <w:r w:rsidR="006821A5" w:rsidRPr="00063958">
        <w:rPr>
          <w:rFonts w:ascii="Times New Roman" w:hAnsi="Times New Roman"/>
          <w:sz w:val="24"/>
          <w:szCs w:val="24"/>
        </w:rPr>
        <w:t xml:space="preserve"> срока переоформления лицензии </w:t>
      </w:r>
      <w:r w:rsidRPr="00063958">
        <w:rPr>
          <w:rFonts w:ascii="Times New Roman" w:hAnsi="Times New Roman"/>
          <w:sz w:val="24"/>
          <w:szCs w:val="24"/>
        </w:rPr>
        <w:t>до 1 января 2017 года.</w:t>
      </w:r>
    </w:p>
    <w:p w:rsidR="00D956A3" w:rsidRPr="00063958" w:rsidRDefault="006821A5" w:rsidP="000467AC">
      <w:pPr>
        <w:tabs>
          <w:tab w:val="left" w:pos="9639"/>
        </w:tabs>
        <w:spacing w:after="0" w:line="240" w:lineRule="auto"/>
        <w:ind w:right="425" w:firstLine="708"/>
        <w:jc w:val="both"/>
        <w:rPr>
          <w:rFonts w:ascii="Times New Roman" w:hAnsi="Times New Roman"/>
          <w:sz w:val="24"/>
          <w:szCs w:val="24"/>
        </w:rPr>
      </w:pPr>
      <w:r w:rsidRPr="00063958">
        <w:rPr>
          <w:rFonts w:ascii="Times New Roman" w:hAnsi="Times New Roman"/>
          <w:sz w:val="24"/>
          <w:szCs w:val="24"/>
        </w:rPr>
        <w:t>По состоянию</w:t>
      </w:r>
      <w:r w:rsidR="00D956A3" w:rsidRPr="00063958">
        <w:rPr>
          <w:rFonts w:ascii="Times New Roman" w:hAnsi="Times New Roman"/>
          <w:sz w:val="24"/>
          <w:szCs w:val="24"/>
        </w:rPr>
        <w:t xml:space="preserve"> на декабрь 201</w:t>
      </w:r>
      <w:r w:rsidR="00DD4671" w:rsidRPr="00063958">
        <w:rPr>
          <w:rFonts w:ascii="Times New Roman" w:hAnsi="Times New Roman"/>
          <w:sz w:val="24"/>
          <w:szCs w:val="24"/>
        </w:rPr>
        <w:t>5</w:t>
      </w:r>
      <w:r w:rsidR="00D956A3" w:rsidRPr="00063958">
        <w:rPr>
          <w:rFonts w:ascii="Times New Roman" w:hAnsi="Times New Roman"/>
          <w:sz w:val="24"/>
          <w:szCs w:val="24"/>
        </w:rPr>
        <w:t xml:space="preserve"> года из </w:t>
      </w:r>
      <w:proofErr w:type="gramStart"/>
      <w:r w:rsidR="00D956A3" w:rsidRPr="00063958">
        <w:rPr>
          <w:rFonts w:ascii="Times New Roman" w:hAnsi="Times New Roman"/>
          <w:sz w:val="24"/>
          <w:szCs w:val="24"/>
        </w:rPr>
        <w:t>395  юридических</w:t>
      </w:r>
      <w:proofErr w:type="gramEnd"/>
      <w:r w:rsidR="00D956A3" w:rsidRPr="00063958">
        <w:rPr>
          <w:rFonts w:ascii="Times New Roman" w:hAnsi="Times New Roman"/>
          <w:sz w:val="24"/>
          <w:szCs w:val="24"/>
        </w:rPr>
        <w:t xml:space="preserve"> лиц, осуществляющих образовательную деятельность на территории Камчат</w:t>
      </w:r>
      <w:r w:rsidRPr="00063958">
        <w:rPr>
          <w:rFonts w:ascii="Times New Roman" w:hAnsi="Times New Roman"/>
          <w:sz w:val="24"/>
          <w:szCs w:val="24"/>
        </w:rPr>
        <w:t>ского края, не привели лицензии</w:t>
      </w:r>
      <w:r w:rsidR="00D956A3" w:rsidRPr="00063958">
        <w:rPr>
          <w:rFonts w:ascii="Times New Roman" w:hAnsi="Times New Roman"/>
          <w:sz w:val="24"/>
          <w:szCs w:val="24"/>
        </w:rPr>
        <w:t xml:space="preserve"> в соответствие с</w:t>
      </w:r>
      <w:r w:rsidRPr="00063958">
        <w:rPr>
          <w:rFonts w:ascii="Times New Roman" w:hAnsi="Times New Roman"/>
          <w:sz w:val="24"/>
          <w:szCs w:val="24"/>
        </w:rPr>
        <w:t xml:space="preserve"> действующим законодательством </w:t>
      </w:r>
      <w:r w:rsidR="00D956A3" w:rsidRPr="00063958">
        <w:rPr>
          <w:rFonts w:ascii="Times New Roman" w:hAnsi="Times New Roman"/>
          <w:sz w:val="24"/>
          <w:szCs w:val="24"/>
        </w:rPr>
        <w:t>219 организаций, осуществляющих образовательную деятельность (55%). В разбивке по муницип</w:t>
      </w:r>
      <w:r w:rsidRPr="00063958">
        <w:rPr>
          <w:rFonts w:ascii="Times New Roman" w:hAnsi="Times New Roman"/>
          <w:sz w:val="24"/>
          <w:szCs w:val="24"/>
        </w:rPr>
        <w:t xml:space="preserve">альным образованиям, включая </w:t>
      </w:r>
      <w:r w:rsidR="00D956A3" w:rsidRPr="00063958">
        <w:rPr>
          <w:rFonts w:ascii="Times New Roman" w:hAnsi="Times New Roman"/>
          <w:sz w:val="24"/>
          <w:szCs w:val="24"/>
        </w:rPr>
        <w:t xml:space="preserve">организации, подведомственные Минкультуры Камчатского края и </w:t>
      </w:r>
      <w:proofErr w:type="spellStart"/>
      <w:r w:rsidR="00D956A3" w:rsidRPr="00063958">
        <w:rPr>
          <w:rFonts w:ascii="Times New Roman" w:hAnsi="Times New Roman"/>
          <w:sz w:val="24"/>
          <w:szCs w:val="24"/>
        </w:rPr>
        <w:t>Минспорта</w:t>
      </w:r>
      <w:proofErr w:type="spellEnd"/>
      <w:r w:rsidR="00D956A3" w:rsidRPr="00063958">
        <w:rPr>
          <w:rFonts w:ascii="Times New Roman" w:hAnsi="Times New Roman"/>
          <w:sz w:val="24"/>
          <w:szCs w:val="24"/>
        </w:rPr>
        <w:t xml:space="preserve"> Камчатского края, диапазон </w:t>
      </w:r>
      <w:r w:rsidRPr="00063958">
        <w:rPr>
          <w:rFonts w:ascii="Times New Roman" w:hAnsi="Times New Roman"/>
          <w:sz w:val="24"/>
          <w:szCs w:val="24"/>
        </w:rPr>
        <w:t xml:space="preserve">образовательных </w:t>
      </w:r>
      <w:proofErr w:type="gramStart"/>
      <w:r w:rsidRPr="00063958">
        <w:rPr>
          <w:rFonts w:ascii="Times New Roman" w:hAnsi="Times New Roman"/>
          <w:sz w:val="24"/>
          <w:szCs w:val="24"/>
        </w:rPr>
        <w:t xml:space="preserve">организаций, </w:t>
      </w:r>
      <w:r w:rsidR="00D33337" w:rsidRPr="00063958">
        <w:rPr>
          <w:rFonts w:ascii="Times New Roman" w:hAnsi="Times New Roman"/>
          <w:sz w:val="24"/>
          <w:szCs w:val="24"/>
        </w:rPr>
        <w:t xml:space="preserve"> </w:t>
      </w:r>
      <w:r w:rsidRPr="00063958">
        <w:rPr>
          <w:rFonts w:ascii="Times New Roman" w:hAnsi="Times New Roman"/>
          <w:sz w:val="24"/>
          <w:szCs w:val="24"/>
        </w:rPr>
        <w:t xml:space="preserve"> </w:t>
      </w:r>
      <w:proofErr w:type="gramEnd"/>
      <w:r w:rsidRPr="00063958">
        <w:rPr>
          <w:rFonts w:ascii="Times New Roman" w:hAnsi="Times New Roman"/>
          <w:sz w:val="24"/>
          <w:szCs w:val="24"/>
        </w:rPr>
        <w:t>переоформивших</w:t>
      </w:r>
      <w:r w:rsidR="00D956A3" w:rsidRPr="00063958">
        <w:rPr>
          <w:rFonts w:ascii="Times New Roman" w:hAnsi="Times New Roman"/>
          <w:sz w:val="24"/>
          <w:szCs w:val="24"/>
        </w:rPr>
        <w:t xml:space="preserve"> лицензии, варьир</w:t>
      </w:r>
      <w:r w:rsidRPr="00063958">
        <w:rPr>
          <w:rFonts w:ascii="Times New Roman" w:hAnsi="Times New Roman"/>
          <w:sz w:val="24"/>
          <w:szCs w:val="24"/>
        </w:rPr>
        <w:t xml:space="preserve">ует от 100 % в </w:t>
      </w:r>
      <w:proofErr w:type="spellStart"/>
      <w:r w:rsidR="00D33337" w:rsidRPr="00063958">
        <w:rPr>
          <w:rFonts w:ascii="Times New Roman" w:hAnsi="Times New Roman"/>
          <w:sz w:val="24"/>
          <w:szCs w:val="24"/>
        </w:rPr>
        <w:t>Олюторском</w:t>
      </w:r>
      <w:proofErr w:type="spellEnd"/>
      <w:r w:rsidR="00D33337" w:rsidRPr="00063958">
        <w:rPr>
          <w:rFonts w:ascii="Times New Roman" w:hAnsi="Times New Roman"/>
          <w:sz w:val="24"/>
          <w:szCs w:val="24"/>
        </w:rPr>
        <w:t xml:space="preserve"> </w:t>
      </w:r>
      <w:r w:rsidRPr="00063958">
        <w:rPr>
          <w:rFonts w:ascii="Times New Roman" w:hAnsi="Times New Roman"/>
          <w:sz w:val="24"/>
          <w:szCs w:val="24"/>
        </w:rPr>
        <w:t>районе до 0</w:t>
      </w:r>
      <w:r w:rsidR="00D956A3" w:rsidRPr="00063958">
        <w:rPr>
          <w:rFonts w:ascii="Times New Roman" w:hAnsi="Times New Roman"/>
          <w:sz w:val="24"/>
          <w:szCs w:val="24"/>
        </w:rPr>
        <w:t xml:space="preserve"> в </w:t>
      </w:r>
      <w:r w:rsidR="00D33337" w:rsidRPr="00063958">
        <w:rPr>
          <w:rFonts w:ascii="Times New Roman" w:hAnsi="Times New Roman"/>
          <w:sz w:val="24"/>
          <w:szCs w:val="24"/>
        </w:rPr>
        <w:t xml:space="preserve">Алеутском </w:t>
      </w:r>
      <w:r w:rsidR="00D956A3" w:rsidRPr="00063958">
        <w:rPr>
          <w:rFonts w:ascii="Times New Roman" w:hAnsi="Times New Roman"/>
          <w:sz w:val="24"/>
          <w:szCs w:val="24"/>
        </w:rPr>
        <w:t>районе.</w:t>
      </w:r>
      <w:r w:rsidR="00E77B7F" w:rsidRPr="00063958">
        <w:rPr>
          <w:noProof/>
          <w:sz w:val="24"/>
          <w:szCs w:val="24"/>
          <w:lang w:eastAsia="ru-RU"/>
        </w:rPr>
        <w:t xml:space="preserve"> </w:t>
      </w:r>
    </w:p>
    <w:p w:rsidR="00D956A3" w:rsidRPr="00063958" w:rsidRDefault="00E77B7F" w:rsidP="00AE5B06">
      <w:pPr>
        <w:spacing w:before="120" w:after="0" w:line="240" w:lineRule="auto"/>
        <w:jc w:val="both"/>
        <w:rPr>
          <w:rFonts w:ascii="Times New Roman" w:hAnsi="Times New Roman"/>
          <w:sz w:val="24"/>
          <w:szCs w:val="24"/>
        </w:rPr>
      </w:pPr>
      <w:r w:rsidRPr="00063958">
        <w:rPr>
          <w:noProof/>
          <w:sz w:val="24"/>
          <w:szCs w:val="24"/>
          <w:lang w:eastAsia="ru-RU"/>
        </w:rPr>
        <w:drawing>
          <wp:inline distT="0" distB="0" distL="0" distR="0" wp14:anchorId="1035A5FF" wp14:editId="752DED3E">
            <wp:extent cx="5972175" cy="264795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956A3" w:rsidRPr="00063958" w:rsidRDefault="00AC421C" w:rsidP="001A1221">
      <w:pPr>
        <w:spacing w:before="120" w:after="0" w:line="240" w:lineRule="auto"/>
        <w:ind w:right="426"/>
        <w:jc w:val="both"/>
        <w:rPr>
          <w:rFonts w:ascii="Times New Roman" w:hAnsi="Times New Roman"/>
          <w:color w:val="FF0000"/>
          <w:sz w:val="24"/>
          <w:szCs w:val="24"/>
        </w:rPr>
      </w:pPr>
      <w:r w:rsidRPr="00063958">
        <w:rPr>
          <w:rFonts w:ascii="Times New Roman" w:hAnsi="Times New Roman"/>
          <w:sz w:val="24"/>
          <w:szCs w:val="24"/>
        </w:rPr>
        <w:t xml:space="preserve">        </w:t>
      </w:r>
      <w:r w:rsidR="00D956A3" w:rsidRPr="00063958">
        <w:rPr>
          <w:rFonts w:ascii="Times New Roman" w:hAnsi="Times New Roman"/>
          <w:sz w:val="24"/>
          <w:szCs w:val="24"/>
        </w:rPr>
        <w:t>Наибольший удельный вес (44%) в общем количестве рассмотренных в 2015 году заявлений о переоформлении лицензии составили заявления о переоформлении в связи с изме</w:t>
      </w:r>
      <w:r w:rsidR="006821A5" w:rsidRPr="00063958">
        <w:rPr>
          <w:rFonts w:ascii="Times New Roman" w:hAnsi="Times New Roman"/>
          <w:sz w:val="24"/>
          <w:szCs w:val="24"/>
        </w:rPr>
        <w:t>нением наименования лицензиата,</w:t>
      </w:r>
      <w:r w:rsidR="00D956A3" w:rsidRPr="00063958">
        <w:rPr>
          <w:rFonts w:ascii="Times New Roman" w:hAnsi="Times New Roman"/>
          <w:sz w:val="24"/>
          <w:szCs w:val="24"/>
        </w:rPr>
        <w:t xml:space="preserve"> а также </w:t>
      </w:r>
      <w:r w:rsidR="00D956A3" w:rsidRPr="00063958">
        <w:rPr>
          <w:rFonts w:ascii="Times New Roman" w:hAnsi="Times New Roman"/>
          <w:bCs/>
          <w:sz w:val="24"/>
          <w:szCs w:val="24"/>
        </w:rPr>
        <w:t>в целях приведения образовательной деятельности в соответствие с Федеральным законом от 29 декабря 2012 г. № 273-ФЗ «Об образовании в Российской Федерации» (согласно ч. 9 ст. 108 указанного закона).</w:t>
      </w:r>
      <w:r w:rsidR="00D956A3" w:rsidRPr="00063958">
        <w:rPr>
          <w:rFonts w:ascii="Times New Roman" w:hAnsi="Times New Roman"/>
          <w:sz w:val="24"/>
          <w:szCs w:val="24"/>
        </w:rPr>
        <w:t xml:space="preserve"> </w:t>
      </w:r>
    </w:p>
    <w:p w:rsidR="00D956A3" w:rsidRPr="00063958" w:rsidRDefault="00D956A3" w:rsidP="005C7A0A">
      <w:pPr>
        <w:pStyle w:val="a7"/>
        <w:tabs>
          <w:tab w:val="left" w:pos="567"/>
        </w:tabs>
        <w:ind w:left="0" w:right="426" w:firstLine="709"/>
        <w:contextualSpacing w:val="0"/>
        <w:jc w:val="both"/>
      </w:pPr>
      <w:r w:rsidRPr="00063958">
        <w:t xml:space="preserve">В электронной форме в отчетном году в Министерство заявления о переоформлении лицензий не поступали. </w:t>
      </w:r>
      <w:r w:rsidR="000467AC" w:rsidRPr="00063958">
        <w:t>Вме</w:t>
      </w:r>
      <w:r w:rsidR="006821A5" w:rsidRPr="00063958">
        <w:t xml:space="preserve">сте с тем, задачей </w:t>
      </w:r>
      <w:r w:rsidR="002247A5" w:rsidRPr="00063958">
        <w:t xml:space="preserve">Министерства </w:t>
      </w:r>
      <w:r w:rsidR="006821A5" w:rsidRPr="00063958">
        <w:t xml:space="preserve">на 2016 год </w:t>
      </w:r>
      <w:r w:rsidR="000467AC" w:rsidRPr="00063958">
        <w:t xml:space="preserve">является активизация оказания услуги по лицензированию через Единый портал </w:t>
      </w:r>
      <w:proofErr w:type="spellStart"/>
      <w:r w:rsidR="000467AC" w:rsidRPr="00063958">
        <w:t>госуслуг</w:t>
      </w:r>
      <w:proofErr w:type="spellEnd"/>
      <w:r w:rsidR="000467AC" w:rsidRPr="00063958">
        <w:t>.</w:t>
      </w:r>
      <w:r w:rsidR="002247A5" w:rsidRPr="00063958">
        <w:t xml:space="preserve"> В этой связи руководителям </w:t>
      </w:r>
      <w:r w:rsidR="009E0BEB" w:rsidRPr="00063958">
        <w:t>органов местного самоуправления муниципальных районов и городских округов</w:t>
      </w:r>
      <w:r w:rsidR="00586085" w:rsidRPr="00063958">
        <w:t xml:space="preserve"> Камчатского края</w:t>
      </w:r>
      <w:r w:rsidR="009E0BEB" w:rsidRPr="00063958">
        <w:t>, осуществляющи</w:t>
      </w:r>
      <w:r w:rsidR="0095387E" w:rsidRPr="00063958">
        <w:t>х</w:t>
      </w:r>
      <w:r w:rsidR="009E0BEB" w:rsidRPr="00063958">
        <w:t xml:space="preserve"> полномочия в сфере образования (далее – </w:t>
      </w:r>
      <w:r w:rsidR="002247A5" w:rsidRPr="00063958">
        <w:t>ОМСУ</w:t>
      </w:r>
      <w:r w:rsidR="009E0BEB" w:rsidRPr="00063958">
        <w:t>)</w:t>
      </w:r>
      <w:r w:rsidR="002247A5" w:rsidRPr="00063958">
        <w:t xml:space="preserve"> </w:t>
      </w:r>
      <w:proofErr w:type="gramStart"/>
      <w:r w:rsidR="002247A5" w:rsidRPr="00063958">
        <w:t>и  образовательных</w:t>
      </w:r>
      <w:proofErr w:type="gramEnd"/>
      <w:r w:rsidR="002247A5" w:rsidRPr="00063958">
        <w:t xml:space="preserve"> организаций, целесообразно</w:t>
      </w:r>
      <w:r w:rsidR="0095387E" w:rsidRPr="00063958">
        <w:t xml:space="preserve"> </w:t>
      </w:r>
      <w:r w:rsidR="003C623F" w:rsidRPr="00063958">
        <w:t>инициировать отработ</w:t>
      </w:r>
      <w:r w:rsidR="00D50F28" w:rsidRPr="00063958">
        <w:t xml:space="preserve">ку </w:t>
      </w:r>
      <w:r w:rsidR="003C623F" w:rsidRPr="00063958">
        <w:t>механизм</w:t>
      </w:r>
      <w:r w:rsidR="00D50F28" w:rsidRPr="00063958">
        <w:t>а</w:t>
      </w:r>
      <w:r w:rsidR="003C623F" w:rsidRPr="00063958">
        <w:t xml:space="preserve">  подачи документов на процедуру лицензирования и аккредитации в электронном виде</w:t>
      </w:r>
      <w:r w:rsidR="002247A5" w:rsidRPr="00063958">
        <w:t xml:space="preserve">, </w:t>
      </w:r>
      <w:r w:rsidR="00586085" w:rsidRPr="00063958">
        <w:t xml:space="preserve">в том числе </w:t>
      </w:r>
      <w:r w:rsidR="002247A5" w:rsidRPr="00063958">
        <w:t>с учетом существенной экономии затрат на  командировочные расходы при проведении данной процедуры.</w:t>
      </w:r>
      <w:r w:rsidR="003C623F" w:rsidRPr="00063958">
        <w:t xml:space="preserve"> </w:t>
      </w:r>
    </w:p>
    <w:p w:rsidR="00523FFC" w:rsidRPr="00063958" w:rsidRDefault="00523FFC" w:rsidP="001A1221">
      <w:pPr>
        <w:autoSpaceDE w:val="0"/>
        <w:autoSpaceDN w:val="0"/>
        <w:adjustRightInd w:val="0"/>
        <w:spacing w:after="0" w:line="240" w:lineRule="auto"/>
        <w:ind w:right="426" w:firstLine="709"/>
        <w:jc w:val="both"/>
        <w:rPr>
          <w:rFonts w:ascii="Times New Roman" w:hAnsi="Times New Roman" w:cs="Times New Roman"/>
          <w:b/>
          <w:sz w:val="24"/>
          <w:szCs w:val="24"/>
        </w:rPr>
      </w:pPr>
    </w:p>
    <w:p w:rsidR="00D956A3" w:rsidRPr="00063958" w:rsidRDefault="00D956A3" w:rsidP="001A1221">
      <w:pPr>
        <w:autoSpaceDE w:val="0"/>
        <w:autoSpaceDN w:val="0"/>
        <w:adjustRightInd w:val="0"/>
        <w:spacing w:after="0" w:line="240" w:lineRule="auto"/>
        <w:ind w:right="426" w:firstLine="709"/>
        <w:jc w:val="both"/>
        <w:rPr>
          <w:rFonts w:ascii="Times New Roman" w:hAnsi="Times New Roman" w:cs="Times New Roman"/>
          <w:sz w:val="24"/>
          <w:szCs w:val="24"/>
        </w:rPr>
      </w:pPr>
      <w:r w:rsidRPr="00063958">
        <w:rPr>
          <w:rFonts w:ascii="Times New Roman" w:hAnsi="Times New Roman" w:cs="Times New Roman"/>
          <w:b/>
          <w:sz w:val="24"/>
          <w:szCs w:val="24"/>
        </w:rPr>
        <w:t xml:space="preserve">Государственная аккредитация </w:t>
      </w:r>
      <w:r w:rsidRPr="00063958">
        <w:rPr>
          <w:rFonts w:ascii="Times New Roman" w:hAnsi="Times New Roman" w:cs="Times New Roman"/>
          <w:sz w:val="24"/>
          <w:szCs w:val="24"/>
        </w:rPr>
        <w:t>образовательной деятельности</w:t>
      </w:r>
      <w:r w:rsidR="00DD4671" w:rsidRPr="00063958">
        <w:rPr>
          <w:rFonts w:ascii="Times New Roman" w:hAnsi="Times New Roman" w:cs="Times New Roman"/>
          <w:sz w:val="24"/>
          <w:szCs w:val="24"/>
        </w:rPr>
        <w:t>,</w:t>
      </w:r>
      <w:r w:rsidR="001A1221" w:rsidRPr="00063958">
        <w:rPr>
          <w:rFonts w:ascii="Times New Roman" w:hAnsi="Times New Roman" w:cs="Times New Roman"/>
          <w:sz w:val="24"/>
          <w:szCs w:val="24"/>
        </w:rPr>
        <w:t xml:space="preserve"> </w:t>
      </w:r>
      <w:r w:rsidR="00DD4671" w:rsidRPr="00063958">
        <w:rPr>
          <w:rFonts w:ascii="Times New Roman" w:hAnsi="Times New Roman" w:cs="Times New Roman"/>
          <w:sz w:val="24"/>
          <w:szCs w:val="24"/>
        </w:rPr>
        <w:t>к</w:t>
      </w:r>
      <w:r w:rsidR="001A1221" w:rsidRPr="00063958">
        <w:rPr>
          <w:rFonts w:ascii="Times New Roman" w:hAnsi="Times New Roman" w:cs="Times New Roman"/>
          <w:sz w:val="24"/>
          <w:szCs w:val="24"/>
        </w:rPr>
        <w:t>ак элемент</w:t>
      </w:r>
      <w:r w:rsidR="006821A5" w:rsidRPr="00063958">
        <w:rPr>
          <w:rFonts w:ascii="Times New Roman" w:hAnsi="Times New Roman" w:cs="Times New Roman"/>
          <w:sz w:val="24"/>
          <w:szCs w:val="24"/>
        </w:rPr>
        <w:t xml:space="preserve"> государственной регламентации,</w:t>
      </w:r>
      <w:r w:rsidRPr="00063958">
        <w:rPr>
          <w:rFonts w:ascii="Times New Roman" w:hAnsi="Times New Roman" w:cs="Times New Roman"/>
          <w:sz w:val="24"/>
          <w:szCs w:val="24"/>
        </w:rPr>
        <w:t xml:space="preserve"> проводится в заявительном порядке. В связи с увеличением срока действия свидетельства о государственной аккредитации (до 12 лет в школах, до 6 в учреждениях СПО) количество организаций, расположенных на территории Камчатского края, подлежащих государственной аккредитации </w:t>
      </w:r>
      <w:r w:rsidR="006821A5" w:rsidRPr="00063958">
        <w:rPr>
          <w:rFonts w:ascii="Times New Roman" w:hAnsi="Times New Roman" w:cs="Times New Roman"/>
          <w:sz w:val="24"/>
          <w:szCs w:val="24"/>
        </w:rPr>
        <w:t>существенно снизится к началу</w:t>
      </w:r>
      <w:r w:rsidRPr="00063958">
        <w:rPr>
          <w:rFonts w:ascii="Times New Roman" w:hAnsi="Times New Roman" w:cs="Times New Roman"/>
          <w:sz w:val="24"/>
          <w:szCs w:val="24"/>
        </w:rPr>
        <w:t xml:space="preserve"> 2017 года</w:t>
      </w:r>
      <w:r w:rsidR="006821A5" w:rsidRPr="00063958">
        <w:rPr>
          <w:rFonts w:ascii="Times New Roman" w:hAnsi="Times New Roman" w:cs="Times New Roman"/>
          <w:sz w:val="24"/>
          <w:szCs w:val="24"/>
        </w:rPr>
        <w:t>.</w:t>
      </w:r>
    </w:p>
    <w:p w:rsidR="00D956A3" w:rsidRPr="00063958" w:rsidRDefault="00D956A3" w:rsidP="00D956A3">
      <w:pPr>
        <w:autoSpaceDE w:val="0"/>
        <w:autoSpaceDN w:val="0"/>
        <w:adjustRightInd w:val="0"/>
        <w:spacing w:after="0" w:line="240" w:lineRule="auto"/>
        <w:ind w:right="-426" w:firstLine="709"/>
        <w:jc w:val="center"/>
        <w:rPr>
          <w:rFonts w:ascii="Times New Roman" w:hAnsi="Times New Roman" w:cs="Times New Roman"/>
          <w:sz w:val="24"/>
          <w:szCs w:val="24"/>
        </w:rPr>
      </w:pPr>
      <w:r w:rsidRPr="00063958">
        <w:rPr>
          <w:rFonts w:ascii="Times New Roman" w:hAnsi="Times New Roman" w:cs="Times New Roman"/>
          <w:sz w:val="24"/>
          <w:szCs w:val="24"/>
        </w:rPr>
        <w:t>Прогноз предоставления услуги по государственной аккредитации</w:t>
      </w:r>
    </w:p>
    <w:tbl>
      <w:tblPr>
        <w:tblStyle w:val="ad"/>
        <w:tblW w:w="9666" w:type="dxa"/>
        <w:tblInd w:w="250" w:type="dxa"/>
        <w:tblLook w:val="04A0" w:firstRow="1" w:lastRow="0" w:firstColumn="1" w:lastColumn="0" w:noHBand="0" w:noVBand="1"/>
      </w:tblPr>
      <w:tblGrid>
        <w:gridCol w:w="1931"/>
        <w:gridCol w:w="1329"/>
        <w:gridCol w:w="1560"/>
        <w:gridCol w:w="1575"/>
        <w:gridCol w:w="1607"/>
        <w:gridCol w:w="1664"/>
      </w:tblGrid>
      <w:tr w:rsidR="001A1221" w:rsidRPr="00063958" w:rsidTr="001A1221">
        <w:tc>
          <w:tcPr>
            <w:tcW w:w="1931" w:type="dxa"/>
          </w:tcPr>
          <w:p w:rsidR="001A1221" w:rsidRPr="00063958" w:rsidRDefault="001A1221" w:rsidP="001A1221">
            <w:pPr>
              <w:autoSpaceDE w:val="0"/>
              <w:autoSpaceDN w:val="0"/>
              <w:adjustRightInd w:val="0"/>
              <w:ind w:left="-3510" w:right="-426"/>
              <w:jc w:val="both"/>
              <w:rPr>
                <w:rFonts w:ascii="Times New Roman" w:hAnsi="Times New Roman" w:cs="Times New Roman"/>
                <w:sz w:val="24"/>
                <w:szCs w:val="24"/>
              </w:rPr>
            </w:pPr>
          </w:p>
        </w:tc>
        <w:tc>
          <w:tcPr>
            <w:tcW w:w="1329" w:type="dxa"/>
          </w:tcPr>
          <w:p w:rsidR="001A1221" w:rsidRPr="00063958" w:rsidRDefault="001A1221" w:rsidP="00196F1A">
            <w:pPr>
              <w:autoSpaceDE w:val="0"/>
              <w:autoSpaceDN w:val="0"/>
              <w:adjustRightInd w:val="0"/>
              <w:ind w:right="-426"/>
              <w:jc w:val="both"/>
              <w:rPr>
                <w:rFonts w:ascii="Times New Roman" w:hAnsi="Times New Roman" w:cs="Times New Roman"/>
                <w:sz w:val="24"/>
                <w:szCs w:val="24"/>
              </w:rPr>
            </w:pPr>
            <w:r w:rsidRPr="00063958">
              <w:rPr>
                <w:rFonts w:ascii="Times New Roman" w:hAnsi="Times New Roman" w:cs="Times New Roman"/>
                <w:sz w:val="24"/>
                <w:szCs w:val="24"/>
              </w:rPr>
              <w:t>2015 год</w:t>
            </w:r>
          </w:p>
        </w:tc>
        <w:tc>
          <w:tcPr>
            <w:tcW w:w="1560" w:type="dxa"/>
          </w:tcPr>
          <w:p w:rsidR="001A1221" w:rsidRPr="00063958" w:rsidRDefault="001A1221" w:rsidP="00196F1A">
            <w:pPr>
              <w:autoSpaceDE w:val="0"/>
              <w:autoSpaceDN w:val="0"/>
              <w:adjustRightInd w:val="0"/>
              <w:ind w:right="-426"/>
              <w:jc w:val="both"/>
              <w:rPr>
                <w:rFonts w:ascii="Times New Roman" w:hAnsi="Times New Roman" w:cs="Times New Roman"/>
                <w:sz w:val="24"/>
                <w:szCs w:val="24"/>
              </w:rPr>
            </w:pPr>
            <w:r w:rsidRPr="00063958">
              <w:rPr>
                <w:rFonts w:ascii="Times New Roman" w:hAnsi="Times New Roman" w:cs="Times New Roman"/>
                <w:sz w:val="24"/>
                <w:szCs w:val="24"/>
              </w:rPr>
              <w:t>2016 год</w:t>
            </w:r>
          </w:p>
        </w:tc>
        <w:tc>
          <w:tcPr>
            <w:tcW w:w="1575" w:type="dxa"/>
          </w:tcPr>
          <w:p w:rsidR="001A1221" w:rsidRPr="00063958" w:rsidRDefault="001A1221" w:rsidP="00196F1A">
            <w:pPr>
              <w:autoSpaceDE w:val="0"/>
              <w:autoSpaceDN w:val="0"/>
              <w:adjustRightInd w:val="0"/>
              <w:ind w:right="-426"/>
              <w:jc w:val="both"/>
              <w:rPr>
                <w:rFonts w:ascii="Times New Roman" w:hAnsi="Times New Roman" w:cs="Times New Roman"/>
                <w:sz w:val="24"/>
                <w:szCs w:val="24"/>
              </w:rPr>
            </w:pPr>
            <w:r w:rsidRPr="00063958">
              <w:rPr>
                <w:rFonts w:ascii="Times New Roman" w:hAnsi="Times New Roman" w:cs="Times New Roman"/>
                <w:sz w:val="24"/>
                <w:szCs w:val="24"/>
              </w:rPr>
              <w:t>2017 год</w:t>
            </w:r>
          </w:p>
        </w:tc>
        <w:tc>
          <w:tcPr>
            <w:tcW w:w="1607" w:type="dxa"/>
          </w:tcPr>
          <w:p w:rsidR="001A1221" w:rsidRPr="00063958" w:rsidRDefault="001A1221" w:rsidP="00196F1A">
            <w:pPr>
              <w:autoSpaceDE w:val="0"/>
              <w:autoSpaceDN w:val="0"/>
              <w:adjustRightInd w:val="0"/>
              <w:ind w:right="-426"/>
              <w:jc w:val="both"/>
              <w:rPr>
                <w:rFonts w:ascii="Times New Roman" w:hAnsi="Times New Roman" w:cs="Times New Roman"/>
                <w:sz w:val="24"/>
                <w:szCs w:val="24"/>
              </w:rPr>
            </w:pPr>
            <w:r w:rsidRPr="00063958">
              <w:rPr>
                <w:rFonts w:ascii="Times New Roman" w:hAnsi="Times New Roman" w:cs="Times New Roman"/>
                <w:sz w:val="24"/>
                <w:szCs w:val="24"/>
              </w:rPr>
              <w:t>2018 год</w:t>
            </w:r>
          </w:p>
        </w:tc>
        <w:tc>
          <w:tcPr>
            <w:tcW w:w="1664" w:type="dxa"/>
          </w:tcPr>
          <w:p w:rsidR="001A1221" w:rsidRPr="00063958" w:rsidRDefault="001A1221" w:rsidP="00196F1A">
            <w:pPr>
              <w:autoSpaceDE w:val="0"/>
              <w:autoSpaceDN w:val="0"/>
              <w:adjustRightInd w:val="0"/>
              <w:ind w:right="-426"/>
              <w:jc w:val="both"/>
              <w:rPr>
                <w:rFonts w:ascii="Times New Roman" w:hAnsi="Times New Roman" w:cs="Times New Roman"/>
                <w:sz w:val="24"/>
                <w:szCs w:val="24"/>
              </w:rPr>
            </w:pPr>
            <w:r w:rsidRPr="00063958">
              <w:rPr>
                <w:rFonts w:ascii="Times New Roman" w:hAnsi="Times New Roman" w:cs="Times New Roman"/>
                <w:sz w:val="24"/>
                <w:szCs w:val="24"/>
              </w:rPr>
              <w:t>2019 год</w:t>
            </w:r>
          </w:p>
        </w:tc>
      </w:tr>
      <w:tr w:rsidR="001A1221" w:rsidRPr="00063958" w:rsidTr="001A1221">
        <w:tc>
          <w:tcPr>
            <w:tcW w:w="1931" w:type="dxa"/>
          </w:tcPr>
          <w:p w:rsidR="001A1221" w:rsidRPr="00063958" w:rsidRDefault="001A1221" w:rsidP="001A1221">
            <w:pPr>
              <w:autoSpaceDE w:val="0"/>
              <w:autoSpaceDN w:val="0"/>
              <w:adjustRightInd w:val="0"/>
              <w:ind w:right="-39"/>
              <w:jc w:val="both"/>
              <w:rPr>
                <w:rFonts w:ascii="Times New Roman" w:hAnsi="Times New Roman" w:cs="Times New Roman"/>
                <w:sz w:val="24"/>
                <w:szCs w:val="24"/>
              </w:rPr>
            </w:pPr>
            <w:r w:rsidRPr="00063958">
              <w:rPr>
                <w:rFonts w:ascii="Times New Roman" w:hAnsi="Times New Roman" w:cs="Times New Roman"/>
                <w:sz w:val="24"/>
                <w:szCs w:val="24"/>
              </w:rPr>
              <w:t>Количество образовательных организаций</w:t>
            </w:r>
          </w:p>
          <w:p w:rsidR="001A1221" w:rsidRPr="00063958" w:rsidRDefault="001A1221" w:rsidP="001A1221">
            <w:pPr>
              <w:autoSpaceDE w:val="0"/>
              <w:autoSpaceDN w:val="0"/>
              <w:adjustRightInd w:val="0"/>
              <w:ind w:left="-3510" w:right="-426"/>
              <w:jc w:val="both"/>
              <w:rPr>
                <w:rFonts w:ascii="Times New Roman" w:hAnsi="Times New Roman" w:cs="Times New Roman"/>
                <w:sz w:val="24"/>
                <w:szCs w:val="24"/>
              </w:rPr>
            </w:pPr>
          </w:p>
        </w:tc>
        <w:tc>
          <w:tcPr>
            <w:tcW w:w="1329" w:type="dxa"/>
          </w:tcPr>
          <w:p w:rsidR="001A1221" w:rsidRPr="00063958" w:rsidRDefault="001A1221" w:rsidP="00196F1A">
            <w:pPr>
              <w:autoSpaceDE w:val="0"/>
              <w:autoSpaceDN w:val="0"/>
              <w:adjustRightInd w:val="0"/>
              <w:ind w:right="-426"/>
              <w:jc w:val="both"/>
              <w:rPr>
                <w:rFonts w:ascii="Times New Roman" w:hAnsi="Times New Roman" w:cs="Times New Roman"/>
                <w:sz w:val="24"/>
                <w:szCs w:val="24"/>
              </w:rPr>
            </w:pPr>
            <w:r w:rsidRPr="00063958">
              <w:rPr>
                <w:rFonts w:ascii="Times New Roman" w:hAnsi="Times New Roman" w:cs="Times New Roman"/>
                <w:sz w:val="24"/>
                <w:szCs w:val="24"/>
              </w:rPr>
              <w:t>31</w:t>
            </w:r>
          </w:p>
        </w:tc>
        <w:tc>
          <w:tcPr>
            <w:tcW w:w="1560" w:type="dxa"/>
          </w:tcPr>
          <w:p w:rsidR="001A1221" w:rsidRPr="00063958" w:rsidRDefault="001A1221" w:rsidP="00196F1A">
            <w:pPr>
              <w:autoSpaceDE w:val="0"/>
              <w:autoSpaceDN w:val="0"/>
              <w:adjustRightInd w:val="0"/>
              <w:ind w:right="-426"/>
              <w:jc w:val="both"/>
              <w:rPr>
                <w:rFonts w:ascii="Times New Roman" w:hAnsi="Times New Roman" w:cs="Times New Roman"/>
                <w:sz w:val="24"/>
                <w:szCs w:val="24"/>
              </w:rPr>
            </w:pPr>
            <w:r w:rsidRPr="00063958">
              <w:rPr>
                <w:rFonts w:ascii="Times New Roman" w:hAnsi="Times New Roman" w:cs="Times New Roman"/>
                <w:sz w:val="24"/>
                <w:szCs w:val="24"/>
              </w:rPr>
              <w:t>30</w:t>
            </w:r>
          </w:p>
        </w:tc>
        <w:tc>
          <w:tcPr>
            <w:tcW w:w="1575" w:type="dxa"/>
          </w:tcPr>
          <w:p w:rsidR="001A1221" w:rsidRPr="00063958" w:rsidRDefault="001A1221" w:rsidP="00196F1A">
            <w:pPr>
              <w:autoSpaceDE w:val="0"/>
              <w:autoSpaceDN w:val="0"/>
              <w:adjustRightInd w:val="0"/>
              <w:ind w:right="-426"/>
              <w:jc w:val="both"/>
              <w:rPr>
                <w:rFonts w:ascii="Times New Roman" w:hAnsi="Times New Roman" w:cs="Times New Roman"/>
                <w:sz w:val="24"/>
                <w:szCs w:val="24"/>
              </w:rPr>
            </w:pPr>
            <w:r w:rsidRPr="00063958">
              <w:rPr>
                <w:rFonts w:ascii="Times New Roman" w:hAnsi="Times New Roman" w:cs="Times New Roman"/>
                <w:sz w:val="24"/>
                <w:szCs w:val="24"/>
              </w:rPr>
              <w:t>3</w:t>
            </w:r>
          </w:p>
        </w:tc>
        <w:tc>
          <w:tcPr>
            <w:tcW w:w="1607" w:type="dxa"/>
          </w:tcPr>
          <w:p w:rsidR="001A1221" w:rsidRPr="00063958" w:rsidRDefault="001A1221" w:rsidP="00196F1A">
            <w:pPr>
              <w:autoSpaceDE w:val="0"/>
              <w:autoSpaceDN w:val="0"/>
              <w:adjustRightInd w:val="0"/>
              <w:ind w:right="-426"/>
              <w:jc w:val="both"/>
              <w:rPr>
                <w:rFonts w:ascii="Times New Roman" w:hAnsi="Times New Roman" w:cs="Times New Roman"/>
                <w:sz w:val="24"/>
                <w:szCs w:val="24"/>
              </w:rPr>
            </w:pPr>
            <w:r w:rsidRPr="00063958">
              <w:rPr>
                <w:rFonts w:ascii="Times New Roman" w:hAnsi="Times New Roman" w:cs="Times New Roman"/>
                <w:sz w:val="24"/>
                <w:szCs w:val="24"/>
              </w:rPr>
              <w:t>2</w:t>
            </w:r>
          </w:p>
        </w:tc>
        <w:tc>
          <w:tcPr>
            <w:tcW w:w="1664" w:type="dxa"/>
          </w:tcPr>
          <w:p w:rsidR="001A1221" w:rsidRPr="00063958" w:rsidRDefault="001A1221" w:rsidP="00196F1A">
            <w:pPr>
              <w:autoSpaceDE w:val="0"/>
              <w:autoSpaceDN w:val="0"/>
              <w:adjustRightInd w:val="0"/>
              <w:ind w:right="-426"/>
              <w:jc w:val="both"/>
              <w:rPr>
                <w:rFonts w:ascii="Times New Roman" w:hAnsi="Times New Roman" w:cs="Times New Roman"/>
                <w:sz w:val="24"/>
                <w:szCs w:val="24"/>
              </w:rPr>
            </w:pPr>
            <w:r w:rsidRPr="00063958">
              <w:rPr>
                <w:rFonts w:ascii="Times New Roman" w:hAnsi="Times New Roman" w:cs="Times New Roman"/>
                <w:sz w:val="24"/>
                <w:szCs w:val="24"/>
              </w:rPr>
              <w:t>4</w:t>
            </w:r>
          </w:p>
        </w:tc>
      </w:tr>
    </w:tbl>
    <w:p w:rsidR="00D956A3" w:rsidRPr="00063958" w:rsidRDefault="00D956A3" w:rsidP="00A91312">
      <w:pPr>
        <w:autoSpaceDE w:val="0"/>
        <w:autoSpaceDN w:val="0"/>
        <w:adjustRightInd w:val="0"/>
        <w:spacing w:after="0" w:line="240" w:lineRule="auto"/>
        <w:ind w:right="426" w:firstLine="709"/>
        <w:jc w:val="both"/>
        <w:rPr>
          <w:rFonts w:ascii="Times New Roman" w:hAnsi="Times New Roman" w:cs="Times New Roman"/>
          <w:b/>
          <w:sz w:val="24"/>
          <w:szCs w:val="24"/>
        </w:rPr>
      </w:pPr>
      <w:r w:rsidRPr="00063958">
        <w:rPr>
          <w:rFonts w:ascii="Times New Roman" w:hAnsi="Times New Roman" w:cs="Times New Roman"/>
          <w:sz w:val="24"/>
          <w:szCs w:val="24"/>
        </w:rPr>
        <w:lastRenderedPageBreak/>
        <w:t>Вместе с тем, с учетом единства це</w:t>
      </w:r>
      <w:r w:rsidR="006821A5" w:rsidRPr="00063958">
        <w:rPr>
          <w:rFonts w:ascii="Times New Roman" w:hAnsi="Times New Roman" w:cs="Times New Roman"/>
          <w:sz w:val="24"/>
          <w:szCs w:val="24"/>
        </w:rPr>
        <w:t>лей аккредитационной экспертизы</w:t>
      </w:r>
      <w:r w:rsidRPr="00063958">
        <w:rPr>
          <w:rFonts w:ascii="Times New Roman" w:hAnsi="Times New Roman" w:cs="Times New Roman"/>
          <w:sz w:val="24"/>
          <w:szCs w:val="24"/>
        </w:rPr>
        <w:t xml:space="preserve"> и государственного контроля качества образования соответствие содержания и качества подготовки обучающихся в школах требованиям ФГОС оценивается 1 раз в три года в рамках плановых проверок по федеральному контролю качества образования.</w:t>
      </w:r>
      <w:r w:rsidRPr="00063958">
        <w:rPr>
          <w:rFonts w:ascii="Times New Roman" w:hAnsi="Times New Roman" w:cs="Times New Roman"/>
          <w:b/>
          <w:i/>
          <w:sz w:val="24"/>
          <w:szCs w:val="24"/>
        </w:rPr>
        <w:t xml:space="preserve"> </w:t>
      </w:r>
    </w:p>
    <w:p w:rsidR="00D956A3" w:rsidRPr="00063958" w:rsidRDefault="00D956A3" w:rsidP="000F2B40">
      <w:pPr>
        <w:spacing w:after="0" w:line="240" w:lineRule="auto"/>
        <w:ind w:right="426" w:firstLine="709"/>
        <w:jc w:val="both"/>
        <w:rPr>
          <w:rFonts w:ascii="Times New Roman" w:hAnsi="Times New Roman" w:cs="Times New Roman"/>
          <w:sz w:val="24"/>
          <w:szCs w:val="24"/>
        </w:rPr>
      </w:pPr>
      <w:r w:rsidRPr="00063958">
        <w:rPr>
          <w:rFonts w:ascii="Times New Roman" w:hAnsi="Times New Roman" w:cs="Times New Roman"/>
          <w:sz w:val="24"/>
          <w:szCs w:val="24"/>
        </w:rPr>
        <w:t xml:space="preserve">По состоянию </w:t>
      </w:r>
      <w:r w:rsidR="006821A5" w:rsidRPr="00063958">
        <w:rPr>
          <w:rFonts w:ascii="Times New Roman" w:hAnsi="Times New Roman" w:cs="Times New Roman"/>
          <w:sz w:val="24"/>
          <w:szCs w:val="24"/>
        </w:rPr>
        <w:t>на 2015 год общее количество</w:t>
      </w:r>
      <w:r w:rsidRPr="00063958">
        <w:rPr>
          <w:rFonts w:ascii="Times New Roman" w:hAnsi="Times New Roman" w:cs="Times New Roman"/>
          <w:sz w:val="24"/>
          <w:szCs w:val="24"/>
        </w:rPr>
        <w:t xml:space="preserve"> образовательных организаций, расположенных на территории Камчатского края, имеющих государственную аккредитацию, составляет 1</w:t>
      </w:r>
      <w:r w:rsidR="002726FB" w:rsidRPr="00063958">
        <w:rPr>
          <w:rFonts w:ascii="Times New Roman" w:hAnsi="Times New Roman" w:cs="Times New Roman"/>
          <w:sz w:val="24"/>
          <w:szCs w:val="24"/>
        </w:rPr>
        <w:t>16</w:t>
      </w:r>
      <w:r w:rsidR="006821A5" w:rsidRPr="00063958">
        <w:rPr>
          <w:rFonts w:ascii="Times New Roman" w:hAnsi="Times New Roman" w:cs="Times New Roman"/>
          <w:sz w:val="24"/>
          <w:szCs w:val="24"/>
        </w:rPr>
        <w:t xml:space="preserve"> общеобразовательных </w:t>
      </w:r>
      <w:r w:rsidRPr="00063958">
        <w:rPr>
          <w:rFonts w:ascii="Times New Roman" w:hAnsi="Times New Roman" w:cs="Times New Roman"/>
          <w:sz w:val="24"/>
          <w:szCs w:val="24"/>
        </w:rPr>
        <w:t>школ и 13 образовательных организаций, реализующих программы среднего профессионального образования.</w:t>
      </w:r>
      <w:r w:rsidR="000F2B40" w:rsidRPr="00063958">
        <w:rPr>
          <w:rFonts w:ascii="Times New Roman" w:hAnsi="Times New Roman" w:cs="Times New Roman"/>
          <w:sz w:val="24"/>
          <w:szCs w:val="24"/>
        </w:rPr>
        <w:t xml:space="preserve"> </w:t>
      </w:r>
      <w:r w:rsidR="0015593A" w:rsidRPr="00063958">
        <w:rPr>
          <w:rFonts w:ascii="Times New Roman" w:hAnsi="Times New Roman" w:cs="Times New Roman"/>
          <w:sz w:val="24"/>
          <w:szCs w:val="24"/>
        </w:rPr>
        <w:t>В период с 2013 г. по 2015 г. о</w:t>
      </w:r>
      <w:r w:rsidRPr="00063958">
        <w:rPr>
          <w:rFonts w:ascii="Times New Roman" w:hAnsi="Times New Roman" w:cs="Times New Roman"/>
          <w:sz w:val="24"/>
          <w:szCs w:val="24"/>
        </w:rPr>
        <w:t xml:space="preserve">тказано в государственной аккредитации </w:t>
      </w:r>
      <w:proofErr w:type="gramStart"/>
      <w:r w:rsidRPr="00063958">
        <w:rPr>
          <w:rFonts w:ascii="Times New Roman" w:hAnsi="Times New Roman" w:cs="Times New Roman"/>
          <w:sz w:val="24"/>
          <w:szCs w:val="24"/>
        </w:rPr>
        <w:t>четырем  общеобразовательным</w:t>
      </w:r>
      <w:proofErr w:type="gramEnd"/>
      <w:r w:rsidRPr="00063958">
        <w:rPr>
          <w:rFonts w:ascii="Times New Roman" w:hAnsi="Times New Roman" w:cs="Times New Roman"/>
          <w:sz w:val="24"/>
          <w:szCs w:val="24"/>
        </w:rPr>
        <w:t xml:space="preserve"> организациям, расположенным на территории Корякского округа:</w:t>
      </w:r>
    </w:p>
    <w:p w:rsidR="00D956A3" w:rsidRPr="00063958" w:rsidRDefault="00D956A3" w:rsidP="00A91312">
      <w:pPr>
        <w:spacing w:after="0" w:line="240" w:lineRule="auto"/>
        <w:ind w:right="426" w:firstLine="851"/>
        <w:jc w:val="both"/>
        <w:rPr>
          <w:rFonts w:ascii="Times New Roman" w:hAnsi="Times New Roman" w:cs="Times New Roman"/>
          <w:sz w:val="24"/>
          <w:szCs w:val="24"/>
        </w:rPr>
      </w:pPr>
      <w:proofErr w:type="spellStart"/>
      <w:r w:rsidRPr="00063958">
        <w:rPr>
          <w:rFonts w:ascii="Times New Roman" w:hAnsi="Times New Roman" w:cs="Times New Roman"/>
          <w:sz w:val="24"/>
          <w:szCs w:val="24"/>
        </w:rPr>
        <w:t>Среднепахачинской</w:t>
      </w:r>
      <w:proofErr w:type="spellEnd"/>
      <w:r w:rsidRPr="00063958">
        <w:rPr>
          <w:rFonts w:ascii="Times New Roman" w:hAnsi="Times New Roman" w:cs="Times New Roman"/>
          <w:sz w:val="24"/>
          <w:szCs w:val="24"/>
        </w:rPr>
        <w:t xml:space="preserve"> СОШ</w:t>
      </w:r>
      <w:r w:rsidR="000F2B40" w:rsidRPr="00063958">
        <w:rPr>
          <w:rFonts w:ascii="Times New Roman" w:hAnsi="Times New Roman" w:cs="Times New Roman"/>
          <w:sz w:val="24"/>
          <w:szCs w:val="24"/>
        </w:rPr>
        <w:t xml:space="preserve"> (2015)</w:t>
      </w:r>
      <w:r w:rsidRPr="00063958">
        <w:rPr>
          <w:rFonts w:ascii="Times New Roman" w:hAnsi="Times New Roman" w:cs="Times New Roman"/>
          <w:sz w:val="24"/>
          <w:szCs w:val="24"/>
        </w:rPr>
        <w:t xml:space="preserve">, </w:t>
      </w:r>
      <w:proofErr w:type="spellStart"/>
      <w:r w:rsidRPr="00063958">
        <w:rPr>
          <w:rFonts w:ascii="Times New Roman" w:hAnsi="Times New Roman" w:cs="Times New Roman"/>
          <w:sz w:val="24"/>
          <w:szCs w:val="24"/>
        </w:rPr>
        <w:t>Таловск</w:t>
      </w:r>
      <w:r w:rsidR="00DD4671" w:rsidRPr="00063958">
        <w:rPr>
          <w:rFonts w:ascii="Times New Roman" w:hAnsi="Times New Roman" w:cs="Times New Roman"/>
          <w:sz w:val="24"/>
          <w:szCs w:val="24"/>
        </w:rPr>
        <w:t>ой</w:t>
      </w:r>
      <w:proofErr w:type="spellEnd"/>
      <w:r w:rsidRPr="00063958">
        <w:rPr>
          <w:rFonts w:ascii="Times New Roman" w:hAnsi="Times New Roman" w:cs="Times New Roman"/>
          <w:sz w:val="24"/>
          <w:szCs w:val="24"/>
        </w:rPr>
        <w:t xml:space="preserve"> СОШ</w:t>
      </w:r>
      <w:r w:rsidR="000F2B40" w:rsidRPr="00063958">
        <w:rPr>
          <w:rFonts w:ascii="Times New Roman" w:hAnsi="Times New Roman" w:cs="Times New Roman"/>
          <w:sz w:val="24"/>
          <w:szCs w:val="24"/>
        </w:rPr>
        <w:t xml:space="preserve"> (2014)</w:t>
      </w:r>
      <w:r w:rsidRPr="00063958">
        <w:rPr>
          <w:rFonts w:ascii="Times New Roman" w:hAnsi="Times New Roman" w:cs="Times New Roman"/>
          <w:sz w:val="24"/>
          <w:szCs w:val="24"/>
        </w:rPr>
        <w:t xml:space="preserve"> и </w:t>
      </w:r>
      <w:proofErr w:type="spellStart"/>
      <w:r w:rsidRPr="00063958">
        <w:rPr>
          <w:rFonts w:ascii="Times New Roman" w:hAnsi="Times New Roman" w:cs="Times New Roman"/>
          <w:sz w:val="24"/>
          <w:szCs w:val="24"/>
        </w:rPr>
        <w:t>Ильпырск</w:t>
      </w:r>
      <w:r w:rsidR="00DD4671" w:rsidRPr="00063958">
        <w:rPr>
          <w:rFonts w:ascii="Times New Roman" w:hAnsi="Times New Roman" w:cs="Times New Roman"/>
          <w:sz w:val="24"/>
          <w:szCs w:val="24"/>
        </w:rPr>
        <w:t>ой</w:t>
      </w:r>
      <w:proofErr w:type="spellEnd"/>
      <w:r w:rsidRPr="00063958">
        <w:rPr>
          <w:rFonts w:ascii="Times New Roman" w:hAnsi="Times New Roman" w:cs="Times New Roman"/>
          <w:sz w:val="24"/>
          <w:szCs w:val="24"/>
        </w:rPr>
        <w:t xml:space="preserve"> ООШ</w:t>
      </w:r>
      <w:r w:rsidR="000F2B40" w:rsidRPr="00063958">
        <w:rPr>
          <w:rFonts w:ascii="Times New Roman" w:hAnsi="Times New Roman" w:cs="Times New Roman"/>
          <w:sz w:val="24"/>
          <w:szCs w:val="24"/>
        </w:rPr>
        <w:t xml:space="preserve"> (2013г.)</w:t>
      </w:r>
      <w:r w:rsidRPr="00063958">
        <w:rPr>
          <w:rFonts w:ascii="Times New Roman" w:hAnsi="Times New Roman" w:cs="Times New Roman"/>
          <w:sz w:val="24"/>
          <w:szCs w:val="24"/>
        </w:rPr>
        <w:t xml:space="preserve"> - по уровню начального общего образования:</w:t>
      </w:r>
    </w:p>
    <w:p w:rsidR="00D956A3" w:rsidRPr="00063958" w:rsidRDefault="00D956A3" w:rsidP="00A91312">
      <w:pPr>
        <w:spacing w:after="0" w:line="240" w:lineRule="auto"/>
        <w:ind w:right="426" w:firstLine="851"/>
        <w:jc w:val="both"/>
        <w:rPr>
          <w:rFonts w:ascii="Times New Roman" w:hAnsi="Times New Roman" w:cs="Times New Roman"/>
          <w:sz w:val="24"/>
          <w:szCs w:val="24"/>
        </w:rPr>
      </w:pPr>
      <w:r w:rsidRPr="00063958">
        <w:rPr>
          <w:rFonts w:ascii="Times New Roman" w:hAnsi="Times New Roman" w:cs="Times New Roman"/>
          <w:sz w:val="24"/>
          <w:szCs w:val="24"/>
        </w:rPr>
        <w:t xml:space="preserve"> </w:t>
      </w:r>
      <w:proofErr w:type="spellStart"/>
      <w:r w:rsidRPr="00063958">
        <w:rPr>
          <w:rFonts w:ascii="Times New Roman" w:hAnsi="Times New Roman" w:cs="Times New Roman"/>
          <w:sz w:val="24"/>
          <w:szCs w:val="24"/>
        </w:rPr>
        <w:t>Воямпольск</w:t>
      </w:r>
      <w:r w:rsidR="00DD4671" w:rsidRPr="00063958">
        <w:rPr>
          <w:rFonts w:ascii="Times New Roman" w:hAnsi="Times New Roman" w:cs="Times New Roman"/>
          <w:sz w:val="24"/>
          <w:szCs w:val="24"/>
        </w:rPr>
        <w:t>ой</w:t>
      </w:r>
      <w:proofErr w:type="spellEnd"/>
      <w:r w:rsidRPr="00063958">
        <w:rPr>
          <w:rFonts w:ascii="Times New Roman" w:hAnsi="Times New Roman" w:cs="Times New Roman"/>
          <w:sz w:val="24"/>
          <w:szCs w:val="24"/>
        </w:rPr>
        <w:t xml:space="preserve"> СОШ </w:t>
      </w:r>
      <w:r w:rsidR="000F2B40" w:rsidRPr="00063958">
        <w:rPr>
          <w:rFonts w:ascii="Times New Roman" w:hAnsi="Times New Roman" w:cs="Times New Roman"/>
          <w:sz w:val="24"/>
          <w:szCs w:val="24"/>
        </w:rPr>
        <w:t xml:space="preserve">(2014) </w:t>
      </w:r>
      <w:r w:rsidRPr="00063958">
        <w:rPr>
          <w:rFonts w:ascii="Times New Roman" w:hAnsi="Times New Roman" w:cs="Times New Roman"/>
          <w:sz w:val="24"/>
          <w:szCs w:val="24"/>
        </w:rPr>
        <w:t xml:space="preserve">и </w:t>
      </w:r>
      <w:proofErr w:type="spellStart"/>
      <w:r w:rsidRPr="00063958">
        <w:rPr>
          <w:rFonts w:ascii="Times New Roman" w:hAnsi="Times New Roman" w:cs="Times New Roman"/>
          <w:sz w:val="24"/>
          <w:szCs w:val="24"/>
        </w:rPr>
        <w:t>Ильпырск</w:t>
      </w:r>
      <w:r w:rsidR="00DD4671" w:rsidRPr="00063958">
        <w:rPr>
          <w:rFonts w:ascii="Times New Roman" w:hAnsi="Times New Roman" w:cs="Times New Roman"/>
          <w:sz w:val="24"/>
          <w:szCs w:val="24"/>
        </w:rPr>
        <w:t>ой</w:t>
      </w:r>
      <w:proofErr w:type="spellEnd"/>
      <w:r w:rsidRPr="00063958">
        <w:rPr>
          <w:rFonts w:ascii="Times New Roman" w:hAnsi="Times New Roman" w:cs="Times New Roman"/>
          <w:sz w:val="24"/>
          <w:szCs w:val="24"/>
        </w:rPr>
        <w:t xml:space="preserve"> ООШ</w:t>
      </w:r>
      <w:r w:rsidR="000F2B40" w:rsidRPr="00063958">
        <w:rPr>
          <w:rFonts w:ascii="Times New Roman" w:hAnsi="Times New Roman" w:cs="Times New Roman"/>
          <w:sz w:val="24"/>
          <w:szCs w:val="24"/>
        </w:rPr>
        <w:t xml:space="preserve"> (2013г.)</w:t>
      </w:r>
      <w:r w:rsidRPr="00063958">
        <w:rPr>
          <w:rFonts w:ascii="Times New Roman" w:hAnsi="Times New Roman" w:cs="Times New Roman"/>
          <w:sz w:val="24"/>
          <w:szCs w:val="24"/>
        </w:rPr>
        <w:t xml:space="preserve"> -  по уровню основного общего образования.  </w:t>
      </w:r>
    </w:p>
    <w:p w:rsidR="0015593A" w:rsidRPr="00063958" w:rsidRDefault="0015593A" w:rsidP="0015593A">
      <w:pPr>
        <w:spacing w:after="0" w:line="240" w:lineRule="auto"/>
        <w:ind w:right="426" w:firstLine="851"/>
        <w:jc w:val="both"/>
        <w:rPr>
          <w:rFonts w:ascii="Times New Roman" w:hAnsi="Times New Roman" w:cs="Times New Roman"/>
          <w:sz w:val="24"/>
          <w:szCs w:val="24"/>
        </w:rPr>
      </w:pPr>
      <w:r w:rsidRPr="00063958">
        <w:rPr>
          <w:rFonts w:ascii="Times New Roman" w:hAnsi="Times New Roman" w:cs="Times New Roman"/>
          <w:sz w:val="24"/>
          <w:szCs w:val="24"/>
        </w:rPr>
        <w:t>Общей проблемой данных образовательных учреждений является низкий уровень подготовки обучающихся, кадровое обеспечение школ.</w:t>
      </w:r>
    </w:p>
    <w:p w:rsidR="00C27247" w:rsidRPr="00063958" w:rsidRDefault="0015593A" w:rsidP="00A91312">
      <w:pPr>
        <w:spacing w:after="0" w:line="240" w:lineRule="auto"/>
        <w:ind w:right="426" w:firstLine="851"/>
        <w:jc w:val="both"/>
        <w:rPr>
          <w:rFonts w:ascii="Times New Roman" w:hAnsi="Times New Roman" w:cs="Times New Roman"/>
          <w:sz w:val="24"/>
          <w:szCs w:val="24"/>
        </w:rPr>
      </w:pPr>
      <w:r w:rsidRPr="00063958">
        <w:rPr>
          <w:rFonts w:ascii="Times New Roman" w:hAnsi="Times New Roman" w:cs="Times New Roman"/>
          <w:sz w:val="24"/>
          <w:szCs w:val="24"/>
        </w:rPr>
        <w:t>Считаем необходимым учредителям вышеперечисленных образовательных организаций</w:t>
      </w:r>
      <w:r w:rsidRPr="00063958">
        <w:rPr>
          <w:sz w:val="24"/>
          <w:szCs w:val="24"/>
        </w:rPr>
        <w:t xml:space="preserve"> </w:t>
      </w:r>
      <w:r w:rsidRPr="00063958">
        <w:rPr>
          <w:rFonts w:ascii="Times New Roman" w:hAnsi="Times New Roman" w:cs="Times New Roman"/>
          <w:sz w:val="24"/>
          <w:szCs w:val="24"/>
        </w:rPr>
        <w:t xml:space="preserve">обеспечить их организационное и методическое </w:t>
      </w:r>
      <w:proofErr w:type="gramStart"/>
      <w:r w:rsidRPr="00063958">
        <w:rPr>
          <w:rFonts w:ascii="Times New Roman" w:hAnsi="Times New Roman" w:cs="Times New Roman"/>
          <w:sz w:val="24"/>
          <w:szCs w:val="24"/>
        </w:rPr>
        <w:t>сопровождение  при</w:t>
      </w:r>
      <w:proofErr w:type="gramEnd"/>
      <w:r w:rsidRPr="00063958">
        <w:rPr>
          <w:rFonts w:ascii="Times New Roman" w:hAnsi="Times New Roman" w:cs="Times New Roman"/>
          <w:sz w:val="24"/>
          <w:szCs w:val="24"/>
        </w:rPr>
        <w:t xml:space="preserve"> подготовк</w:t>
      </w:r>
      <w:r w:rsidR="002C3C10" w:rsidRPr="00063958">
        <w:rPr>
          <w:rFonts w:ascii="Times New Roman" w:hAnsi="Times New Roman" w:cs="Times New Roman"/>
          <w:sz w:val="24"/>
          <w:szCs w:val="24"/>
        </w:rPr>
        <w:t xml:space="preserve">е </w:t>
      </w:r>
      <w:r w:rsidR="00045657" w:rsidRPr="00063958">
        <w:rPr>
          <w:rFonts w:ascii="Times New Roman" w:hAnsi="Times New Roman" w:cs="Times New Roman"/>
          <w:sz w:val="24"/>
          <w:szCs w:val="24"/>
        </w:rPr>
        <w:t>к</w:t>
      </w:r>
      <w:r w:rsidRPr="00063958">
        <w:rPr>
          <w:rFonts w:ascii="Times New Roman" w:hAnsi="Times New Roman" w:cs="Times New Roman"/>
          <w:sz w:val="24"/>
          <w:szCs w:val="24"/>
        </w:rPr>
        <w:t xml:space="preserve"> прохождени</w:t>
      </w:r>
      <w:r w:rsidR="00296D59" w:rsidRPr="00063958">
        <w:rPr>
          <w:rFonts w:ascii="Times New Roman" w:hAnsi="Times New Roman" w:cs="Times New Roman"/>
          <w:sz w:val="24"/>
          <w:szCs w:val="24"/>
        </w:rPr>
        <w:t>ю</w:t>
      </w:r>
      <w:r w:rsidRPr="00063958">
        <w:rPr>
          <w:rFonts w:ascii="Times New Roman" w:hAnsi="Times New Roman" w:cs="Times New Roman"/>
          <w:sz w:val="24"/>
          <w:szCs w:val="24"/>
        </w:rPr>
        <w:t xml:space="preserve"> государственной аккредитации образовательной деятельности.</w:t>
      </w:r>
    </w:p>
    <w:p w:rsidR="00156235" w:rsidRPr="00063958" w:rsidRDefault="006821A5" w:rsidP="00523FFC">
      <w:pPr>
        <w:pStyle w:val="Default"/>
        <w:ind w:right="426" w:firstLine="709"/>
        <w:jc w:val="both"/>
      </w:pPr>
      <w:r w:rsidRPr="00063958">
        <w:t>По состоянию</w:t>
      </w:r>
      <w:r w:rsidR="00CD2F32" w:rsidRPr="00063958">
        <w:t xml:space="preserve"> на текущую дату из 129</w:t>
      </w:r>
      <w:r w:rsidR="00156235" w:rsidRPr="00063958">
        <w:t xml:space="preserve"> образовательных организаций, имеющи</w:t>
      </w:r>
      <w:r w:rsidRPr="00063958">
        <w:t xml:space="preserve">х государственную </w:t>
      </w:r>
      <w:proofErr w:type="gramStart"/>
      <w:r w:rsidRPr="00063958">
        <w:t xml:space="preserve">аккредитацию, </w:t>
      </w:r>
      <w:r w:rsidR="00D33337" w:rsidRPr="00063958">
        <w:t xml:space="preserve"> </w:t>
      </w:r>
      <w:r w:rsidRPr="00063958">
        <w:t>привели</w:t>
      </w:r>
      <w:proofErr w:type="gramEnd"/>
      <w:r w:rsidR="00156235" w:rsidRPr="00063958">
        <w:t xml:space="preserve"> свидетельство о государственной аккредитации в соответствие с действующим закон</w:t>
      </w:r>
      <w:r w:rsidRPr="00063958">
        <w:t>одательством</w:t>
      </w:r>
      <w:r w:rsidR="00156235" w:rsidRPr="00063958">
        <w:t xml:space="preserve"> </w:t>
      </w:r>
      <w:r w:rsidR="00D33337" w:rsidRPr="00063958">
        <w:t>72</w:t>
      </w:r>
      <w:r w:rsidR="00156235" w:rsidRPr="00063958">
        <w:t xml:space="preserve"> организаци</w:t>
      </w:r>
      <w:r w:rsidR="00164538" w:rsidRPr="00063958">
        <w:t>и</w:t>
      </w:r>
      <w:r w:rsidR="00156235" w:rsidRPr="00063958">
        <w:t>, осуществляющи</w:t>
      </w:r>
      <w:r w:rsidR="00164538" w:rsidRPr="00063958">
        <w:t>е</w:t>
      </w:r>
      <w:r w:rsidR="00156235" w:rsidRPr="00063958">
        <w:t xml:space="preserve"> образовательную деятельность (</w:t>
      </w:r>
      <w:r w:rsidR="00D33337" w:rsidRPr="00063958">
        <w:t>около</w:t>
      </w:r>
      <w:r w:rsidR="00CD2F32" w:rsidRPr="00063958">
        <w:t xml:space="preserve"> </w:t>
      </w:r>
      <w:r w:rsidR="00D33337" w:rsidRPr="00063958">
        <w:t>6</w:t>
      </w:r>
      <w:r w:rsidR="00156235" w:rsidRPr="00063958">
        <w:t>0%).</w:t>
      </w:r>
    </w:p>
    <w:p w:rsidR="00AE5B06" w:rsidRPr="00063958" w:rsidRDefault="00AE5B06" w:rsidP="00523FFC">
      <w:pPr>
        <w:pStyle w:val="Default"/>
        <w:ind w:right="426" w:firstLine="709"/>
        <w:jc w:val="both"/>
      </w:pPr>
    </w:p>
    <w:p w:rsidR="00AE5B06" w:rsidRPr="00063958" w:rsidRDefault="00E77B7F" w:rsidP="00523FFC">
      <w:pPr>
        <w:pStyle w:val="Default"/>
        <w:ind w:right="426" w:firstLine="709"/>
        <w:jc w:val="both"/>
      </w:pPr>
      <w:r w:rsidRPr="00063958">
        <w:rPr>
          <w:noProof/>
          <w:lang w:eastAsia="ru-RU"/>
        </w:rPr>
        <w:drawing>
          <wp:inline distT="0" distB="0" distL="0" distR="0" wp14:anchorId="7D9E3379" wp14:editId="0BD2F819">
            <wp:extent cx="5219700" cy="3286125"/>
            <wp:effectExtent l="0" t="0" r="1905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E5B06" w:rsidRPr="00063958" w:rsidRDefault="00AE5B06" w:rsidP="00523FFC">
      <w:pPr>
        <w:pStyle w:val="Default"/>
        <w:ind w:right="426" w:firstLine="709"/>
        <w:jc w:val="both"/>
      </w:pPr>
    </w:p>
    <w:p w:rsidR="00D956A3" w:rsidRPr="00063958" w:rsidRDefault="00F75512" w:rsidP="00523FFC">
      <w:pPr>
        <w:pStyle w:val="Default"/>
        <w:ind w:right="426" w:firstLine="709"/>
        <w:jc w:val="both"/>
      </w:pPr>
      <w:r w:rsidRPr="00063958">
        <w:t xml:space="preserve">С учетом обязательности привлечения экспертов при </w:t>
      </w:r>
      <w:proofErr w:type="gramStart"/>
      <w:r w:rsidRPr="00063958">
        <w:t xml:space="preserve">проведении  </w:t>
      </w:r>
      <w:proofErr w:type="spellStart"/>
      <w:r w:rsidRPr="00063958">
        <w:t>а</w:t>
      </w:r>
      <w:r w:rsidR="00437D7B" w:rsidRPr="00063958">
        <w:t>к</w:t>
      </w:r>
      <w:r w:rsidRPr="00063958">
        <w:t>кредитационной</w:t>
      </w:r>
      <w:proofErr w:type="spellEnd"/>
      <w:proofErr w:type="gramEnd"/>
      <w:r w:rsidRPr="00063958">
        <w:t xml:space="preserve"> экспертизы</w:t>
      </w:r>
      <w:r w:rsidR="007022C6" w:rsidRPr="00063958">
        <w:t xml:space="preserve"> </w:t>
      </w:r>
      <w:r w:rsidRPr="00063958">
        <w:t xml:space="preserve">задачей </w:t>
      </w:r>
      <w:proofErr w:type="spellStart"/>
      <w:r w:rsidR="007022C6" w:rsidRPr="00063958">
        <w:t>аккредитационного</w:t>
      </w:r>
      <w:proofErr w:type="spellEnd"/>
      <w:r w:rsidR="007022C6" w:rsidRPr="00063958">
        <w:t xml:space="preserve"> органа Министерства </w:t>
      </w:r>
      <w:r w:rsidRPr="00063958">
        <w:t xml:space="preserve">на 2016 год является </w:t>
      </w:r>
      <w:r w:rsidR="007022C6" w:rsidRPr="00063958">
        <w:t xml:space="preserve">повышение качества проведения аккредитационной экспертизы образовательной деятельности, </w:t>
      </w:r>
      <w:r w:rsidR="00B91C95" w:rsidRPr="00063958">
        <w:t>профессионализма аккредитованных экспертов</w:t>
      </w:r>
      <w:r w:rsidR="007022C6" w:rsidRPr="00063958">
        <w:t>.</w:t>
      </w:r>
      <w:r w:rsidR="00AA07F6" w:rsidRPr="00063958">
        <w:t xml:space="preserve"> В этой связи </w:t>
      </w:r>
      <w:r w:rsidR="002247A5" w:rsidRPr="00063958">
        <w:t xml:space="preserve">Министерству </w:t>
      </w:r>
      <w:r w:rsidR="00AA07F6" w:rsidRPr="00063958">
        <w:t xml:space="preserve">необходимо </w:t>
      </w:r>
      <w:r w:rsidR="002C3C10" w:rsidRPr="00063958">
        <w:t xml:space="preserve">совершенствовать </w:t>
      </w:r>
      <w:r w:rsidR="00AA07F6" w:rsidRPr="00063958">
        <w:t>систем</w:t>
      </w:r>
      <w:r w:rsidR="002C3C10" w:rsidRPr="00063958">
        <w:t>у</w:t>
      </w:r>
      <w:r w:rsidR="00AA07F6" w:rsidRPr="00063958">
        <w:t xml:space="preserve"> подготовки экспертов </w:t>
      </w:r>
      <w:r w:rsidR="002C3C10" w:rsidRPr="00063958">
        <w:t>(</w:t>
      </w:r>
      <w:r w:rsidR="006821A5" w:rsidRPr="00063958">
        <w:t>проведение</w:t>
      </w:r>
      <w:r w:rsidR="00AA07F6" w:rsidRPr="00063958">
        <w:t xml:space="preserve"> обучающих семинаров и круглых столов, организационное и методическое сопровождение экспертной деятельности</w:t>
      </w:r>
      <w:r w:rsidR="006821A5" w:rsidRPr="00063958">
        <w:t>,</w:t>
      </w:r>
      <w:r w:rsidR="00AA07F6" w:rsidRPr="00063958">
        <w:t xml:space="preserve"> </w:t>
      </w:r>
      <w:r w:rsidR="006821A5" w:rsidRPr="00063958">
        <w:t>разработка</w:t>
      </w:r>
      <w:r w:rsidR="00AA07F6" w:rsidRPr="00063958">
        <w:t xml:space="preserve"> методических пособий</w:t>
      </w:r>
      <w:r w:rsidR="006821A5" w:rsidRPr="00063958">
        <w:t>,</w:t>
      </w:r>
      <w:r w:rsidR="00AA07F6" w:rsidRPr="00063958">
        <w:t xml:space="preserve"> мониторинг качества проведенных </w:t>
      </w:r>
      <w:proofErr w:type="spellStart"/>
      <w:r w:rsidR="002C3C10" w:rsidRPr="00063958">
        <w:lastRenderedPageBreak/>
        <w:t>аккредитационных</w:t>
      </w:r>
      <w:proofErr w:type="spellEnd"/>
      <w:r w:rsidR="002C3C10" w:rsidRPr="00063958">
        <w:t xml:space="preserve"> </w:t>
      </w:r>
      <w:r w:rsidR="00AA07F6" w:rsidRPr="00063958">
        <w:t>экспертиз</w:t>
      </w:r>
      <w:r w:rsidR="00523FFC" w:rsidRPr="00063958">
        <w:t>, а</w:t>
      </w:r>
      <w:r w:rsidR="00AA07F6" w:rsidRPr="00063958">
        <w:t>ттестация экспертов в соответствии с действующим законодательством</w:t>
      </w:r>
      <w:r w:rsidR="002C3C10" w:rsidRPr="00063958">
        <w:t>)</w:t>
      </w:r>
      <w:r w:rsidR="00523FFC" w:rsidRPr="00063958">
        <w:t>.</w:t>
      </w:r>
    </w:p>
    <w:p w:rsidR="00523FFC" w:rsidRPr="00063958" w:rsidRDefault="00523FFC" w:rsidP="00A91312">
      <w:pPr>
        <w:spacing w:after="0" w:line="240" w:lineRule="auto"/>
        <w:ind w:right="426" w:firstLine="709"/>
        <w:jc w:val="both"/>
        <w:rPr>
          <w:rFonts w:ascii="Times New Roman" w:hAnsi="Times New Roman"/>
          <w:sz w:val="24"/>
          <w:szCs w:val="24"/>
        </w:rPr>
      </w:pPr>
    </w:p>
    <w:p w:rsidR="00A43E4E" w:rsidRPr="00063958" w:rsidRDefault="00A43E4E" w:rsidP="00A91312">
      <w:pPr>
        <w:spacing w:after="0" w:line="240" w:lineRule="auto"/>
        <w:ind w:right="426" w:firstLine="709"/>
        <w:jc w:val="both"/>
        <w:rPr>
          <w:rFonts w:ascii="Times New Roman" w:hAnsi="Times New Roman"/>
          <w:sz w:val="24"/>
          <w:szCs w:val="24"/>
        </w:rPr>
      </w:pPr>
      <w:r w:rsidRPr="00063958">
        <w:rPr>
          <w:rFonts w:ascii="Times New Roman" w:hAnsi="Times New Roman"/>
          <w:sz w:val="24"/>
          <w:szCs w:val="24"/>
        </w:rPr>
        <w:t xml:space="preserve">Общее количество объектов </w:t>
      </w:r>
      <w:r w:rsidRPr="00063958">
        <w:rPr>
          <w:rFonts w:ascii="Times New Roman" w:hAnsi="Times New Roman"/>
          <w:b/>
          <w:sz w:val="24"/>
          <w:szCs w:val="24"/>
        </w:rPr>
        <w:t>контроля (надзора)</w:t>
      </w:r>
      <w:r w:rsidRPr="00063958">
        <w:rPr>
          <w:rFonts w:ascii="Times New Roman" w:hAnsi="Times New Roman"/>
          <w:sz w:val="24"/>
          <w:szCs w:val="24"/>
        </w:rPr>
        <w:t xml:space="preserve"> </w:t>
      </w:r>
      <w:r w:rsidR="006821A5" w:rsidRPr="00063958">
        <w:rPr>
          <w:rFonts w:ascii="Times New Roman" w:hAnsi="Times New Roman"/>
          <w:sz w:val="24"/>
          <w:szCs w:val="24"/>
        </w:rPr>
        <w:t xml:space="preserve">в сфере образования </w:t>
      </w:r>
      <w:r w:rsidRPr="00063958">
        <w:rPr>
          <w:rFonts w:ascii="Times New Roman" w:hAnsi="Times New Roman"/>
          <w:sz w:val="24"/>
          <w:szCs w:val="24"/>
        </w:rPr>
        <w:t>составляет</w:t>
      </w:r>
      <w:r w:rsidR="00010267" w:rsidRPr="00063958">
        <w:rPr>
          <w:rFonts w:ascii="Times New Roman" w:hAnsi="Times New Roman"/>
          <w:sz w:val="24"/>
          <w:szCs w:val="24"/>
        </w:rPr>
        <w:t xml:space="preserve"> 395</w:t>
      </w:r>
      <w:r w:rsidRPr="00063958">
        <w:rPr>
          <w:rFonts w:ascii="Times New Roman" w:hAnsi="Times New Roman"/>
          <w:sz w:val="24"/>
          <w:szCs w:val="24"/>
        </w:rPr>
        <w:t xml:space="preserve"> организаций, осуществляющих </w:t>
      </w:r>
      <w:r w:rsidR="006821A5" w:rsidRPr="00063958">
        <w:rPr>
          <w:rFonts w:ascii="Times New Roman" w:hAnsi="Times New Roman"/>
          <w:sz w:val="24"/>
          <w:szCs w:val="24"/>
        </w:rPr>
        <w:t>образовательную деятельность на</w:t>
      </w:r>
      <w:r w:rsidR="00010267" w:rsidRPr="00063958">
        <w:rPr>
          <w:rFonts w:ascii="Times New Roman" w:hAnsi="Times New Roman"/>
          <w:sz w:val="24"/>
          <w:szCs w:val="24"/>
        </w:rPr>
        <w:t xml:space="preserve"> территории края, </w:t>
      </w:r>
      <w:r w:rsidRPr="00063958">
        <w:rPr>
          <w:rFonts w:ascii="Times New Roman" w:hAnsi="Times New Roman"/>
          <w:sz w:val="24"/>
          <w:szCs w:val="24"/>
        </w:rPr>
        <w:t>а также 14 органов местного самоуправления муниципальных районов и городских округов Камчатского края, осуществляющ</w:t>
      </w:r>
      <w:r w:rsidR="006821A5" w:rsidRPr="00063958">
        <w:rPr>
          <w:rFonts w:ascii="Times New Roman" w:hAnsi="Times New Roman"/>
          <w:sz w:val="24"/>
          <w:szCs w:val="24"/>
        </w:rPr>
        <w:t>их</w:t>
      </w:r>
      <w:r w:rsidRPr="00063958">
        <w:rPr>
          <w:rFonts w:ascii="Times New Roman" w:hAnsi="Times New Roman"/>
          <w:sz w:val="24"/>
          <w:szCs w:val="24"/>
        </w:rPr>
        <w:t xml:space="preserve"> полномочия в сфере образования.</w:t>
      </w:r>
    </w:p>
    <w:p w:rsidR="00A43E4E" w:rsidRPr="00063958" w:rsidRDefault="00A43E4E" w:rsidP="00A91312">
      <w:pPr>
        <w:autoSpaceDE w:val="0"/>
        <w:autoSpaceDN w:val="0"/>
        <w:adjustRightInd w:val="0"/>
        <w:spacing w:after="0" w:line="240" w:lineRule="auto"/>
        <w:ind w:right="426" w:firstLine="709"/>
        <w:jc w:val="both"/>
        <w:rPr>
          <w:rFonts w:ascii="Times New Roman" w:hAnsi="Times New Roman"/>
          <w:iCs/>
          <w:sz w:val="24"/>
          <w:szCs w:val="24"/>
        </w:rPr>
      </w:pPr>
      <w:r w:rsidRPr="00063958">
        <w:rPr>
          <w:rFonts w:ascii="Times New Roman" w:hAnsi="Times New Roman"/>
          <w:iCs/>
          <w:sz w:val="24"/>
          <w:szCs w:val="24"/>
        </w:rPr>
        <w:t>В целом, за последние годы следует отметить тенденцию увеличения доли образовательных организаций, в отношении которых Министерством реализуются плано</w:t>
      </w:r>
      <w:r w:rsidR="0000241D" w:rsidRPr="00063958">
        <w:rPr>
          <w:rFonts w:ascii="Times New Roman" w:hAnsi="Times New Roman"/>
          <w:iCs/>
          <w:sz w:val="24"/>
          <w:szCs w:val="24"/>
        </w:rPr>
        <w:t xml:space="preserve">вые проверочные мероприятия </w:t>
      </w:r>
      <w:r w:rsidR="006821A5" w:rsidRPr="00063958">
        <w:rPr>
          <w:rFonts w:ascii="Times New Roman" w:hAnsi="Times New Roman"/>
          <w:iCs/>
          <w:sz w:val="24"/>
          <w:szCs w:val="24"/>
        </w:rPr>
        <w:t>(с</w:t>
      </w:r>
      <w:r w:rsidRPr="00063958">
        <w:rPr>
          <w:rFonts w:ascii="Times New Roman" w:hAnsi="Times New Roman"/>
          <w:iCs/>
          <w:sz w:val="24"/>
          <w:szCs w:val="24"/>
        </w:rPr>
        <w:t xml:space="preserve"> 20% в 2013г. до 30 % в 2015 г.). </w:t>
      </w:r>
      <w:r w:rsidRPr="00063958">
        <w:rPr>
          <w:rFonts w:ascii="Times New Roman" w:hAnsi="Times New Roman"/>
          <w:color w:val="000000"/>
          <w:sz w:val="24"/>
          <w:szCs w:val="24"/>
        </w:rPr>
        <w:t>Увеличение охвата образовательных организаций края контрольно-надзорными мероприятиями</w:t>
      </w:r>
      <w:r w:rsidRPr="00063958">
        <w:rPr>
          <w:rFonts w:ascii="Times New Roman" w:hAnsi="Times New Roman"/>
          <w:iCs/>
          <w:sz w:val="24"/>
          <w:szCs w:val="24"/>
        </w:rPr>
        <w:t xml:space="preserve"> связано с установлением с 2014 года на федеральном уровне целевых показателей</w:t>
      </w:r>
      <w:r w:rsidRPr="00063958">
        <w:rPr>
          <w:color w:val="000000"/>
          <w:sz w:val="24"/>
          <w:szCs w:val="24"/>
        </w:rPr>
        <w:t xml:space="preserve"> </w:t>
      </w:r>
      <w:r w:rsidRPr="00063958">
        <w:rPr>
          <w:rFonts w:ascii="Times New Roman" w:hAnsi="Times New Roman"/>
          <w:color w:val="000000"/>
          <w:sz w:val="24"/>
          <w:szCs w:val="24"/>
        </w:rPr>
        <w:t xml:space="preserve">эффективности деятельности органов государственной власти субъектов Российской Федерации по осуществлению переданных им полномочий Российской Федерации в сфере образования. Так, </w:t>
      </w:r>
      <w:r w:rsidRPr="00063958">
        <w:rPr>
          <w:rFonts w:ascii="Times New Roman" w:hAnsi="Times New Roman"/>
          <w:sz w:val="24"/>
          <w:szCs w:val="24"/>
        </w:rPr>
        <w:t>значения одного из показателей</w:t>
      </w:r>
      <w:r w:rsidRPr="00063958">
        <w:rPr>
          <w:rFonts w:ascii="Times New Roman" w:hAnsi="Times New Roman"/>
          <w:color w:val="000000"/>
          <w:sz w:val="24"/>
          <w:szCs w:val="24"/>
        </w:rPr>
        <w:t xml:space="preserve"> «</w:t>
      </w:r>
      <w:r w:rsidRPr="00063958">
        <w:rPr>
          <w:rFonts w:ascii="Times New Roman" w:hAnsi="Times New Roman"/>
          <w:sz w:val="24"/>
          <w:szCs w:val="24"/>
        </w:rPr>
        <w:t>Доля юридических лиц, в отношении которых органами государственного контроля (надзора) проводятся проверки» установлено для ОИВ, осуществляющих переданные полномочия в субъектах РФ, не менее 30%.</w:t>
      </w:r>
    </w:p>
    <w:p w:rsidR="00793E77" w:rsidRPr="00063958" w:rsidRDefault="00C115D3" w:rsidP="00793E77">
      <w:pPr>
        <w:pStyle w:val="Default"/>
        <w:ind w:right="426" w:firstLine="709"/>
        <w:jc w:val="both"/>
      </w:pPr>
      <w:r w:rsidRPr="00063958">
        <w:t xml:space="preserve"> </w:t>
      </w:r>
      <w:r w:rsidR="00A43E4E" w:rsidRPr="00063958">
        <w:t xml:space="preserve">В 2015 году </w:t>
      </w:r>
      <w:r w:rsidR="001F0529" w:rsidRPr="00063958">
        <w:t>М</w:t>
      </w:r>
      <w:r w:rsidR="00A43E4E" w:rsidRPr="00063958">
        <w:t>инистерством осуществлены контрольно-на</w:t>
      </w:r>
      <w:r w:rsidR="006821A5" w:rsidRPr="00063958">
        <w:t>дзорные мероприятия в отношении</w:t>
      </w:r>
      <w:r w:rsidR="001F0529" w:rsidRPr="00063958">
        <w:t xml:space="preserve"> 160 </w:t>
      </w:r>
      <w:r w:rsidR="00E53DFC" w:rsidRPr="00063958">
        <w:t>юридических лиц</w:t>
      </w:r>
      <w:r w:rsidR="006821A5" w:rsidRPr="00063958">
        <w:t>,</w:t>
      </w:r>
      <w:r w:rsidR="000339B9" w:rsidRPr="00063958">
        <w:t xml:space="preserve"> 102 плановы</w:t>
      </w:r>
      <w:r w:rsidR="001F0529" w:rsidRPr="00063958">
        <w:t>е</w:t>
      </w:r>
      <w:r w:rsidR="000339B9" w:rsidRPr="00063958">
        <w:t xml:space="preserve"> и 58 внеплановых проверок</w:t>
      </w:r>
      <w:r w:rsidRPr="00063958">
        <w:t xml:space="preserve"> (2014 </w:t>
      </w:r>
      <w:r w:rsidR="0016769E" w:rsidRPr="00063958">
        <w:t>–</w:t>
      </w:r>
      <w:r w:rsidRPr="00063958">
        <w:t xml:space="preserve"> </w:t>
      </w:r>
      <w:r w:rsidR="0016769E" w:rsidRPr="00063958">
        <w:t xml:space="preserve">52 плановых и 44 </w:t>
      </w:r>
      <w:proofErr w:type="gramStart"/>
      <w:r w:rsidR="0016769E" w:rsidRPr="00063958">
        <w:t>внеплановых</w:t>
      </w:r>
      <w:r w:rsidRPr="00063958">
        <w:t xml:space="preserve"> </w:t>
      </w:r>
      <w:r w:rsidR="0016769E" w:rsidRPr="00063958">
        <w:t xml:space="preserve"> проверки</w:t>
      </w:r>
      <w:proofErr w:type="gramEnd"/>
      <w:r w:rsidRPr="00063958">
        <w:t>)</w:t>
      </w:r>
      <w:r w:rsidR="001F0529" w:rsidRPr="00063958">
        <w:t>.</w:t>
      </w:r>
      <w:r w:rsidR="00A43E4E" w:rsidRPr="00063958">
        <w:t xml:space="preserve"> </w:t>
      </w:r>
      <w:r w:rsidR="00793E77" w:rsidRPr="00063958">
        <w:t xml:space="preserve">План проведения плановых проверок юридических лиц на 2015 год выполнен в полном объеме. </w:t>
      </w:r>
    </w:p>
    <w:p w:rsidR="00793E77" w:rsidRPr="00063958" w:rsidRDefault="00793E77" w:rsidP="00793E77">
      <w:pPr>
        <w:pStyle w:val="Default"/>
        <w:ind w:right="426" w:firstLine="709"/>
        <w:jc w:val="both"/>
      </w:pPr>
      <w:r w:rsidRPr="00063958">
        <w:t>Обращаем Ваше внимание, что в настоящее время утвержденные планы проведения Министерством проверок в отношении юридических лиц и органов местного самоуправления в 2016 году</w:t>
      </w:r>
      <w:r w:rsidR="006821A5" w:rsidRPr="00063958">
        <w:t xml:space="preserve"> согласованы с</w:t>
      </w:r>
      <w:r w:rsidRPr="00063958">
        <w:t xml:space="preserve"> Прокуратурой Камчатского края и размещены на странице Министерства портала Губернатора и Правительства Камчатского края. В 2016 го</w:t>
      </w:r>
      <w:r w:rsidR="006821A5" w:rsidRPr="00063958">
        <w:t xml:space="preserve">ду согласно утвержденному </w:t>
      </w:r>
      <w:proofErr w:type="gramStart"/>
      <w:r w:rsidR="006821A5" w:rsidRPr="00063958">
        <w:t>плану</w:t>
      </w:r>
      <w:proofErr w:type="gramEnd"/>
      <w:r w:rsidRPr="00063958">
        <w:t xml:space="preserve"> проверяются 9</w:t>
      </w:r>
      <w:r w:rsidR="00437D7B" w:rsidRPr="00063958">
        <w:t>2</w:t>
      </w:r>
      <w:r w:rsidRPr="00063958">
        <w:t xml:space="preserve"> образовательные организации и 2 органа местного самоуправления (Петропавловск-Камчатский городской округ и </w:t>
      </w:r>
      <w:proofErr w:type="spellStart"/>
      <w:r w:rsidRPr="00063958">
        <w:t>Тигильский</w:t>
      </w:r>
      <w:proofErr w:type="spellEnd"/>
      <w:r w:rsidRPr="00063958">
        <w:t xml:space="preserve"> муниципальный район).</w:t>
      </w:r>
    </w:p>
    <w:p w:rsidR="00A43E4E" w:rsidRPr="00063958" w:rsidRDefault="00A43E4E" w:rsidP="00793E77">
      <w:pPr>
        <w:spacing w:after="0" w:line="240" w:lineRule="auto"/>
        <w:ind w:right="425" w:firstLine="709"/>
        <w:jc w:val="both"/>
        <w:rPr>
          <w:rFonts w:ascii="Times New Roman" w:hAnsi="Times New Roman" w:cs="Times New Roman"/>
          <w:sz w:val="24"/>
          <w:szCs w:val="24"/>
        </w:rPr>
      </w:pPr>
      <w:r w:rsidRPr="00063958">
        <w:rPr>
          <w:rFonts w:ascii="Times New Roman" w:hAnsi="Times New Roman" w:cs="Times New Roman"/>
          <w:sz w:val="24"/>
          <w:szCs w:val="24"/>
        </w:rPr>
        <w:t xml:space="preserve">Что касается внеплановых проверок, то </w:t>
      </w:r>
      <w:r w:rsidR="00437D7B" w:rsidRPr="00063958">
        <w:rPr>
          <w:rFonts w:ascii="Times New Roman" w:hAnsi="Times New Roman" w:cs="Times New Roman"/>
          <w:sz w:val="24"/>
          <w:szCs w:val="24"/>
        </w:rPr>
        <w:t xml:space="preserve">в </w:t>
      </w:r>
      <w:r w:rsidR="001F0529" w:rsidRPr="00063958">
        <w:rPr>
          <w:rFonts w:ascii="Times New Roman" w:hAnsi="Times New Roman" w:cs="Times New Roman"/>
          <w:sz w:val="24"/>
          <w:szCs w:val="24"/>
        </w:rPr>
        <w:t xml:space="preserve">связи с изменением законодательства </w:t>
      </w:r>
      <w:r w:rsidRPr="00063958">
        <w:rPr>
          <w:rFonts w:ascii="Times New Roman" w:hAnsi="Times New Roman" w:cs="Times New Roman"/>
          <w:sz w:val="24"/>
          <w:szCs w:val="24"/>
        </w:rPr>
        <w:t xml:space="preserve">с 2014 года </w:t>
      </w:r>
      <w:r w:rsidR="001F0529" w:rsidRPr="00063958">
        <w:rPr>
          <w:rFonts w:ascii="Times New Roman" w:hAnsi="Times New Roman" w:cs="Times New Roman"/>
          <w:sz w:val="24"/>
          <w:szCs w:val="24"/>
        </w:rPr>
        <w:t xml:space="preserve">Министерством </w:t>
      </w:r>
      <w:r w:rsidRPr="00063958">
        <w:rPr>
          <w:rFonts w:ascii="Times New Roman" w:hAnsi="Times New Roman" w:cs="Times New Roman"/>
          <w:sz w:val="24"/>
          <w:szCs w:val="24"/>
        </w:rPr>
        <w:t xml:space="preserve">была начата практика проведения внеплановых проверок, </w:t>
      </w:r>
      <w:r w:rsidR="001F0529" w:rsidRPr="00063958">
        <w:rPr>
          <w:rFonts w:ascii="Times New Roman" w:hAnsi="Times New Roman" w:cs="Times New Roman"/>
          <w:sz w:val="24"/>
          <w:szCs w:val="24"/>
        </w:rPr>
        <w:t xml:space="preserve">по </w:t>
      </w:r>
      <w:proofErr w:type="gramStart"/>
      <w:r w:rsidR="001F0529" w:rsidRPr="00063958">
        <w:rPr>
          <w:rFonts w:ascii="Times New Roman" w:hAnsi="Times New Roman" w:cs="Times New Roman"/>
          <w:sz w:val="24"/>
          <w:szCs w:val="24"/>
        </w:rPr>
        <w:t xml:space="preserve">основанию </w:t>
      </w:r>
      <w:r w:rsidR="0000241D" w:rsidRPr="00063958">
        <w:rPr>
          <w:rFonts w:ascii="Times New Roman" w:hAnsi="Times New Roman" w:cs="Times New Roman"/>
          <w:sz w:val="24"/>
          <w:szCs w:val="24"/>
        </w:rPr>
        <w:t xml:space="preserve"> -</w:t>
      </w:r>
      <w:proofErr w:type="gramEnd"/>
      <w:r w:rsidR="0000241D" w:rsidRPr="00063958">
        <w:rPr>
          <w:rFonts w:ascii="Times New Roman" w:hAnsi="Times New Roman" w:cs="Times New Roman"/>
          <w:sz w:val="24"/>
          <w:szCs w:val="24"/>
        </w:rPr>
        <w:t xml:space="preserve"> </w:t>
      </w:r>
      <w:r w:rsidR="00437D7B" w:rsidRPr="00063958">
        <w:rPr>
          <w:rFonts w:ascii="Times New Roman" w:hAnsi="Times New Roman" w:cs="Times New Roman"/>
          <w:sz w:val="24"/>
          <w:szCs w:val="24"/>
        </w:rPr>
        <w:t>контроль исполнения</w:t>
      </w:r>
      <w:r w:rsidR="001F0529" w:rsidRPr="00063958">
        <w:rPr>
          <w:rFonts w:ascii="Times New Roman" w:hAnsi="Times New Roman" w:cs="Times New Roman"/>
          <w:sz w:val="24"/>
          <w:szCs w:val="24"/>
        </w:rPr>
        <w:t xml:space="preserve"> </w:t>
      </w:r>
      <w:r w:rsidRPr="00063958">
        <w:rPr>
          <w:rFonts w:ascii="Times New Roman" w:hAnsi="Times New Roman" w:cs="Times New Roman"/>
          <w:sz w:val="24"/>
          <w:szCs w:val="24"/>
        </w:rPr>
        <w:t xml:space="preserve"> ранее выданного предписания. </w:t>
      </w:r>
      <w:r w:rsidR="00010267" w:rsidRPr="00063958">
        <w:rPr>
          <w:rFonts w:ascii="Times New Roman" w:hAnsi="Times New Roman" w:cs="Times New Roman"/>
          <w:sz w:val="24"/>
          <w:szCs w:val="24"/>
        </w:rPr>
        <w:t xml:space="preserve">В связи с этим, </w:t>
      </w:r>
      <w:r w:rsidRPr="00063958">
        <w:rPr>
          <w:rFonts w:ascii="Times New Roman" w:hAnsi="Times New Roman" w:cs="Times New Roman"/>
          <w:sz w:val="24"/>
          <w:szCs w:val="24"/>
        </w:rPr>
        <w:t xml:space="preserve">в последние годы </w:t>
      </w:r>
      <w:r w:rsidR="00010267" w:rsidRPr="00063958">
        <w:rPr>
          <w:rFonts w:ascii="Times New Roman" w:hAnsi="Times New Roman" w:cs="Times New Roman"/>
          <w:sz w:val="24"/>
          <w:szCs w:val="24"/>
        </w:rPr>
        <w:t xml:space="preserve">значительно </w:t>
      </w:r>
      <w:r w:rsidRPr="00063958">
        <w:rPr>
          <w:rFonts w:ascii="Times New Roman" w:hAnsi="Times New Roman" w:cs="Times New Roman"/>
          <w:sz w:val="24"/>
          <w:szCs w:val="24"/>
        </w:rPr>
        <w:t xml:space="preserve">увеличилось (с 11% </w:t>
      </w:r>
      <w:r w:rsidR="00010267" w:rsidRPr="00063958">
        <w:rPr>
          <w:rFonts w:ascii="Times New Roman" w:hAnsi="Times New Roman" w:cs="Times New Roman"/>
          <w:sz w:val="24"/>
          <w:szCs w:val="24"/>
        </w:rPr>
        <w:t xml:space="preserve">в 2013 году </w:t>
      </w:r>
      <w:r w:rsidRPr="00063958">
        <w:rPr>
          <w:rFonts w:ascii="Times New Roman" w:hAnsi="Times New Roman" w:cs="Times New Roman"/>
          <w:sz w:val="24"/>
          <w:szCs w:val="24"/>
        </w:rPr>
        <w:t xml:space="preserve">до </w:t>
      </w:r>
      <w:r w:rsidR="0016769E" w:rsidRPr="00063958">
        <w:rPr>
          <w:rFonts w:ascii="Times New Roman" w:hAnsi="Times New Roman" w:cs="Times New Roman"/>
          <w:sz w:val="24"/>
          <w:szCs w:val="24"/>
        </w:rPr>
        <w:t xml:space="preserve">36 </w:t>
      </w:r>
      <w:r w:rsidRPr="00063958">
        <w:rPr>
          <w:rFonts w:ascii="Times New Roman" w:hAnsi="Times New Roman" w:cs="Times New Roman"/>
          <w:sz w:val="24"/>
          <w:szCs w:val="24"/>
        </w:rPr>
        <w:t xml:space="preserve">% в 2015 году) количество внеплановых проверок за счет проверок, проведенных </w:t>
      </w:r>
      <w:r w:rsidR="00010267" w:rsidRPr="00063958">
        <w:rPr>
          <w:rFonts w:ascii="Times New Roman" w:hAnsi="Times New Roman" w:cs="Times New Roman"/>
          <w:sz w:val="24"/>
          <w:szCs w:val="24"/>
        </w:rPr>
        <w:t>в целях контроля исполнения юридическим лицом ранее выданного предписания об устранении выявленных нарушений законодательства Российской Федерации в области образования.</w:t>
      </w:r>
    </w:p>
    <w:p w:rsidR="005650D7" w:rsidRPr="00063958" w:rsidRDefault="005650D7" w:rsidP="00793E77">
      <w:pPr>
        <w:tabs>
          <w:tab w:val="left" w:pos="567"/>
        </w:tabs>
        <w:spacing w:after="0" w:line="240" w:lineRule="auto"/>
        <w:ind w:right="425" w:firstLine="709"/>
        <w:jc w:val="both"/>
        <w:rPr>
          <w:rFonts w:ascii="Times New Roman" w:hAnsi="Times New Roman"/>
          <w:i/>
          <w:sz w:val="24"/>
          <w:szCs w:val="24"/>
        </w:rPr>
      </w:pPr>
      <w:r w:rsidRPr="00063958">
        <w:rPr>
          <w:rFonts w:ascii="Times New Roman" w:hAnsi="Times New Roman" w:cs="Times New Roman"/>
          <w:color w:val="000000"/>
          <w:sz w:val="24"/>
          <w:szCs w:val="24"/>
        </w:rPr>
        <w:t xml:space="preserve">В </w:t>
      </w:r>
      <w:r w:rsidR="0059437F" w:rsidRPr="00063958">
        <w:rPr>
          <w:rFonts w:ascii="Times New Roman" w:hAnsi="Times New Roman" w:cs="Times New Roman"/>
          <w:color w:val="000000"/>
          <w:sz w:val="24"/>
          <w:szCs w:val="24"/>
        </w:rPr>
        <w:t>сравнении с 201</w:t>
      </w:r>
      <w:r w:rsidR="00010267" w:rsidRPr="00063958">
        <w:rPr>
          <w:rFonts w:ascii="Times New Roman" w:hAnsi="Times New Roman" w:cs="Times New Roman"/>
          <w:color w:val="000000"/>
          <w:sz w:val="24"/>
          <w:szCs w:val="24"/>
        </w:rPr>
        <w:t xml:space="preserve">4 годом </w:t>
      </w:r>
      <w:r w:rsidR="00B26A06" w:rsidRPr="00063958">
        <w:rPr>
          <w:rFonts w:ascii="Times New Roman" w:hAnsi="Times New Roman" w:cs="Times New Roman"/>
          <w:color w:val="000000"/>
          <w:sz w:val="24"/>
          <w:szCs w:val="24"/>
        </w:rPr>
        <w:t>в текущем году существ</w:t>
      </w:r>
      <w:r w:rsidR="0059437F" w:rsidRPr="00063958">
        <w:rPr>
          <w:rFonts w:ascii="Times New Roman" w:hAnsi="Times New Roman" w:cs="Times New Roman"/>
          <w:color w:val="000000"/>
          <w:sz w:val="24"/>
          <w:szCs w:val="24"/>
        </w:rPr>
        <w:t>енно уменьшилась доля образовательных организаций</w:t>
      </w:r>
      <w:r w:rsidR="00437D7B" w:rsidRPr="00063958">
        <w:rPr>
          <w:rFonts w:ascii="Times New Roman" w:hAnsi="Times New Roman" w:cs="Times New Roman"/>
          <w:color w:val="000000"/>
          <w:sz w:val="24"/>
          <w:szCs w:val="24"/>
        </w:rPr>
        <w:t>,</w:t>
      </w:r>
      <w:r w:rsidR="00B26A06" w:rsidRPr="00063958">
        <w:rPr>
          <w:rFonts w:ascii="Times New Roman" w:hAnsi="Times New Roman" w:cs="Times New Roman"/>
          <w:color w:val="000000"/>
          <w:sz w:val="24"/>
          <w:szCs w:val="24"/>
        </w:rPr>
        <w:t xml:space="preserve"> по </w:t>
      </w:r>
      <w:r w:rsidRPr="00063958">
        <w:rPr>
          <w:rFonts w:ascii="Times New Roman" w:hAnsi="Times New Roman" w:cs="Times New Roman"/>
          <w:color w:val="000000"/>
          <w:sz w:val="24"/>
          <w:szCs w:val="24"/>
        </w:rPr>
        <w:t>результат</w:t>
      </w:r>
      <w:r w:rsidR="006821A5" w:rsidRPr="00063958">
        <w:rPr>
          <w:rFonts w:ascii="Times New Roman" w:hAnsi="Times New Roman" w:cs="Times New Roman"/>
          <w:color w:val="000000"/>
          <w:sz w:val="24"/>
          <w:szCs w:val="24"/>
        </w:rPr>
        <w:t>ам</w:t>
      </w:r>
      <w:r w:rsidRPr="00063958">
        <w:rPr>
          <w:rFonts w:ascii="Times New Roman" w:hAnsi="Times New Roman" w:cs="Times New Roman"/>
          <w:color w:val="000000"/>
          <w:sz w:val="24"/>
          <w:szCs w:val="24"/>
        </w:rPr>
        <w:t xml:space="preserve"> проведенных проверок </w:t>
      </w:r>
      <w:r w:rsidR="006821A5" w:rsidRPr="00063958">
        <w:rPr>
          <w:rFonts w:ascii="Times New Roman" w:hAnsi="Times New Roman" w:cs="Times New Roman"/>
          <w:color w:val="000000"/>
          <w:sz w:val="24"/>
          <w:szCs w:val="24"/>
        </w:rPr>
        <w:t>в которых</w:t>
      </w:r>
      <w:r w:rsidR="00B26A06" w:rsidRPr="00063958">
        <w:rPr>
          <w:rFonts w:ascii="Times New Roman" w:hAnsi="Times New Roman" w:cs="Times New Roman"/>
          <w:color w:val="000000"/>
          <w:sz w:val="24"/>
          <w:szCs w:val="24"/>
        </w:rPr>
        <w:t xml:space="preserve"> </w:t>
      </w:r>
      <w:r w:rsidRPr="00063958">
        <w:rPr>
          <w:rFonts w:ascii="Times New Roman" w:hAnsi="Times New Roman" w:cs="Times New Roman"/>
          <w:color w:val="000000"/>
          <w:sz w:val="24"/>
          <w:szCs w:val="24"/>
        </w:rPr>
        <w:t>выявлен</w:t>
      </w:r>
      <w:r w:rsidR="00B26A06" w:rsidRPr="00063958">
        <w:rPr>
          <w:rFonts w:ascii="Times New Roman" w:hAnsi="Times New Roman" w:cs="Times New Roman"/>
          <w:color w:val="000000"/>
          <w:sz w:val="24"/>
          <w:szCs w:val="24"/>
        </w:rPr>
        <w:t>ы</w:t>
      </w:r>
      <w:r w:rsidRPr="00063958">
        <w:rPr>
          <w:rFonts w:ascii="Times New Roman" w:hAnsi="Times New Roman" w:cs="Times New Roman"/>
          <w:color w:val="000000"/>
          <w:sz w:val="24"/>
          <w:szCs w:val="24"/>
        </w:rPr>
        <w:t xml:space="preserve"> </w:t>
      </w:r>
      <w:r w:rsidR="00B26A06" w:rsidRPr="00063958">
        <w:rPr>
          <w:rFonts w:ascii="Times New Roman" w:hAnsi="Times New Roman" w:cs="Times New Roman"/>
          <w:color w:val="000000"/>
          <w:sz w:val="24"/>
          <w:szCs w:val="24"/>
        </w:rPr>
        <w:t>нарушения</w:t>
      </w:r>
      <w:r w:rsidRPr="00063958">
        <w:rPr>
          <w:rFonts w:ascii="Times New Roman" w:hAnsi="Times New Roman" w:cs="Times New Roman"/>
          <w:color w:val="000000"/>
          <w:sz w:val="24"/>
          <w:szCs w:val="24"/>
        </w:rPr>
        <w:t xml:space="preserve"> требований законодательства Российской Федерации в сфере образования</w:t>
      </w:r>
      <w:r w:rsidR="00B26A06" w:rsidRPr="00063958">
        <w:rPr>
          <w:rFonts w:ascii="Times New Roman" w:hAnsi="Times New Roman" w:cs="Times New Roman"/>
          <w:color w:val="000000"/>
          <w:sz w:val="24"/>
          <w:szCs w:val="24"/>
        </w:rPr>
        <w:t xml:space="preserve"> (с 86% до </w:t>
      </w:r>
      <w:r w:rsidR="00CE3AEA" w:rsidRPr="00063958">
        <w:rPr>
          <w:rFonts w:ascii="Times New Roman" w:hAnsi="Times New Roman" w:cs="Times New Roman"/>
          <w:color w:val="000000"/>
          <w:sz w:val="24"/>
          <w:szCs w:val="24"/>
        </w:rPr>
        <w:t>74%</w:t>
      </w:r>
      <w:r w:rsidR="00B26A06" w:rsidRPr="00063958">
        <w:rPr>
          <w:rFonts w:ascii="Times New Roman" w:hAnsi="Times New Roman" w:cs="Times New Roman"/>
          <w:color w:val="000000"/>
          <w:sz w:val="24"/>
          <w:szCs w:val="24"/>
        </w:rPr>
        <w:t>)</w:t>
      </w:r>
      <w:r w:rsidR="006821A5" w:rsidRPr="00063958">
        <w:rPr>
          <w:rFonts w:ascii="Times New Roman" w:hAnsi="Times New Roman" w:cs="Times New Roman"/>
          <w:color w:val="000000"/>
          <w:sz w:val="24"/>
          <w:szCs w:val="24"/>
        </w:rPr>
        <w:t>.</w:t>
      </w:r>
    </w:p>
    <w:p w:rsidR="00337206" w:rsidRPr="00063958" w:rsidRDefault="00D60393" w:rsidP="00A91312">
      <w:pPr>
        <w:autoSpaceDE w:val="0"/>
        <w:autoSpaceDN w:val="0"/>
        <w:adjustRightInd w:val="0"/>
        <w:spacing w:after="0" w:line="240" w:lineRule="auto"/>
        <w:ind w:right="426" w:firstLine="700"/>
        <w:jc w:val="both"/>
        <w:rPr>
          <w:rFonts w:ascii="Times New Roman" w:hAnsi="Times New Roman" w:cs="Times New Roman"/>
          <w:color w:val="000000"/>
          <w:sz w:val="24"/>
          <w:szCs w:val="24"/>
        </w:rPr>
      </w:pPr>
      <w:r w:rsidRPr="00063958">
        <w:rPr>
          <w:rFonts w:ascii="Times New Roman" w:hAnsi="Times New Roman" w:cs="Times New Roman"/>
          <w:color w:val="000000"/>
          <w:sz w:val="24"/>
          <w:szCs w:val="24"/>
        </w:rPr>
        <w:t xml:space="preserve"> Проведенный анализ дел об административных правонарушениях, возбужденных по итогам плановых и внеплановых проверок в отношении юридических лиц, показал, что их количество в сравнении </w:t>
      </w:r>
      <w:r w:rsidR="00010267" w:rsidRPr="00063958">
        <w:rPr>
          <w:rFonts w:ascii="Times New Roman" w:hAnsi="Times New Roman" w:cs="Times New Roman"/>
          <w:color w:val="000000"/>
          <w:sz w:val="24"/>
          <w:szCs w:val="24"/>
        </w:rPr>
        <w:t xml:space="preserve">с 2014 годом снизилось почти на 30%. </w:t>
      </w:r>
      <w:r w:rsidR="00337206" w:rsidRPr="00063958">
        <w:rPr>
          <w:rFonts w:ascii="Times New Roman" w:hAnsi="Times New Roman" w:cs="Times New Roman"/>
          <w:color w:val="000000"/>
          <w:sz w:val="24"/>
          <w:szCs w:val="24"/>
        </w:rPr>
        <w:t xml:space="preserve">На текущую дату 2015 года по результатам контрольно-надзорных мероприятий возбуждено </w:t>
      </w:r>
      <w:r w:rsidR="00B26A06" w:rsidRPr="00063958">
        <w:rPr>
          <w:rFonts w:ascii="Times New Roman" w:hAnsi="Times New Roman" w:cs="Times New Roman"/>
          <w:color w:val="000000"/>
          <w:sz w:val="24"/>
          <w:szCs w:val="24"/>
        </w:rPr>
        <w:t xml:space="preserve">и направлено в суды различных инстанций </w:t>
      </w:r>
      <w:r w:rsidR="00337206" w:rsidRPr="00063958">
        <w:rPr>
          <w:rFonts w:ascii="Times New Roman" w:hAnsi="Times New Roman" w:cs="Times New Roman"/>
          <w:color w:val="000000"/>
          <w:sz w:val="24"/>
          <w:szCs w:val="24"/>
        </w:rPr>
        <w:t xml:space="preserve">30 дел об административных правонарушениях (2014 - 43). Их них, 2 в </w:t>
      </w:r>
      <w:proofErr w:type="gramStart"/>
      <w:r w:rsidR="00337206" w:rsidRPr="00063958">
        <w:rPr>
          <w:rFonts w:ascii="Times New Roman" w:hAnsi="Times New Roman" w:cs="Times New Roman"/>
          <w:color w:val="000000"/>
          <w:sz w:val="24"/>
          <w:szCs w:val="24"/>
        </w:rPr>
        <w:t>отношении  ю</w:t>
      </w:r>
      <w:r w:rsidR="006821A5" w:rsidRPr="00063958">
        <w:rPr>
          <w:rFonts w:ascii="Times New Roman" w:hAnsi="Times New Roman" w:cs="Times New Roman"/>
          <w:color w:val="000000"/>
          <w:sz w:val="24"/>
          <w:szCs w:val="24"/>
        </w:rPr>
        <w:t>ридических</w:t>
      </w:r>
      <w:proofErr w:type="gramEnd"/>
      <w:r w:rsidR="006821A5" w:rsidRPr="00063958">
        <w:rPr>
          <w:rFonts w:ascii="Times New Roman" w:hAnsi="Times New Roman" w:cs="Times New Roman"/>
          <w:color w:val="000000"/>
          <w:sz w:val="24"/>
          <w:szCs w:val="24"/>
        </w:rPr>
        <w:t xml:space="preserve"> лиц и 28 в отношении</w:t>
      </w:r>
      <w:r w:rsidR="00F232AF" w:rsidRPr="00063958">
        <w:rPr>
          <w:rFonts w:ascii="Times New Roman" w:hAnsi="Times New Roman" w:cs="Times New Roman"/>
          <w:color w:val="000000"/>
          <w:sz w:val="24"/>
          <w:szCs w:val="24"/>
        </w:rPr>
        <w:t xml:space="preserve"> должностных лиц</w:t>
      </w:r>
      <w:r w:rsidR="00C96DA9" w:rsidRPr="00063958">
        <w:rPr>
          <w:rFonts w:ascii="Times New Roman" w:hAnsi="Times New Roman" w:cs="Times New Roman"/>
          <w:color w:val="000000"/>
          <w:sz w:val="24"/>
          <w:szCs w:val="24"/>
        </w:rPr>
        <w:t>.</w:t>
      </w:r>
    </w:p>
    <w:p w:rsidR="00C96DA9" w:rsidRPr="00063958" w:rsidRDefault="00C96DA9" w:rsidP="00A91312">
      <w:pPr>
        <w:autoSpaceDE w:val="0"/>
        <w:autoSpaceDN w:val="0"/>
        <w:adjustRightInd w:val="0"/>
        <w:spacing w:after="0" w:line="240" w:lineRule="auto"/>
        <w:ind w:right="426" w:firstLine="700"/>
        <w:jc w:val="both"/>
        <w:rPr>
          <w:rFonts w:ascii="Times New Roman" w:hAnsi="Times New Roman" w:cs="Times New Roman"/>
          <w:sz w:val="24"/>
          <w:szCs w:val="24"/>
        </w:rPr>
      </w:pPr>
      <w:r w:rsidRPr="00063958">
        <w:rPr>
          <w:rFonts w:ascii="Times New Roman" w:hAnsi="Times New Roman" w:cs="Times New Roman"/>
          <w:sz w:val="24"/>
          <w:szCs w:val="24"/>
        </w:rPr>
        <w:t>Количество составленных протоколов об административных правонарушениях по отдельным статьям Кодекса Российской Федерации об административных правонарушениях отражено в таблице:</w:t>
      </w:r>
    </w:p>
    <w:p w:rsidR="00E77B7F" w:rsidRPr="00063958" w:rsidRDefault="00E77B7F" w:rsidP="00A91312">
      <w:pPr>
        <w:autoSpaceDE w:val="0"/>
        <w:autoSpaceDN w:val="0"/>
        <w:adjustRightInd w:val="0"/>
        <w:spacing w:after="0" w:line="240" w:lineRule="auto"/>
        <w:ind w:right="426" w:firstLine="700"/>
        <w:jc w:val="both"/>
        <w:rPr>
          <w:rFonts w:ascii="Times New Roman" w:hAnsi="Times New Roman" w:cs="Times New Roman"/>
          <w:color w:val="000000"/>
          <w:sz w:val="24"/>
          <w:szCs w:val="24"/>
        </w:rPr>
      </w:pPr>
    </w:p>
    <w:tbl>
      <w:tblPr>
        <w:tblStyle w:val="ad"/>
        <w:tblW w:w="9747" w:type="dxa"/>
        <w:tblLook w:val="04A0" w:firstRow="1" w:lastRow="0" w:firstColumn="1" w:lastColumn="0" w:noHBand="0" w:noVBand="1"/>
      </w:tblPr>
      <w:tblGrid>
        <w:gridCol w:w="6062"/>
        <w:gridCol w:w="3685"/>
      </w:tblGrid>
      <w:tr w:rsidR="00F232AF" w:rsidRPr="00063958" w:rsidTr="00793E77">
        <w:tc>
          <w:tcPr>
            <w:tcW w:w="6062" w:type="dxa"/>
          </w:tcPr>
          <w:p w:rsidR="00F232AF" w:rsidRPr="00063958" w:rsidRDefault="00F232AF" w:rsidP="00F232AF">
            <w:pPr>
              <w:autoSpaceDE w:val="0"/>
              <w:autoSpaceDN w:val="0"/>
              <w:adjustRightInd w:val="0"/>
              <w:rPr>
                <w:rFonts w:ascii="Times New Roman" w:hAnsi="Times New Roman" w:cs="Times New Roman"/>
                <w:color w:val="000000"/>
                <w:sz w:val="24"/>
                <w:szCs w:val="24"/>
              </w:rPr>
            </w:pPr>
            <w:r w:rsidRPr="00063958">
              <w:rPr>
                <w:rFonts w:ascii="Times New Roman" w:hAnsi="Times New Roman" w:cs="Times New Roman"/>
                <w:bCs/>
                <w:color w:val="000000"/>
                <w:sz w:val="24"/>
                <w:szCs w:val="24"/>
              </w:rPr>
              <w:t xml:space="preserve">ч.3 ст.19.20 </w:t>
            </w:r>
          </w:p>
          <w:p w:rsidR="00F232AF" w:rsidRPr="00063958" w:rsidRDefault="00F232AF" w:rsidP="00D60393">
            <w:pPr>
              <w:autoSpaceDE w:val="0"/>
              <w:autoSpaceDN w:val="0"/>
              <w:adjustRightInd w:val="0"/>
              <w:jc w:val="both"/>
              <w:rPr>
                <w:rFonts w:ascii="Times New Roman" w:hAnsi="Times New Roman" w:cs="Times New Roman"/>
                <w:color w:val="000000"/>
                <w:sz w:val="24"/>
                <w:szCs w:val="24"/>
              </w:rPr>
            </w:pPr>
            <w:r w:rsidRPr="00063958">
              <w:rPr>
                <w:rFonts w:ascii="Times New Roman" w:hAnsi="Times New Roman" w:cs="Times New Roman"/>
                <w:color w:val="000000"/>
                <w:sz w:val="24"/>
                <w:szCs w:val="24"/>
              </w:rPr>
              <w:t>(деятельность с грубым нарушением лиценз</w:t>
            </w:r>
            <w:r w:rsidR="00D60393" w:rsidRPr="00063958">
              <w:rPr>
                <w:rFonts w:ascii="Times New Roman" w:hAnsi="Times New Roman" w:cs="Times New Roman"/>
                <w:color w:val="000000"/>
                <w:sz w:val="24"/>
                <w:szCs w:val="24"/>
              </w:rPr>
              <w:t>ионных</w:t>
            </w:r>
            <w:r w:rsidRPr="00063958">
              <w:rPr>
                <w:rFonts w:ascii="Times New Roman" w:hAnsi="Times New Roman" w:cs="Times New Roman"/>
                <w:color w:val="000000"/>
                <w:sz w:val="24"/>
                <w:szCs w:val="24"/>
              </w:rPr>
              <w:t xml:space="preserve"> требований)</w:t>
            </w:r>
          </w:p>
        </w:tc>
        <w:tc>
          <w:tcPr>
            <w:tcW w:w="3685" w:type="dxa"/>
          </w:tcPr>
          <w:p w:rsidR="00F232AF" w:rsidRPr="00063958" w:rsidRDefault="00F232AF" w:rsidP="00337206">
            <w:pPr>
              <w:autoSpaceDE w:val="0"/>
              <w:autoSpaceDN w:val="0"/>
              <w:adjustRightInd w:val="0"/>
              <w:jc w:val="both"/>
              <w:rPr>
                <w:rFonts w:ascii="Times New Roman" w:hAnsi="Times New Roman" w:cs="Times New Roman"/>
                <w:color w:val="000000"/>
                <w:sz w:val="24"/>
                <w:szCs w:val="24"/>
              </w:rPr>
            </w:pPr>
            <w:r w:rsidRPr="00063958">
              <w:rPr>
                <w:rFonts w:ascii="Times New Roman" w:hAnsi="Times New Roman" w:cs="Times New Roman"/>
                <w:color w:val="000000"/>
                <w:sz w:val="24"/>
                <w:szCs w:val="24"/>
              </w:rPr>
              <w:t>11</w:t>
            </w:r>
          </w:p>
        </w:tc>
      </w:tr>
      <w:tr w:rsidR="00F232AF" w:rsidRPr="00063958" w:rsidTr="00793E77">
        <w:tc>
          <w:tcPr>
            <w:tcW w:w="6062" w:type="dxa"/>
          </w:tcPr>
          <w:p w:rsidR="00F232AF" w:rsidRPr="00063958" w:rsidRDefault="00F232AF" w:rsidP="00952C50">
            <w:pPr>
              <w:autoSpaceDE w:val="0"/>
              <w:autoSpaceDN w:val="0"/>
              <w:adjustRightInd w:val="0"/>
              <w:rPr>
                <w:rFonts w:ascii="Times New Roman" w:hAnsi="Times New Roman" w:cs="Times New Roman"/>
                <w:color w:val="000000"/>
                <w:sz w:val="24"/>
                <w:szCs w:val="24"/>
              </w:rPr>
            </w:pPr>
            <w:r w:rsidRPr="00063958">
              <w:rPr>
                <w:rFonts w:ascii="Times New Roman" w:hAnsi="Times New Roman" w:cs="Times New Roman"/>
                <w:bCs/>
                <w:color w:val="000000"/>
                <w:sz w:val="24"/>
                <w:szCs w:val="24"/>
              </w:rPr>
              <w:lastRenderedPageBreak/>
              <w:t xml:space="preserve">ч.2 ст.19.30 </w:t>
            </w:r>
          </w:p>
          <w:p w:rsidR="00F232AF" w:rsidRPr="00063958" w:rsidRDefault="00F232AF" w:rsidP="00952C50">
            <w:pPr>
              <w:autoSpaceDE w:val="0"/>
              <w:autoSpaceDN w:val="0"/>
              <w:adjustRightInd w:val="0"/>
              <w:rPr>
                <w:rFonts w:ascii="Times New Roman" w:hAnsi="Times New Roman" w:cs="Times New Roman"/>
                <w:color w:val="000000"/>
                <w:sz w:val="24"/>
                <w:szCs w:val="24"/>
              </w:rPr>
            </w:pPr>
            <w:r w:rsidRPr="00063958">
              <w:rPr>
                <w:rFonts w:ascii="Times New Roman" w:hAnsi="Times New Roman" w:cs="Times New Roman"/>
                <w:color w:val="000000"/>
                <w:sz w:val="24"/>
                <w:szCs w:val="24"/>
              </w:rPr>
              <w:t xml:space="preserve">(реализация программ не в полном объеме) </w:t>
            </w:r>
          </w:p>
        </w:tc>
        <w:tc>
          <w:tcPr>
            <w:tcW w:w="3685" w:type="dxa"/>
          </w:tcPr>
          <w:p w:rsidR="00F232AF" w:rsidRPr="00063958" w:rsidRDefault="00F232AF" w:rsidP="00337206">
            <w:pPr>
              <w:autoSpaceDE w:val="0"/>
              <w:autoSpaceDN w:val="0"/>
              <w:adjustRightInd w:val="0"/>
              <w:jc w:val="both"/>
              <w:rPr>
                <w:rFonts w:ascii="Times New Roman" w:hAnsi="Times New Roman" w:cs="Times New Roman"/>
                <w:color w:val="000000"/>
                <w:sz w:val="24"/>
                <w:szCs w:val="24"/>
              </w:rPr>
            </w:pPr>
            <w:r w:rsidRPr="00063958">
              <w:rPr>
                <w:rFonts w:ascii="Times New Roman" w:hAnsi="Times New Roman" w:cs="Times New Roman"/>
                <w:color w:val="000000"/>
                <w:sz w:val="24"/>
                <w:szCs w:val="24"/>
              </w:rPr>
              <w:t>8</w:t>
            </w:r>
          </w:p>
        </w:tc>
      </w:tr>
      <w:tr w:rsidR="00F232AF" w:rsidRPr="00063958" w:rsidTr="00793E77">
        <w:tc>
          <w:tcPr>
            <w:tcW w:w="6062" w:type="dxa"/>
          </w:tcPr>
          <w:p w:rsidR="00F232AF" w:rsidRPr="00063958" w:rsidRDefault="00F232AF" w:rsidP="00F232AF">
            <w:pPr>
              <w:autoSpaceDE w:val="0"/>
              <w:autoSpaceDN w:val="0"/>
              <w:adjustRightInd w:val="0"/>
              <w:rPr>
                <w:rFonts w:ascii="Times New Roman" w:hAnsi="Times New Roman" w:cs="Times New Roman"/>
                <w:color w:val="000000"/>
                <w:sz w:val="24"/>
                <w:szCs w:val="24"/>
              </w:rPr>
            </w:pPr>
            <w:r w:rsidRPr="00063958">
              <w:rPr>
                <w:rFonts w:ascii="Times New Roman" w:hAnsi="Times New Roman" w:cs="Times New Roman"/>
                <w:bCs/>
                <w:color w:val="000000"/>
                <w:sz w:val="24"/>
                <w:szCs w:val="24"/>
              </w:rPr>
              <w:t xml:space="preserve">ч.2 ст.19.20 </w:t>
            </w:r>
          </w:p>
          <w:p w:rsidR="00F232AF" w:rsidRPr="00063958" w:rsidRDefault="00F232AF" w:rsidP="00F232AF">
            <w:pPr>
              <w:autoSpaceDE w:val="0"/>
              <w:autoSpaceDN w:val="0"/>
              <w:adjustRightInd w:val="0"/>
              <w:rPr>
                <w:rFonts w:ascii="Times New Roman" w:hAnsi="Times New Roman" w:cs="Times New Roman"/>
                <w:bCs/>
                <w:color w:val="000000"/>
                <w:sz w:val="24"/>
                <w:szCs w:val="24"/>
              </w:rPr>
            </w:pPr>
            <w:r w:rsidRPr="00063958">
              <w:rPr>
                <w:rFonts w:ascii="Times New Roman" w:hAnsi="Times New Roman" w:cs="Times New Roman"/>
                <w:color w:val="000000"/>
                <w:sz w:val="24"/>
                <w:szCs w:val="24"/>
              </w:rPr>
              <w:t xml:space="preserve">(деятельность с </w:t>
            </w:r>
            <w:proofErr w:type="gramStart"/>
            <w:r w:rsidRPr="00063958">
              <w:rPr>
                <w:rFonts w:ascii="Times New Roman" w:hAnsi="Times New Roman" w:cs="Times New Roman"/>
                <w:color w:val="000000"/>
                <w:sz w:val="24"/>
                <w:szCs w:val="24"/>
              </w:rPr>
              <w:t>нарушением  требований</w:t>
            </w:r>
            <w:proofErr w:type="gramEnd"/>
            <w:r w:rsidRPr="00063958">
              <w:rPr>
                <w:rFonts w:ascii="Times New Roman" w:hAnsi="Times New Roman" w:cs="Times New Roman"/>
                <w:color w:val="000000"/>
                <w:sz w:val="24"/>
                <w:szCs w:val="24"/>
              </w:rPr>
              <w:t xml:space="preserve"> лицензии)</w:t>
            </w:r>
          </w:p>
        </w:tc>
        <w:tc>
          <w:tcPr>
            <w:tcW w:w="3685" w:type="dxa"/>
          </w:tcPr>
          <w:p w:rsidR="00F232AF" w:rsidRPr="00063958" w:rsidRDefault="00F232AF" w:rsidP="00337206">
            <w:pPr>
              <w:autoSpaceDE w:val="0"/>
              <w:autoSpaceDN w:val="0"/>
              <w:adjustRightInd w:val="0"/>
              <w:jc w:val="both"/>
              <w:rPr>
                <w:rFonts w:ascii="Times New Roman" w:hAnsi="Times New Roman" w:cs="Times New Roman"/>
                <w:color w:val="000000"/>
                <w:sz w:val="24"/>
                <w:szCs w:val="24"/>
              </w:rPr>
            </w:pPr>
            <w:r w:rsidRPr="00063958">
              <w:rPr>
                <w:rFonts w:ascii="Times New Roman" w:hAnsi="Times New Roman" w:cs="Times New Roman"/>
                <w:color w:val="000000"/>
                <w:sz w:val="24"/>
                <w:szCs w:val="24"/>
              </w:rPr>
              <w:t>4</w:t>
            </w:r>
          </w:p>
        </w:tc>
      </w:tr>
      <w:tr w:rsidR="00F232AF" w:rsidRPr="00063958" w:rsidTr="00793E77">
        <w:tc>
          <w:tcPr>
            <w:tcW w:w="6062" w:type="dxa"/>
          </w:tcPr>
          <w:p w:rsidR="00F232AF" w:rsidRPr="00063958" w:rsidRDefault="00F232AF" w:rsidP="00F232AF">
            <w:pPr>
              <w:autoSpaceDE w:val="0"/>
              <w:autoSpaceDN w:val="0"/>
              <w:adjustRightInd w:val="0"/>
              <w:rPr>
                <w:rFonts w:ascii="Times New Roman" w:hAnsi="Times New Roman" w:cs="Times New Roman"/>
                <w:color w:val="000000"/>
                <w:sz w:val="24"/>
                <w:szCs w:val="24"/>
              </w:rPr>
            </w:pPr>
            <w:r w:rsidRPr="00063958">
              <w:rPr>
                <w:rFonts w:ascii="Times New Roman" w:hAnsi="Times New Roman" w:cs="Times New Roman"/>
                <w:bCs/>
                <w:color w:val="000000"/>
                <w:sz w:val="24"/>
                <w:szCs w:val="24"/>
              </w:rPr>
              <w:t>ч.2 ст.5.57</w:t>
            </w:r>
          </w:p>
          <w:p w:rsidR="00F232AF" w:rsidRPr="00063958" w:rsidRDefault="00F232AF" w:rsidP="00F232AF">
            <w:pPr>
              <w:autoSpaceDE w:val="0"/>
              <w:autoSpaceDN w:val="0"/>
              <w:adjustRightInd w:val="0"/>
              <w:rPr>
                <w:rFonts w:ascii="Times New Roman" w:hAnsi="Times New Roman" w:cs="Times New Roman"/>
                <w:bCs/>
                <w:color w:val="000000"/>
                <w:sz w:val="24"/>
                <w:szCs w:val="24"/>
              </w:rPr>
            </w:pPr>
            <w:r w:rsidRPr="00063958">
              <w:rPr>
                <w:rFonts w:ascii="Times New Roman" w:hAnsi="Times New Roman" w:cs="Times New Roman"/>
                <w:color w:val="000000"/>
                <w:sz w:val="24"/>
                <w:szCs w:val="24"/>
              </w:rPr>
              <w:t>(</w:t>
            </w:r>
            <w:proofErr w:type="gramStart"/>
            <w:r w:rsidRPr="00063958">
              <w:rPr>
                <w:rFonts w:ascii="Times New Roman" w:hAnsi="Times New Roman" w:cs="Times New Roman"/>
                <w:bCs/>
                <w:color w:val="000000"/>
                <w:sz w:val="24"/>
                <w:szCs w:val="24"/>
              </w:rPr>
              <w:t>нарушение  или</w:t>
            </w:r>
            <w:proofErr w:type="gramEnd"/>
            <w:r w:rsidRPr="00063958">
              <w:rPr>
                <w:rFonts w:ascii="Times New Roman" w:hAnsi="Times New Roman" w:cs="Times New Roman"/>
                <w:bCs/>
                <w:color w:val="000000"/>
                <w:sz w:val="24"/>
                <w:szCs w:val="24"/>
              </w:rPr>
              <w:t xml:space="preserve"> незаконное ограничение прав обучающихся</w:t>
            </w:r>
            <w:r w:rsidRPr="00063958">
              <w:rPr>
                <w:rFonts w:ascii="Times New Roman" w:hAnsi="Times New Roman" w:cs="Times New Roman"/>
                <w:color w:val="000000"/>
                <w:sz w:val="24"/>
                <w:szCs w:val="24"/>
              </w:rPr>
              <w:t>)</w:t>
            </w:r>
          </w:p>
        </w:tc>
        <w:tc>
          <w:tcPr>
            <w:tcW w:w="3685" w:type="dxa"/>
          </w:tcPr>
          <w:p w:rsidR="00F232AF" w:rsidRPr="00063958" w:rsidRDefault="00F232AF" w:rsidP="00337206">
            <w:pPr>
              <w:autoSpaceDE w:val="0"/>
              <w:autoSpaceDN w:val="0"/>
              <w:adjustRightInd w:val="0"/>
              <w:jc w:val="both"/>
              <w:rPr>
                <w:rFonts w:ascii="Times New Roman" w:hAnsi="Times New Roman" w:cs="Times New Roman"/>
                <w:color w:val="000000"/>
                <w:sz w:val="24"/>
                <w:szCs w:val="24"/>
              </w:rPr>
            </w:pPr>
            <w:r w:rsidRPr="00063958">
              <w:rPr>
                <w:rFonts w:ascii="Times New Roman" w:hAnsi="Times New Roman" w:cs="Times New Roman"/>
                <w:color w:val="000000"/>
                <w:sz w:val="24"/>
                <w:szCs w:val="24"/>
              </w:rPr>
              <w:t>4</w:t>
            </w:r>
          </w:p>
        </w:tc>
      </w:tr>
      <w:tr w:rsidR="00F232AF" w:rsidRPr="00063958" w:rsidTr="00793E77">
        <w:tc>
          <w:tcPr>
            <w:tcW w:w="6062" w:type="dxa"/>
          </w:tcPr>
          <w:p w:rsidR="00F232AF" w:rsidRPr="00063958" w:rsidRDefault="00F232AF" w:rsidP="00F232AF">
            <w:pPr>
              <w:autoSpaceDE w:val="0"/>
              <w:autoSpaceDN w:val="0"/>
              <w:adjustRightInd w:val="0"/>
              <w:rPr>
                <w:rFonts w:ascii="Times New Roman" w:hAnsi="Times New Roman" w:cs="Times New Roman"/>
                <w:color w:val="000000"/>
                <w:sz w:val="24"/>
                <w:szCs w:val="24"/>
              </w:rPr>
            </w:pPr>
            <w:r w:rsidRPr="00063958">
              <w:rPr>
                <w:rFonts w:ascii="Times New Roman" w:hAnsi="Times New Roman" w:cs="Times New Roman"/>
                <w:bCs/>
                <w:color w:val="000000"/>
                <w:sz w:val="24"/>
                <w:szCs w:val="24"/>
              </w:rPr>
              <w:t xml:space="preserve">ч.1 ст.19.5 </w:t>
            </w:r>
          </w:p>
          <w:p w:rsidR="00F232AF" w:rsidRPr="00063958" w:rsidRDefault="00F232AF" w:rsidP="00F232AF">
            <w:pPr>
              <w:autoSpaceDE w:val="0"/>
              <w:autoSpaceDN w:val="0"/>
              <w:adjustRightInd w:val="0"/>
              <w:rPr>
                <w:rFonts w:ascii="Times New Roman" w:hAnsi="Times New Roman" w:cs="Times New Roman"/>
                <w:bCs/>
                <w:color w:val="000000"/>
                <w:sz w:val="24"/>
                <w:szCs w:val="24"/>
              </w:rPr>
            </w:pPr>
            <w:r w:rsidRPr="00063958">
              <w:rPr>
                <w:rFonts w:ascii="Times New Roman" w:hAnsi="Times New Roman" w:cs="Times New Roman"/>
                <w:color w:val="000000"/>
                <w:sz w:val="24"/>
                <w:szCs w:val="24"/>
              </w:rPr>
              <w:t>(невыполнение в срок законного предписания)</w:t>
            </w:r>
          </w:p>
        </w:tc>
        <w:tc>
          <w:tcPr>
            <w:tcW w:w="3685" w:type="dxa"/>
          </w:tcPr>
          <w:p w:rsidR="00F232AF" w:rsidRPr="00063958" w:rsidRDefault="00F232AF" w:rsidP="00337206">
            <w:pPr>
              <w:autoSpaceDE w:val="0"/>
              <w:autoSpaceDN w:val="0"/>
              <w:adjustRightInd w:val="0"/>
              <w:jc w:val="both"/>
              <w:rPr>
                <w:rFonts w:ascii="Times New Roman" w:hAnsi="Times New Roman" w:cs="Times New Roman"/>
                <w:color w:val="000000"/>
                <w:sz w:val="24"/>
                <w:szCs w:val="24"/>
              </w:rPr>
            </w:pPr>
            <w:r w:rsidRPr="00063958">
              <w:rPr>
                <w:rFonts w:ascii="Times New Roman" w:hAnsi="Times New Roman" w:cs="Times New Roman"/>
                <w:color w:val="000000"/>
                <w:sz w:val="24"/>
                <w:szCs w:val="24"/>
              </w:rPr>
              <w:t>3</w:t>
            </w:r>
          </w:p>
        </w:tc>
      </w:tr>
    </w:tbl>
    <w:p w:rsidR="00337206" w:rsidRPr="00063958" w:rsidRDefault="00337206" w:rsidP="00010267">
      <w:pPr>
        <w:spacing w:after="0" w:line="240" w:lineRule="auto"/>
        <w:ind w:right="426" w:firstLine="709"/>
        <w:jc w:val="both"/>
        <w:rPr>
          <w:rFonts w:ascii="Times New Roman" w:hAnsi="Times New Roman" w:cs="Times New Roman"/>
          <w:sz w:val="24"/>
          <w:szCs w:val="24"/>
        </w:rPr>
      </w:pPr>
      <w:r w:rsidRPr="00063958">
        <w:rPr>
          <w:rFonts w:ascii="Times New Roman" w:hAnsi="Times New Roman" w:cs="Times New Roman"/>
          <w:sz w:val="24"/>
          <w:szCs w:val="24"/>
        </w:rPr>
        <w:t xml:space="preserve">Из числа административных материалов, составленных уполномоченными должностными лицами, в </w:t>
      </w:r>
      <w:r w:rsidR="001F571D" w:rsidRPr="00063958">
        <w:rPr>
          <w:rFonts w:ascii="Times New Roman" w:hAnsi="Times New Roman" w:cs="Times New Roman"/>
          <w:sz w:val="24"/>
          <w:szCs w:val="24"/>
        </w:rPr>
        <w:t>86</w:t>
      </w:r>
      <w:r w:rsidRPr="00063958">
        <w:rPr>
          <w:rFonts w:ascii="Times New Roman" w:hAnsi="Times New Roman" w:cs="Times New Roman"/>
          <w:sz w:val="24"/>
          <w:szCs w:val="24"/>
        </w:rPr>
        <w:t xml:space="preserve">% случаях судьи усмотрели основания для привлечения должностных и юридических лиц к административной ответственности, при этом в </w:t>
      </w:r>
      <w:r w:rsidR="006821A5" w:rsidRPr="00063958">
        <w:rPr>
          <w:rFonts w:ascii="Times New Roman" w:hAnsi="Times New Roman" w:cs="Times New Roman"/>
          <w:sz w:val="24"/>
          <w:szCs w:val="24"/>
        </w:rPr>
        <w:t>подавляющем большинстве случаев</w:t>
      </w:r>
      <w:r w:rsidR="001F571D" w:rsidRPr="00063958">
        <w:rPr>
          <w:rFonts w:ascii="Times New Roman" w:hAnsi="Times New Roman" w:cs="Times New Roman"/>
          <w:sz w:val="24"/>
          <w:szCs w:val="24"/>
        </w:rPr>
        <w:t xml:space="preserve"> </w:t>
      </w:r>
      <w:r w:rsidRPr="00063958">
        <w:rPr>
          <w:rFonts w:ascii="Times New Roman" w:hAnsi="Times New Roman" w:cs="Times New Roman"/>
          <w:sz w:val="24"/>
          <w:szCs w:val="24"/>
        </w:rPr>
        <w:t>судьи сочли необходимым назначить наказание в виде штрафа</w:t>
      </w:r>
      <w:r w:rsidR="00825299" w:rsidRPr="00063958">
        <w:rPr>
          <w:rFonts w:ascii="Times New Roman" w:hAnsi="Times New Roman" w:cs="Times New Roman"/>
          <w:sz w:val="24"/>
          <w:szCs w:val="24"/>
        </w:rPr>
        <w:t xml:space="preserve"> в бюджеты различного уровня</w:t>
      </w:r>
      <w:r w:rsidRPr="00063958">
        <w:rPr>
          <w:rFonts w:ascii="Times New Roman" w:hAnsi="Times New Roman" w:cs="Times New Roman"/>
          <w:sz w:val="24"/>
          <w:szCs w:val="24"/>
        </w:rPr>
        <w:t>.</w:t>
      </w:r>
    </w:p>
    <w:p w:rsidR="00EF52CD" w:rsidRPr="00063958" w:rsidRDefault="00EF52CD" w:rsidP="00010267">
      <w:pPr>
        <w:autoSpaceDE w:val="0"/>
        <w:autoSpaceDN w:val="0"/>
        <w:adjustRightInd w:val="0"/>
        <w:spacing w:after="0" w:line="240" w:lineRule="auto"/>
        <w:ind w:right="426" w:firstLine="709"/>
        <w:jc w:val="both"/>
        <w:rPr>
          <w:rFonts w:ascii="Times New Roman" w:hAnsi="Times New Roman" w:cs="Times New Roman"/>
          <w:sz w:val="24"/>
          <w:szCs w:val="24"/>
        </w:rPr>
      </w:pPr>
      <w:r w:rsidRPr="00063958">
        <w:rPr>
          <w:rFonts w:ascii="Times New Roman" w:hAnsi="Times New Roman" w:cs="Times New Roman"/>
          <w:sz w:val="24"/>
          <w:szCs w:val="24"/>
        </w:rPr>
        <w:t>Таким образом, сокращение доли выявленных правонарушений в 2015 году по сравнению с 2014 годом свидетельствует об эффективности превентивных мер, проводимых Министерством</w:t>
      </w:r>
      <w:r w:rsidR="00A5340C" w:rsidRPr="00063958">
        <w:rPr>
          <w:rFonts w:ascii="Times New Roman" w:hAnsi="Times New Roman" w:cs="Times New Roman"/>
          <w:sz w:val="24"/>
          <w:szCs w:val="24"/>
        </w:rPr>
        <w:t xml:space="preserve"> и </w:t>
      </w:r>
      <w:r w:rsidR="00D624FA" w:rsidRPr="00063958">
        <w:rPr>
          <w:rFonts w:ascii="Times New Roman" w:hAnsi="Times New Roman" w:cs="Times New Roman"/>
          <w:sz w:val="24"/>
          <w:szCs w:val="24"/>
        </w:rPr>
        <w:t>ОМСУ</w:t>
      </w:r>
      <w:r w:rsidRPr="00063958">
        <w:rPr>
          <w:rFonts w:ascii="Times New Roman" w:hAnsi="Times New Roman" w:cs="Times New Roman"/>
          <w:sz w:val="24"/>
          <w:szCs w:val="24"/>
        </w:rPr>
        <w:t>, и иных мероприятий по повышению правовой грамотности руководителей организаций.</w:t>
      </w:r>
    </w:p>
    <w:p w:rsidR="00010267" w:rsidRPr="00063958" w:rsidRDefault="00EF52CD" w:rsidP="00010267">
      <w:pPr>
        <w:spacing w:after="0" w:line="240" w:lineRule="auto"/>
        <w:ind w:right="426" w:firstLine="709"/>
        <w:jc w:val="both"/>
        <w:rPr>
          <w:rFonts w:ascii="Times New Roman" w:hAnsi="Times New Roman" w:cs="Times New Roman"/>
          <w:sz w:val="24"/>
          <w:szCs w:val="24"/>
        </w:rPr>
      </w:pPr>
      <w:r w:rsidRPr="00063958">
        <w:rPr>
          <w:rFonts w:ascii="Times New Roman" w:hAnsi="Times New Roman" w:cs="Times New Roman"/>
          <w:sz w:val="24"/>
          <w:szCs w:val="24"/>
        </w:rPr>
        <w:t xml:space="preserve"> С</w:t>
      </w:r>
      <w:r w:rsidR="00D60393" w:rsidRPr="00063958">
        <w:rPr>
          <w:rFonts w:ascii="Times New Roman" w:hAnsi="Times New Roman" w:cs="Times New Roman"/>
          <w:sz w:val="24"/>
          <w:szCs w:val="24"/>
        </w:rPr>
        <w:t xml:space="preserve">тоит отметить, что </w:t>
      </w:r>
      <w:r w:rsidR="00B26A06" w:rsidRPr="00063958">
        <w:rPr>
          <w:rFonts w:ascii="Times New Roman" w:hAnsi="Times New Roman" w:cs="Times New Roman"/>
          <w:sz w:val="24"/>
          <w:szCs w:val="24"/>
        </w:rPr>
        <w:t xml:space="preserve">в 2014 году </w:t>
      </w:r>
      <w:r w:rsidR="00D60393" w:rsidRPr="00063958">
        <w:rPr>
          <w:rFonts w:ascii="Times New Roman" w:hAnsi="Times New Roman" w:cs="Times New Roman"/>
          <w:sz w:val="24"/>
          <w:szCs w:val="24"/>
        </w:rPr>
        <w:t>самое большое количество дел об</w:t>
      </w:r>
      <w:r w:rsidR="00D60393" w:rsidRPr="00063958">
        <w:rPr>
          <w:rFonts w:ascii="Times New Roman" w:hAnsi="Times New Roman" w:cs="Times New Roman"/>
          <w:color w:val="000000"/>
          <w:sz w:val="24"/>
          <w:szCs w:val="24"/>
        </w:rPr>
        <w:t xml:space="preserve"> административных правонарушениях, было составлено по </w:t>
      </w:r>
      <w:r w:rsidR="00D60393" w:rsidRPr="00063958">
        <w:rPr>
          <w:rFonts w:ascii="Times New Roman" w:hAnsi="Times New Roman" w:cs="Times New Roman"/>
          <w:bCs/>
          <w:color w:val="000000"/>
          <w:sz w:val="24"/>
          <w:szCs w:val="24"/>
        </w:rPr>
        <w:t xml:space="preserve">ч.3 ст.19.20 </w:t>
      </w:r>
      <w:r w:rsidR="00D60393" w:rsidRPr="00063958">
        <w:rPr>
          <w:rFonts w:ascii="Times New Roman" w:hAnsi="Times New Roman" w:cs="Times New Roman"/>
          <w:color w:val="000000"/>
          <w:sz w:val="24"/>
          <w:szCs w:val="24"/>
        </w:rPr>
        <w:t xml:space="preserve">КоАП РФ (деятельность с грубым нарушением лицензионных требований) и </w:t>
      </w:r>
      <w:r w:rsidR="00D60393" w:rsidRPr="00063958">
        <w:rPr>
          <w:rFonts w:ascii="Times New Roman" w:hAnsi="Times New Roman" w:cs="Times New Roman"/>
          <w:bCs/>
          <w:color w:val="000000"/>
          <w:sz w:val="24"/>
          <w:szCs w:val="24"/>
        </w:rPr>
        <w:t>ч.1 ст.19.5</w:t>
      </w:r>
      <w:r w:rsidR="00D60393" w:rsidRPr="00063958">
        <w:rPr>
          <w:rFonts w:ascii="Times New Roman" w:hAnsi="Times New Roman" w:cs="Times New Roman"/>
          <w:color w:val="000000"/>
          <w:sz w:val="24"/>
          <w:szCs w:val="24"/>
        </w:rPr>
        <w:t xml:space="preserve"> КоАП РФ</w:t>
      </w:r>
      <w:r w:rsidR="00D60393" w:rsidRPr="00063958">
        <w:rPr>
          <w:rFonts w:ascii="Times New Roman" w:hAnsi="Times New Roman" w:cs="Times New Roman"/>
          <w:bCs/>
          <w:color w:val="000000"/>
          <w:sz w:val="24"/>
          <w:szCs w:val="24"/>
        </w:rPr>
        <w:t xml:space="preserve"> </w:t>
      </w:r>
      <w:r w:rsidR="00D60393" w:rsidRPr="00063958">
        <w:rPr>
          <w:rFonts w:ascii="Times New Roman" w:hAnsi="Times New Roman" w:cs="Times New Roman"/>
          <w:color w:val="000000"/>
          <w:sz w:val="24"/>
          <w:szCs w:val="24"/>
        </w:rPr>
        <w:t xml:space="preserve">(невыполнение </w:t>
      </w:r>
      <w:r w:rsidR="006821A5" w:rsidRPr="00063958">
        <w:rPr>
          <w:rFonts w:ascii="Times New Roman" w:hAnsi="Times New Roman" w:cs="Times New Roman"/>
          <w:color w:val="000000"/>
          <w:sz w:val="24"/>
          <w:szCs w:val="24"/>
        </w:rPr>
        <w:t xml:space="preserve">в срок законного предписания). </w:t>
      </w:r>
      <w:r w:rsidR="00010267" w:rsidRPr="00063958">
        <w:rPr>
          <w:rFonts w:ascii="Times New Roman" w:hAnsi="Times New Roman" w:cs="Times New Roman"/>
          <w:sz w:val="24"/>
          <w:szCs w:val="24"/>
        </w:rPr>
        <w:t xml:space="preserve">Иная ситуация по исполнению образовательными организациями предписания Министерства сложилась в 2015 году. </w:t>
      </w:r>
      <w:r w:rsidR="006821A5" w:rsidRPr="00063958">
        <w:rPr>
          <w:rFonts w:ascii="Times New Roman" w:hAnsi="Times New Roman" w:cs="Times New Roman"/>
          <w:sz w:val="24"/>
          <w:szCs w:val="24"/>
        </w:rPr>
        <w:t>По результатам</w:t>
      </w:r>
      <w:r w:rsidR="00010267" w:rsidRPr="00063958">
        <w:rPr>
          <w:rFonts w:ascii="Times New Roman" w:hAnsi="Times New Roman" w:cs="Times New Roman"/>
          <w:sz w:val="24"/>
          <w:szCs w:val="24"/>
        </w:rPr>
        <w:t xml:space="preserve"> </w:t>
      </w:r>
      <w:r w:rsidR="00437D7B" w:rsidRPr="00063958">
        <w:rPr>
          <w:rFonts w:ascii="Times New Roman" w:hAnsi="Times New Roman" w:cs="Times New Roman"/>
          <w:sz w:val="24"/>
          <w:szCs w:val="24"/>
        </w:rPr>
        <w:t>в</w:t>
      </w:r>
      <w:r w:rsidR="00010267" w:rsidRPr="00063958">
        <w:rPr>
          <w:rFonts w:ascii="Times New Roman" w:hAnsi="Times New Roman" w:cs="Times New Roman"/>
          <w:sz w:val="24"/>
          <w:szCs w:val="24"/>
        </w:rPr>
        <w:t xml:space="preserve">неплановых проверок исполнения предписаний, проведенных в 2015 году, сняты с контроля как исполненные 55 предписаний, что </w:t>
      </w:r>
      <w:proofErr w:type="gramStart"/>
      <w:r w:rsidR="00010267" w:rsidRPr="00063958">
        <w:rPr>
          <w:rFonts w:ascii="Times New Roman" w:hAnsi="Times New Roman" w:cs="Times New Roman"/>
          <w:sz w:val="24"/>
          <w:szCs w:val="24"/>
        </w:rPr>
        <w:t>составляет  95</w:t>
      </w:r>
      <w:proofErr w:type="gramEnd"/>
      <w:r w:rsidR="00010267" w:rsidRPr="00063958">
        <w:rPr>
          <w:rFonts w:ascii="Times New Roman" w:hAnsi="Times New Roman" w:cs="Times New Roman"/>
          <w:sz w:val="24"/>
          <w:szCs w:val="24"/>
        </w:rPr>
        <w:t xml:space="preserve"> % от общего числа проверок по исполнению предписания (в 2014 -78%). В отношении 3 образовательных учреждений 5 % (2014 - 22%) составлены протоколы об административных правонарушениях по ч. 1 ст. 19.5 КоАП РФ (невыполнение в установленный срок законного предписания), дела рассмотрены судом, должностные лица привлечены к административной ответственности. В отношении 1 образовательной организации в 2015 году применена мера пресечения - запрет приема граждан до исполнения повторно выданного предписания (в 2014 – 1</w:t>
      </w:r>
      <w:r w:rsidR="006821A5" w:rsidRPr="00063958">
        <w:rPr>
          <w:rFonts w:ascii="Times New Roman" w:hAnsi="Times New Roman" w:cs="Times New Roman"/>
          <w:sz w:val="24"/>
          <w:szCs w:val="24"/>
        </w:rPr>
        <w:t xml:space="preserve"> образовательная организация).</w:t>
      </w:r>
    </w:p>
    <w:p w:rsidR="00DD54F7" w:rsidRPr="00063958" w:rsidRDefault="00010267" w:rsidP="00793E77">
      <w:pPr>
        <w:pStyle w:val="Default"/>
        <w:ind w:right="426" w:firstLine="709"/>
        <w:jc w:val="both"/>
        <w:rPr>
          <w:color w:val="auto"/>
        </w:rPr>
      </w:pPr>
      <w:r w:rsidRPr="00063958">
        <w:t>Новое законодательств</w:t>
      </w:r>
      <w:r w:rsidR="00437D7B" w:rsidRPr="00063958">
        <w:t>о</w:t>
      </w:r>
      <w:r w:rsidR="006821A5" w:rsidRPr="00063958">
        <w:t xml:space="preserve"> в сфере образования</w:t>
      </w:r>
      <w:r w:rsidRPr="00063958">
        <w:t xml:space="preserve"> установило норму</w:t>
      </w:r>
      <w:r w:rsidR="00437D7B" w:rsidRPr="00063958">
        <w:t>,</w:t>
      </w:r>
      <w:r w:rsidRPr="00063958">
        <w:t xml:space="preserve"> в соответствии с которой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w:t>
      </w:r>
      <w:r w:rsidR="008430C5" w:rsidRPr="00063958">
        <w:t>.</w:t>
      </w:r>
      <w:r w:rsidRPr="00063958">
        <w:t xml:space="preserve"> </w:t>
      </w:r>
      <w:r w:rsidR="00CB70F2" w:rsidRPr="00063958">
        <w:t>И, без</w:t>
      </w:r>
      <w:r w:rsidR="006821A5" w:rsidRPr="00063958">
        <w:t>условно, от уровня квалификации</w:t>
      </w:r>
      <w:r w:rsidR="00CB70F2" w:rsidRPr="00063958">
        <w:t xml:space="preserve"> учителя, его профессиональных компетенций зависит и качество образования. </w:t>
      </w:r>
      <w:r w:rsidRPr="00063958">
        <w:t xml:space="preserve">Благодаря кропотливой и целенаправленной работе </w:t>
      </w:r>
      <w:r w:rsidR="00F76651" w:rsidRPr="00063958">
        <w:t xml:space="preserve"> </w:t>
      </w:r>
      <w:r w:rsidR="002247A5" w:rsidRPr="00063958">
        <w:t xml:space="preserve"> </w:t>
      </w:r>
      <w:r w:rsidR="006821A5" w:rsidRPr="00063958">
        <w:t>должностных лиц, осуществляющих</w:t>
      </w:r>
      <w:r w:rsidRPr="00063958">
        <w:t xml:space="preserve"> контрольно-надзорные мероприятия</w:t>
      </w:r>
      <w:r w:rsidR="006821A5" w:rsidRPr="00063958">
        <w:t xml:space="preserve"> в части приведения кадровых условий </w:t>
      </w:r>
      <w:r w:rsidRPr="00063958">
        <w:t>реализации основных образовательных программ в соответствие с требованиями ФГОС</w:t>
      </w:r>
      <w:r w:rsidR="00437D7B" w:rsidRPr="00063958">
        <w:t>,</w:t>
      </w:r>
      <w:r w:rsidRPr="00063958">
        <w:t xml:space="preserve"> </w:t>
      </w:r>
      <w:r w:rsidR="002247A5" w:rsidRPr="00063958">
        <w:t xml:space="preserve">а также руководителей образовательных организаций, </w:t>
      </w:r>
      <w:r w:rsidR="001819C8" w:rsidRPr="00063958">
        <w:t xml:space="preserve">значительная часть </w:t>
      </w:r>
      <w:r w:rsidRPr="00063958">
        <w:t>педагогически</w:t>
      </w:r>
      <w:r w:rsidR="001819C8" w:rsidRPr="00063958">
        <w:t>х</w:t>
      </w:r>
      <w:r w:rsidRPr="00063958">
        <w:t xml:space="preserve"> работник</w:t>
      </w:r>
      <w:r w:rsidR="001819C8" w:rsidRPr="00063958">
        <w:t>ов</w:t>
      </w:r>
      <w:r w:rsidRPr="00063958">
        <w:t>, осуществляющи</w:t>
      </w:r>
      <w:r w:rsidR="001819C8" w:rsidRPr="00063958">
        <w:t>х</w:t>
      </w:r>
      <w:r w:rsidRPr="00063958">
        <w:t xml:space="preserve"> образовательную деятельность в образовательных организациях, расположенных на территории Камчатского края</w:t>
      </w:r>
      <w:r w:rsidR="001819C8" w:rsidRPr="00063958">
        <w:t xml:space="preserve">, </w:t>
      </w:r>
      <w:r w:rsidRPr="00063958">
        <w:t xml:space="preserve"> и не имеющи</w:t>
      </w:r>
      <w:r w:rsidR="001819C8" w:rsidRPr="00063958">
        <w:t>х</w:t>
      </w:r>
      <w:r w:rsidRPr="00063958">
        <w:t xml:space="preserve"> должного уровня квалификации, </w:t>
      </w:r>
      <w:r w:rsidR="001819C8" w:rsidRPr="00063958">
        <w:t>были</w:t>
      </w:r>
      <w:r w:rsidRPr="00063958">
        <w:t xml:space="preserve"> </w:t>
      </w:r>
      <w:r w:rsidR="00793E77" w:rsidRPr="00063958">
        <w:t>с</w:t>
      </w:r>
      <w:r w:rsidRPr="00063958">
        <w:t xml:space="preserve">ориентированы на получение дополнительного профессионального образования, </w:t>
      </w:r>
      <w:r w:rsidR="008430C5" w:rsidRPr="00063958">
        <w:t xml:space="preserve">успешно </w:t>
      </w:r>
      <w:r w:rsidRPr="00063958">
        <w:t>реализ</w:t>
      </w:r>
      <w:r w:rsidR="008430C5" w:rsidRPr="00063958">
        <w:t>уют</w:t>
      </w:r>
      <w:r w:rsidRPr="00063958">
        <w:t xml:space="preserve"> индивидуальн</w:t>
      </w:r>
      <w:r w:rsidR="008430C5" w:rsidRPr="00063958">
        <w:t xml:space="preserve">ую </w:t>
      </w:r>
      <w:r w:rsidRPr="00063958">
        <w:t>образовательн</w:t>
      </w:r>
      <w:r w:rsidR="008430C5" w:rsidRPr="00063958">
        <w:t xml:space="preserve">ую </w:t>
      </w:r>
      <w:r w:rsidRPr="00063958">
        <w:t>траектори</w:t>
      </w:r>
      <w:r w:rsidR="008430C5" w:rsidRPr="00063958">
        <w:t xml:space="preserve">ю </w:t>
      </w:r>
      <w:r w:rsidRPr="00063958">
        <w:t>с целью своего профессионального развития.</w:t>
      </w:r>
      <w:r w:rsidR="00793E77" w:rsidRPr="00063958">
        <w:rPr>
          <w:color w:val="auto"/>
        </w:rPr>
        <w:t xml:space="preserve"> </w:t>
      </w:r>
    </w:p>
    <w:p w:rsidR="00793E77" w:rsidRPr="00063958" w:rsidRDefault="00793E77" w:rsidP="00793E77">
      <w:pPr>
        <w:pStyle w:val="Default"/>
        <w:ind w:right="426" w:firstLine="709"/>
        <w:jc w:val="both"/>
      </w:pPr>
      <w:r w:rsidRPr="00063958">
        <w:rPr>
          <w:color w:val="auto"/>
        </w:rPr>
        <w:t>В рамках осуществления федерального государственного надзора в сфере образования ежегодно Министерством проводятся контрольно-надзорные мероприятия за соблюдением порядка проведения Един</w:t>
      </w:r>
      <w:r w:rsidR="0000241D" w:rsidRPr="00063958">
        <w:rPr>
          <w:color w:val="auto"/>
        </w:rPr>
        <w:t xml:space="preserve">ого государственного экзамена, </w:t>
      </w:r>
      <w:r w:rsidRPr="00063958">
        <w:rPr>
          <w:color w:val="auto"/>
        </w:rPr>
        <w:t>Основного государственного экзамена в пунктах ег</w:t>
      </w:r>
      <w:r w:rsidR="006821A5" w:rsidRPr="00063958">
        <w:rPr>
          <w:color w:val="auto"/>
        </w:rPr>
        <w:t>о проведения (далее – Порядка),</w:t>
      </w:r>
      <w:r w:rsidRPr="00063958">
        <w:rPr>
          <w:color w:val="auto"/>
        </w:rPr>
        <w:t xml:space="preserve"> </w:t>
      </w:r>
      <w:r w:rsidRPr="00063958">
        <w:t xml:space="preserve">в том числе, в </w:t>
      </w:r>
      <w:r w:rsidR="006821A5" w:rsidRPr="00063958">
        <w:t>досрочный и резервный</w:t>
      </w:r>
      <w:r w:rsidRPr="00063958">
        <w:t xml:space="preserve"> периоды. </w:t>
      </w:r>
      <w:r w:rsidRPr="00063958">
        <w:rPr>
          <w:color w:val="auto"/>
        </w:rPr>
        <w:t>Общее количество выездов на ППЭ д</w:t>
      </w:r>
      <w:r w:rsidR="0000241D" w:rsidRPr="00063958">
        <w:rPr>
          <w:color w:val="auto"/>
        </w:rPr>
        <w:t xml:space="preserve">олжностных лиц, осуществляющих </w:t>
      </w:r>
      <w:r w:rsidRPr="00063958">
        <w:rPr>
          <w:color w:val="auto"/>
        </w:rPr>
        <w:t xml:space="preserve">в 2015 году надзорные мероприятий в досрочный, основной и резервный периоды ЕГЭ и </w:t>
      </w:r>
      <w:proofErr w:type="gramStart"/>
      <w:r w:rsidRPr="00063958">
        <w:rPr>
          <w:color w:val="auto"/>
        </w:rPr>
        <w:t>ОГЭ,  составило</w:t>
      </w:r>
      <w:proofErr w:type="gramEnd"/>
      <w:r w:rsidRPr="00063958">
        <w:rPr>
          <w:color w:val="auto"/>
        </w:rPr>
        <w:t xml:space="preserve"> свыше  80. </w:t>
      </w:r>
      <w:r w:rsidRPr="00063958">
        <w:t xml:space="preserve">В 2014 году в отношении </w:t>
      </w:r>
      <w:proofErr w:type="gramStart"/>
      <w:r w:rsidRPr="00063958">
        <w:t>организатора  в</w:t>
      </w:r>
      <w:proofErr w:type="gramEnd"/>
      <w:r w:rsidRPr="00063958">
        <w:t xml:space="preserve"> ППЭ был составлен протокол </w:t>
      </w:r>
      <w:r w:rsidRPr="00063958">
        <w:lastRenderedPageBreak/>
        <w:t>об административном правонарушении за нарушение установленного Порядка, зафиксированы   о</w:t>
      </w:r>
      <w:r w:rsidR="006821A5" w:rsidRPr="00063958">
        <w:t xml:space="preserve">тдельные нарушения, допущенные </w:t>
      </w:r>
      <w:r w:rsidRPr="00063958">
        <w:t>в пунктах проведения ЕГЭ.</w:t>
      </w:r>
    </w:p>
    <w:p w:rsidR="00793E77" w:rsidRPr="00063958" w:rsidRDefault="00793E77" w:rsidP="00793E77">
      <w:pPr>
        <w:pStyle w:val="Default"/>
        <w:ind w:right="426" w:firstLine="709"/>
        <w:jc w:val="both"/>
        <w:rPr>
          <w:color w:val="auto"/>
        </w:rPr>
      </w:pPr>
      <w:r w:rsidRPr="00063958">
        <w:t xml:space="preserve"> Следует отметить, что превентивными мерами Министерства и </w:t>
      </w:r>
      <w:r w:rsidR="00F76651" w:rsidRPr="00063958">
        <w:t>ОМСУ</w:t>
      </w:r>
      <w:r w:rsidRPr="00063958">
        <w:t>, а также мерами, принятыми для обеспечения объективности и открытости проведения ЕГЭ (активное взаимодействие со СМИ, видеонаблюдение в ППЭ, подготовка и привлечение общественных наблюдателей</w:t>
      </w:r>
      <w:r w:rsidR="00E118F5" w:rsidRPr="00063958">
        <w:t xml:space="preserve"> и контрольно-надзорных органов,</w:t>
      </w:r>
      <w:r w:rsidRPr="00063958">
        <w:t xml:space="preserve"> в том числе для работы с ресурсом</w:t>
      </w:r>
      <w:r w:rsidR="00E118F5" w:rsidRPr="00063958">
        <w:t xml:space="preserve"> SMOTRIEGE.RU</w:t>
      </w:r>
      <w:r w:rsidR="00412C63" w:rsidRPr="00063958">
        <w:rPr>
          <w:color w:val="auto"/>
        </w:rPr>
        <w:t>)</w:t>
      </w:r>
      <w:r w:rsidRPr="00063958">
        <w:t xml:space="preserve"> в 2015 году нарушений процедуры проведения единого государственного экзамена в Камчатском крае практически не зафиксировано. В</w:t>
      </w:r>
      <w:r w:rsidR="006821A5" w:rsidRPr="00063958">
        <w:t>месте с тем, в ходе контроля за</w:t>
      </w:r>
      <w:r w:rsidRPr="00063958">
        <w:t xml:space="preserve"> процедурой проведения </w:t>
      </w:r>
      <w:r w:rsidR="00412C63" w:rsidRPr="00063958">
        <w:rPr>
          <w:color w:val="auto"/>
        </w:rPr>
        <w:t xml:space="preserve">Основного государственного экзамена </w:t>
      </w:r>
      <w:r w:rsidRPr="00063958">
        <w:t>были выявлены проблемы в организации пров</w:t>
      </w:r>
      <w:r w:rsidR="006821A5" w:rsidRPr="00063958">
        <w:t xml:space="preserve">едения </w:t>
      </w:r>
      <w:r w:rsidR="00412C63" w:rsidRPr="00063958">
        <w:t>экзаменов, требующие внимания</w:t>
      </w:r>
      <w:r w:rsidRPr="00063958">
        <w:t xml:space="preserve"> при проведении ОГЭ в 2016 году.</w:t>
      </w:r>
    </w:p>
    <w:p w:rsidR="00631A6A" w:rsidRPr="00063958" w:rsidRDefault="00E118F5" w:rsidP="00AA07F6">
      <w:pPr>
        <w:pStyle w:val="Default"/>
        <w:ind w:right="426" w:firstLine="709"/>
        <w:jc w:val="both"/>
      </w:pPr>
      <w:r w:rsidRPr="00063958">
        <w:t>Данное направле</w:t>
      </w:r>
      <w:r w:rsidR="006821A5" w:rsidRPr="00063958">
        <w:t>ние работы контрольно-надзорных</w:t>
      </w:r>
      <w:r w:rsidRPr="00063958">
        <w:t xml:space="preserve"> органов субъект</w:t>
      </w:r>
      <w:r w:rsidR="006821A5" w:rsidRPr="00063958">
        <w:t xml:space="preserve">ов РФ объявлено </w:t>
      </w:r>
      <w:proofErr w:type="spellStart"/>
      <w:r w:rsidR="006821A5" w:rsidRPr="00063958">
        <w:t>Рособрнадзором</w:t>
      </w:r>
      <w:proofErr w:type="spellEnd"/>
      <w:r w:rsidR="006821A5" w:rsidRPr="00063958">
        <w:t xml:space="preserve"> </w:t>
      </w:r>
      <w:r w:rsidRPr="00063958">
        <w:t>приоритетным и на 2016 год, включая контроль за процедурой проведения госуд</w:t>
      </w:r>
      <w:r w:rsidR="006821A5" w:rsidRPr="00063958">
        <w:t xml:space="preserve">арственной итоговой аттестации </w:t>
      </w:r>
      <w:r w:rsidRPr="00063958">
        <w:t xml:space="preserve">не только </w:t>
      </w:r>
      <w:r w:rsidR="00C77AFC" w:rsidRPr="00063958">
        <w:t xml:space="preserve">в </w:t>
      </w:r>
      <w:r w:rsidR="006821A5" w:rsidRPr="00063958">
        <w:t>ППЭ, но и</w:t>
      </w:r>
      <w:r w:rsidRPr="00063958">
        <w:t xml:space="preserve"> в ходе работы региональных предметных и конфликтной комиссии, регионального </w:t>
      </w:r>
      <w:r w:rsidR="00C77AFC" w:rsidRPr="00063958">
        <w:t>Ц</w:t>
      </w:r>
      <w:r w:rsidRPr="00063958">
        <w:t>ентра обработки информации.</w:t>
      </w:r>
      <w:r w:rsidR="00631A6A" w:rsidRPr="00063958">
        <w:t xml:space="preserve"> </w:t>
      </w:r>
    </w:p>
    <w:p w:rsidR="00AA07F6" w:rsidRPr="00063958" w:rsidRDefault="00AA07F6" w:rsidP="004260E1">
      <w:pPr>
        <w:spacing w:after="0" w:line="240" w:lineRule="auto"/>
        <w:ind w:right="426" w:firstLine="709"/>
        <w:jc w:val="both"/>
        <w:rPr>
          <w:rFonts w:ascii="Times New Roman" w:hAnsi="Times New Roman" w:cs="Times New Roman"/>
          <w:i/>
          <w:sz w:val="24"/>
          <w:szCs w:val="24"/>
        </w:rPr>
      </w:pPr>
      <w:r w:rsidRPr="00063958">
        <w:rPr>
          <w:rFonts w:ascii="Times New Roman" w:hAnsi="Times New Roman" w:cs="Times New Roman"/>
          <w:sz w:val="24"/>
          <w:szCs w:val="24"/>
        </w:rPr>
        <w:t>С учетом новой модели контрольно-надзорной деятельности, освещенной в проекте Федерального закона о федеральном, региональном и муниц</w:t>
      </w:r>
      <w:r w:rsidR="0012270C" w:rsidRPr="00063958">
        <w:rPr>
          <w:rFonts w:ascii="Times New Roman" w:hAnsi="Times New Roman" w:cs="Times New Roman"/>
          <w:sz w:val="24"/>
          <w:szCs w:val="24"/>
        </w:rPr>
        <w:t>и</w:t>
      </w:r>
      <w:r w:rsidRPr="00063958">
        <w:rPr>
          <w:rFonts w:ascii="Times New Roman" w:hAnsi="Times New Roman" w:cs="Times New Roman"/>
          <w:sz w:val="24"/>
          <w:szCs w:val="24"/>
        </w:rPr>
        <w:t>пальном  контроле в Р</w:t>
      </w:r>
      <w:r w:rsidR="0012270C" w:rsidRPr="00063958">
        <w:rPr>
          <w:rFonts w:ascii="Times New Roman" w:hAnsi="Times New Roman" w:cs="Times New Roman"/>
          <w:sz w:val="24"/>
          <w:szCs w:val="24"/>
        </w:rPr>
        <w:t xml:space="preserve">оссийской </w:t>
      </w:r>
      <w:r w:rsidRPr="00063958">
        <w:rPr>
          <w:rFonts w:ascii="Times New Roman" w:hAnsi="Times New Roman" w:cs="Times New Roman"/>
          <w:sz w:val="24"/>
          <w:szCs w:val="24"/>
        </w:rPr>
        <w:t>Ф</w:t>
      </w:r>
      <w:r w:rsidR="0012270C" w:rsidRPr="00063958">
        <w:rPr>
          <w:rFonts w:ascii="Times New Roman" w:hAnsi="Times New Roman" w:cs="Times New Roman"/>
          <w:sz w:val="24"/>
          <w:szCs w:val="24"/>
        </w:rPr>
        <w:t>едерации, разработанного Министерством экономического развития Российской Федерации во исполнение поручений Президента Российской Федерации, в 2016 году считаем</w:t>
      </w:r>
      <w:r w:rsidR="00AF25E2" w:rsidRPr="00063958">
        <w:rPr>
          <w:rFonts w:ascii="Times New Roman" w:hAnsi="Times New Roman" w:cs="Times New Roman"/>
          <w:sz w:val="24"/>
          <w:szCs w:val="24"/>
        </w:rPr>
        <w:t xml:space="preserve"> необходимым</w:t>
      </w:r>
      <w:r w:rsidR="0012270C" w:rsidRPr="00063958">
        <w:rPr>
          <w:rFonts w:ascii="Times New Roman" w:hAnsi="Times New Roman" w:cs="Times New Roman"/>
          <w:sz w:val="24"/>
          <w:szCs w:val="24"/>
        </w:rPr>
        <w:t xml:space="preserve"> при реализации контрольно-надзорных функций </w:t>
      </w:r>
      <w:r w:rsidR="00AF25E2" w:rsidRPr="00063958">
        <w:rPr>
          <w:rFonts w:ascii="Times New Roman" w:hAnsi="Times New Roman" w:cs="Times New Roman"/>
          <w:sz w:val="24"/>
          <w:szCs w:val="24"/>
        </w:rPr>
        <w:t>усилить</w:t>
      </w:r>
      <w:r w:rsidR="0012270C" w:rsidRPr="00063958">
        <w:rPr>
          <w:rFonts w:ascii="Times New Roman" w:hAnsi="Times New Roman" w:cs="Times New Roman"/>
          <w:sz w:val="24"/>
          <w:szCs w:val="24"/>
        </w:rPr>
        <w:t xml:space="preserve"> систем</w:t>
      </w:r>
      <w:r w:rsidR="0000241D" w:rsidRPr="00063958">
        <w:rPr>
          <w:rFonts w:ascii="Times New Roman" w:hAnsi="Times New Roman" w:cs="Times New Roman"/>
          <w:sz w:val="24"/>
          <w:szCs w:val="24"/>
        </w:rPr>
        <w:t xml:space="preserve">у </w:t>
      </w:r>
      <w:r w:rsidR="0012270C" w:rsidRPr="00063958">
        <w:rPr>
          <w:rFonts w:ascii="Times New Roman" w:hAnsi="Times New Roman" w:cs="Times New Roman"/>
          <w:sz w:val="24"/>
          <w:szCs w:val="24"/>
        </w:rPr>
        <w:t>мер профилактического</w:t>
      </w:r>
      <w:r w:rsidR="00795959" w:rsidRPr="00063958">
        <w:rPr>
          <w:rFonts w:ascii="Times New Roman" w:hAnsi="Times New Roman" w:cs="Times New Roman"/>
          <w:sz w:val="24"/>
          <w:szCs w:val="24"/>
        </w:rPr>
        <w:t>, превентивного</w:t>
      </w:r>
      <w:r w:rsidR="006821A5" w:rsidRPr="00063958">
        <w:rPr>
          <w:rFonts w:ascii="Times New Roman" w:hAnsi="Times New Roman" w:cs="Times New Roman"/>
          <w:sz w:val="24"/>
          <w:szCs w:val="24"/>
        </w:rPr>
        <w:t xml:space="preserve"> характера,</w:t>
      </w:r>
      <w:r w:rsidR="0012270C" w:rsidRPr="00063958">
        <w:rPr>
          <w:rFonts w:ascii="Times New Roman" w:hAnsi="Times New Roman" w:cs="Times New Roman"/>
          <w:sz w:val="24"/>
          <w:szCs w:val="24"/>
        </w:rPr>
        <w:t xml:space="preserve"> в том числе подготовк</w:t>
      </w:r>
      <w:r w:rsidR="00563BF9" w:rsidRPr="00063958">
        <w:rPr>
          <w:rFonts w:ascii="Times New Roman" w:hAnsi="Times New Roman" w:cs="Times New Roman"/>
          <w:sz w:val="24"/>
          <w:szCs w:val="24"/>
        </w:rPr>
        <w:t>у</w:t>
      </w:r>
      <w:r w:rsidR="0012270C" w:rsidRPr="00063958">
        <w:rPr>
          <w:rFonts w:ascii="Times New Roman" w:hAnsi="Times New Roman" w:cs="Times New Roman"/>
          <w:sz w:val="24"/>
          <w:szCs w:val="24"/>
        </w:rPr>
        <w:t xml:space="preserve"> разъяснений</w:t>
      </w:r>
      <w:r w:rsidR="00A93554" w:rsidRPr="00063958">
        <w:rPr>
          <w:rFonts w:ascii="Times New Roman" w:hAnsi="Times New Roman" w:cs="Times New Roman"/>
          <w:sz w:val="24"/>
          <w:szCs w:val="24"/>
        </w:rPr>
        <w:t xml:space="preserve"> и</w:t>
      </w:r>
      <w:r w:rsidR="0012270C" w:rsidRPr="00063958">
        <w:rPr>
          <w:rFonts w:ascii="Times New Roman" w:hAnsi="Times New Roman" w:cs="Times New Roman"/>
          <w:sz w:val="24"/>
          <w:szCs w:val="24"/>
        </w:rPr>
        <w:t xml:space="preserve"> методических писем, проведение семинаров и консультаций педагогических работников и руководителей образовательных организаций</w:t>
      </w:r>
      <w:r w:rsidR="00A93554" w:rsidRPr="00063958">
        <w:rPr>
          <w:rFonts w:ascii="Times New Roman" w:hAnsi="Times New Roman" w:cs="Times New Roman"/>
          <w:sz w:val="24"/>
          <w:szCs w:val="24"/>
        </w:rPr>
        <w:t>, тиражирование положительного опыта</w:t>
      </w:r>
      <w:r w:rsidR="004260E1" w:rsidRPr="00063958">
        <w:rPr>
          <w:rFonts w:ascii="Times New Roman" w:hAnsi="Times New Roman" w:cs="Times New Roman"/>
          <w:sz w:val="24"/>
          <w:szCs w:val="24"/>
        </w:rPr>
        <w:t xml:space="preserve"> деятельности образовательных организаций</w:t>
      </w:r>
      <w:r w:rsidR="00A93554" w:rsidRPr="00063958">
        <w:rPr>
          <w:rFonts w:ascii="Times New Roman" w:hAnsi="Times New Roman" w:cs="Times New Roman"/>
          <w:sz w:val="24"/>
          <w:szCs w:val="24"/>
        </w:rPr>
        <w:t>.</w:t>
      </w:r>
    </w:p>
    <w:p w:rsidR="00631A6A" w:rsidRPr="00063958" w:rsidRDefault="006821A5" w:rsidP="00631A6A">
      <w:pPr>
        <w:pStyle w:val="Default"/>
        <w:ind w:right="426" w:firstLine="709"/>
        <w:jc w:val="both"/>
      </w:pPr>
      <w:r w:rsidRPr="00063958">
        <w:t>Особое внимание Министерство</w:t>
      </w:r>
      <w:r w:rsidR="00631A6A" w:rsidRPr="00063958">
        <w:t xml:space="preserve"> уделяет</w:t>
      </w:r>
      <w:r w:rsidRPr="00063958">
        <w:t xml:space="preserve"> работе с обращениями граждан. </w:t>
      </w:r>
      <w:r w:rsidR="00631A6A" w:rsidRPr="00063958">
        <w:t>Анализ поступающих обр</w:t>
      </w:r>
      <w:r w:rsidRPr="00063958">
        <w:t xml:space="preserve">ащений, входящих в компетенцию </w:t>
      </w:r>
      <w:r w:rsidR="00631A6A" w:rsidRPr="00063958">
        <w:t>отдела надзора и контроля в сфере образования, показывает, что их количество по различным вопросам образования ежегодно увеличивается, что св</w:t>
      </w:r>
      <w:r w:rsidRPr="00063958">
        <w:t>идетельствует с одной стороны о</w:t>
      </w:r>
      <w:r w:rsidR="00631A6A" w:rsidRPr="00063958">
        <w:t xml:space="preserve"> росте доверия граждан к М</w:t>
      </w:r>
      <w:r w:rsidRPr="00063958">
        <w:t>инистерству, с другой стороны о недостаточной работе на уровне</w:t>
      </w:r>
      <w:r w:rsidR="00631A6A" w:rsidRPr="00063958">
        <w:t xml:space="preserve"> образовательных организаций и </w:t>
      </w:r>
      <w:r w:rsidR="00F76651" w:rsidRPr="00063958">
        <w:t>ОМСУ</w:t>
      </w:r>
      <w:r w:rsidRPr="00063958">
        <w:t xml:space="preserve">, так как </w:t>
      </w:r>
      <w:r w:rsidR="00631A6A" w:rsidRPr="00063958">
        <w:t>зачастую большая часть этих вопросов могла быть решена на местном уровне. Чаще других в обращениях ставятся вопросы нарушения прав участников образовательных отношений, несоответствия условий обучения установленным требо</w:t>
      </w:r>
      <w:r w:rsidRPr="00063958">
        <w:t xml:space="preserve">ваниям, качества образования. Анализ </w:t>
      </w:r>
      <w:r w:rsidR="00631A6A" w:rsidRPr="00063958">
        <w:t>характера обращений по вышеуказанным воп</w:t>
      </w:r>
      <w:r w:rsidRPr="00063958">
        <w:t xml:space="preserve">росам за 2014 -2015 гг. </w:t>
      </w:r>
      <w:r w:rsidR="00631A6A" w:rsidRPr="00063958">
        <w:t xml:space="preserve">в процентном соотношении показывает тенденцию уменьшения количества обращений, связанных </w:t>
      </w:r>
      <w:r w:rsidR="00437D7B" w:rsidRPr="00063958">
        <w:t xml:space="preserve">с </w:t>
      </w:r>
      <w:r w:rsidR="00631A6A" w:rsidRPr="00063958">
        <w:t>нарушени</w:t>
      </w:r>
      <w:r w:rsidR="00437D7B" w:rsidRPr="00063958">
        <w:t>ем</w:t>
      </w:r>
      <w:r w:rsidR="00631A6A" w:rsidRPr="00063958">
        <w:t xml:space="preserve"> прав обучающихся. Вместе с тем, доля жалоб на </w:t>
      </w:r>
      <w:r w:rsidRPr="00063958">
        <w:t>несоответствия условий обучения</w:t>
      </w:r>
      <w:r w:rsidR="00631A6A" w:rsidRPr="00063958">
        <w:t xml:space="preserve"> установленным требованиям </w:t>
      </w:r>
      <w:proofErr w:type="gramStart"/>
      <w:r w:rsidR="00631A6A" w:rsidRPr="00063958">
        <w:t>и  качество</w:t>
      </w:r>
      <w:proofErr w:type="gramEnd"/>
      <w:r w:rsidR="00631A6A" w:rsidRPr="00063958">
        <w:t xml:space="preserve"> образования в 2015 году сохраняется на уровне 2014 года. Львиная доля обращений поступают от родителей общеобразовател</w:t>
      </w:r>
      <w:r w:rsidRPr="00063958">
        <w:t>ьных школ</w:t>
      </w:r>
      <w:r w:rsidR="00296D59" w:rsidRPr="00063958">
        <w:t xml:space="preserve"> и</w:t>
      </w:r>
      <w:r w:rsidR="00631A6A" w:rsidRPr="00063958">
        <w:t xml:space="preserve"> дошкольных образовательных организаци</w:t>
      </w:r>
      <w:r w:rsidR="0000241D" w:rsidRPr="00063958">
        <w:t>й</w:t>
      </w:r>
      <w:r w:rsidR="00631A6A" w:rsidRPr="00063958">
        <w:t>.</w:t>
      </w:r>
    </w:p>
    <w:p w:rsidR="00631A6A" w:rsidRPr="00063958" w:rsidRDefault="00631A6A" w:rsidP="00631A6A">
      <w:pPr>
        <w:spacing w:after="0" w:line="240" w:lineRule="auto"/>
        <w:ind w:right="426" w:firstLine="709"/>
        <w:jc w:val="both"/>
        <w:rPr>
          <w:rFonts w:ascii="Times New Roman" w:hAnsi="Times New Roman" w:cs="Times New Roman"/>
          <w:sz w:val="24"/>
          <w:szCs w:val="24"/>
        </w:rPr>
      </w:pPr>
      <w:r w:rsidRPr="00063958">
        <w:rPr>
          <w:rFonts w:ascii="Times New Roman" w:hAnsi="Times New Roman" w:cs="Times New Roman"/>
          <w:sz w:val="24"/>
          <w:szCs w:val="24"/>
        </w:rPr>
        <w:t xml:space="preserve">В ряде случаев в ходе проверки установлено несоответствие применяемых педагогическими работниками методов обучения и воспитания возрастным, психофизическим особенностям обучающихся; ограничение установленных прав и </w:t>
      </w:r>
      <w:proofErr w:type="gramStart"/>
      <w:r w:rsidRPr="00063958">
        <w:rPr>
          <w:rFonts w:ascii="Times New Roman" w:hAnsi="Times New Roman" w:cs="Times New Roman"/>
          <w:sz w:val="24"/>
          <w:szCs w:val="24"/>
        </w:rPr>
        <w:t>свобод</w:t>
      </w:r>
      <w:proofErr w:type="gramEnd"/>
      <w:r w:rsidRPr="00063958">
        <w:rPr>
          <w:rFonts w:ascii="Times New Roman" w:hAnsi="Times New Roman" w:cs="Times New Roman"/>
          <w:sz w:val="24"/>
          <w:szCs w:val="24"/>
        </w:rPr>
        <w:t xml:space="preserve"> обучающихся и родителей; несоблюдение педагогическими работниками норм профе</w:t>
      </w:r>
      <w:r w:rsidR="006821A5" w:rsidRPr="00063958">
        <w:rPr>
          <w:rFonts w:ascii="Times New Roman" w:hAnsi="Times New Roman" w:cs="Times New Roman"/>
          <w:sz w:val="24"/>
          <w:szCs w:val="24"/>
        </w:rPr>
        <w:t>ссиональной</w:t>
      </w:r>
      <w:r w:rsidRPr="00063958">
        <w:rPr>
          <w:rFonts w:ascii="Times New Roman" w:hAnsi="Times New Roman" w:cs="Times New Roman"/>
          <w:sz w:val="24"/>
          <w:szCs w:val="24"/>
        </w:rPr>
        <w:t xml:space="preserve"> этики</w:t>
      </w:r>
      <w:r w:rsidRPr="00063958">
        <w:rPr>
          <w:rFonts w:ascii="Times New Roman" w:hAnsi="Times New Roman" w:cs="Times New Roman"/>
          <w:bCs/>
          <w:sz w:val="24"/>
          <w:szCs w:val="24"/>
        </w:rPr>
        <w:t>. Установ</w:t>
      </w:r>
      <w:r w:rsidR="006821A5" w:rsidRPr="00063958">
        <w:rPr>
          <w:rFonts w:ascii="Times New Roman" w:hAnsi="Times New Roman" w:cs="Times New Roman"/>
          <w:bCs/>
          <w:sz w:val="24"/>
          <w:szCs w:val="24"/>
        </w:rPr>
        <w:t>ленные факты в основном связаны</w:t>
      </w:r>
      <w:r w:rsidRPr="00063958">
        <w:rPr>
          <w:rFonts w:ascii="Times New Roman" w:hAnsi="Times New Roman" w:cs="Times New Roman"/>
          <w:bCs/>
          <w:sz w:val="24"/>
          <w:szCs w:val="24"/>
        </w:rPr>
        <w:t xml:space="preserve"> с недостаточным уровнем компетентностей педагогических работников в области педагогики и возрастной </w:t>
      </w:r>
      <w:proofErr w:type="gramStart"/>
      <w:r w:rsidRPr="00063958">
        <w:rPr>
          <w:rFonts w:ascii="Times New Roman" w:hAnsi="Times New Roman" w:cs="Times New Roman"/>
          <w:bCs/>
          <w:sz w:val="24"/>
          <w:szCs w:val="24"/>
        </w:rPr>
        <w:t xml:space="preserve">психологии,   </w:t>
      </w:r>
      <w:proofErr w:type="gramEnd"/>
      <w:r w:rsidRPr="00063958">
        <w:rPr>
          <w:rFonts w:ascii="Times New Roman" w:hAnsi="Times New Roman" w:cs="Times New Roman"/>
          <w:bCs/>
          <w:sz w:val="24"/>
          <w:szCs w:val="24"/>
        </w:rPr>
        <w:t xml:space="preserve"> </w:t>
      </w:r>
      <w:r w:rsidR="006821A5" w:rsidRPr="00063958">
        <w:rPr>
          <w:rFonts w:ascii="Times New Roman" w:hAnsi="Times New Roman" w:cs="Times New Roman"/>
          <w:sz w:val="24"/>
          <w:szCs w:val="24"/>
        </w:rPr>
        <w:t>неумением администрацией</w:t>
      </w:r>
      <w:r w:rsidRPr="00063958">
        <w:rPr>
          <w:rFonts w:ascii="Times New Roman" w:hAnsi="Times New Roman" w:cs="Times New Roman"/>
          <w:sz w:val="24"/>
          <w:szCs w:val="24"/>
        </w:rPr>
        <w:t xml:space="preserve"> образовательных организаций педагогически обоснованно управлять возникающими конфликтными ситуациями,  несоблюдение установленной ст. 28 ФЗ № 273</w:t>
      </w:r>
      <w:r w:rsidRPr="00063958">
        <w:rPr>
          <w:rFonts w:ascii="Times New Roman" w:hAnsi="Times New Roman" w:cs="Times New Roman"/>
          <w:sz w:val="24"/>
          <w:szCs w:val="24"/>
        </w:rPr>
        <w:noBreakHyphen/>
        <w:t>ФЗ компетенции и ответственности образовательной организации</w:t>
      </w:r>
      <w:r w:rsidR="006821A5" w:rsidRPr="00063958">
        <w:rPr>
          <w:rFonts w:ascii="Times New Roman" w:hAnsi="Times New Roman" w:cs="Times New Roman"/>
          <w:sz w:val="24"/>
          <w:szCs w:val="24"/>
        </w:rPr>
        <w:t>.</w:t>
      </w:r>
    </w:p>
    <w:p w:rsidR="00631A6A" w:rsidRPr="00063958" w:rsidRDefault="00631A6A" w:rsidP="00631A6A">
      <w:pPr>
        <w:spacing w:after="0" w:line="240" w:lineRule="auto"/>
        <w:ind w:right="426" w:firstLine="709"/>
        <w:jc w:val="both"/>
        <w:rPr>
          <w:rFonts w:ascii="Times New Roman" w:hAnsi="Times New Roman" w:cs="Times New Roman"/>
          <w:sz w:val="24"/>
          <w:szCs w:val="24"/>
        </w:rPr>
      </w:pPr>
      <w:r w:rsidRPr="00063958">
        <w:rPr>
          <w:rFonts w:ascii="Times New Roman" w:hAnsi="Times New Roman" w:cs="Times New Roman"/>
          <w:sz w:val="24"/>
          <w:szCs w:val="24"/>
        </w:rPr>
        <w:t>В целом</w:t>
      </w:r>
      <w:r w:rsidR="00437D7B" w:rsidRPr="00063958">
        <w:rPr>
          <w:rFonts w:ascii="Times New Roman" w:hAnsi="Times New Roman" w:cs="Times New Roman"/>
          <w:sz w:val="24"/>
          <w:szCs w:val="24"/>
        </w:rPr>
        <w:t>,</w:t>
      </w:r>
      <w:r w:rsidR="002726FB" w:rsidRPr="00063958">
        <w:rPr>
          <w:rFonts w:ascii="Times New Roman" w:hAnsi="Times New Roman" w:cs="Times New Roman"/>
          <w:sz w:val="24"/>
          <w:szCs w:val="24"/>
        </w:rPr>
        <w:t xml:space="preserve"> на текущую дату </w:t>
      </w:r>
      <w:r w:rsidRPr="00063958">
        <w:rPr>
          <w:rFonts w:ascii="Times New Roman" w:hAnsi="Times New Roman" w:cs="Times New Roman"/>
          <w:sz w:val="24"/>
          <w:szCs w:val="24"/>
        </w:rPr>
        <w:t>2015 года</w:t>
      </w:r>
      <w:r w:rsidR="00437D7B" w:rsidRPr="00063958">
        <w:rPr>
          <w:rFonts w:ascii="Times New Roman" w:hAnsi="Times New Roman" w:cs="Times New Roman"/>
          <w:sz w:val="24"/>
          <w:szCs w:val="24"/>
        </w:rPr>
        <w:t>,</w:t>
      </w:r>
      <w:r w:rsidRPr="00063958">
        <w:rPr>
          <w:rFonts w:ascii="Times New Roman" w:hAnsi="Times New Roman" w:cs="Times New Roman"/>
          <w:sz w:val="24"/>
          <w:szCs w:val="24"/>
        </w:rPr>
        <w:t xml:space="preserve"> по итогам рассмотрения обращений, связанных с нарушением должностными лицами прав участни</w:t>
      </w:r>
      <w:r w:rsidR="006821A5" w:rsidRPr="00063958">
        <w:rPr>
          <w:rFonts w:ascii="Times New Roman" w:hAnsi="Times New Roman" w:cs="Times New Roman"/>
          <w:sz w:val="24"/>
          <w:szCs w:val="24"/>
        </w:rPr>
        <w:t>ков образовательных отношений</w:t>
      </w:r>
      <w:r w:rsidR="002726FB" w:rsidRPr="00063958">
        <w:rPr>
          <w:rFonts w:ascii="Times New Roman" w:hAnsi="Times New Roman" w:cs="Times New Roman"/>
          <w:sz w:val="24"/>
          <w:szCs w:val="24"/>
        </w:rPr>
        <w:t xml:space="preserve"> </w:t>
      </w:r>
      <w:r w:rsidRPr="00063958">
        <w:rPr>
          <w:rFonts w:ascii="Times New Roman" w:hAnsi="Times New Roman" w:cs="Times New Roman"/>
          <w:sz w:val="24"/>
          <w:szCs w:val="24"/>
        </w:rPr>
        <w:t xml:space="preserve">законодательства Российской Федерации Министерством </w:t>
      </w:r>
      <w:proofErr w:type="gramStart"/>
      <w:r w:rsidRPr="00063958">
        <w:rPr>
          <w:rFonts w:ascii="Times New Roman" w:hAnsi="Times New Roman" w:cs="Times New Roman"/>
          <w:sz w:val="24"/>
          <w:szCs w:val="24"/>
        </w:rPr>
        <w:t>возбуждено  администрат</w:t>
      </w:r>
      <w:r w:rsidR="002726FB" w:rsidRPr="00063958">
        <w:rPr>
          <w:rFonts w:ascii="Times New Roman" w:hAnsi="Times New Roman" w:cs="Times New Roman"/>
          <w:sz w:val="24"/>
          <w:szCs w:val="24"/>
        </w:rPr>
        <w:t>ивное</w:t>
      </w:r>
      <w:proofErr w:type="gramEnd"/>
      <w:r w:rsidR="002726FB" w:rsidRPr="00063958">
        <w:rPr>
          <w:rFonts w:ascii="Times New Roman" w:hAnsi="Times New Roman" w:cs="Times New Roman"/>
          <w:sz w:val="24"/>
          <w:szCs w:val="24"/>
        </w:rPr>
        <w:t xml:space="preserve"> производство в отношении </w:t>
      </w:r>
      <w:r w:rsidRPr="00063958">
        <w:rPr>
          <w:rFonts w:ascii="Times New Roman" w:hAnsi="Times New Roman" w:cs="Times New Roman"/>
          <w:sz w:val="24"/>
          <w:szCs w:val="24"/>
        </w:rPr>
        <w:t>3 руководителе</w:t>
      </w:r>
      <w:r w:rsidR="006821A5" w:rsidRPr="00063958">
        <w:rPr>
          <w:rFonts w:ascii="Times New Roman" w:hAnsi="Times New Roman" w:cs="Times New Roman"/>
          <w:sz w:val="24"/>
          <w:szCs w:val="24"/>
        </w:rPr>
        <w:t xml:space="preserve">й образовательных организаций. </w:t>
      </w:r>
      <w:r w:rsidRPr="00063958">
        <w:rPr>
          <w:rFonts w:ascii="Times New Roman" w:hAnsi="Times New Roman" w:cs="Times New Roman"/>
          <w:sz w:val="24"/>
          <w:szCs w:val="24"/>
        </w:rPr>
        <w:t xml:space="preserve">По ходатайству </w:t>
      </w:r>
      <w:r w:rsidRPr="00063958">
        <w:rPr>
          <w:rFonts w:ascii="Times New Roman" w:hAnsi="Times New Roman" w:cs="Times New Roman"/>
          <w:sz w:val="24"/>
          <w:szCs w:val="24"/>
        </w:rPr>
        <w:lastRenderedPageBreak/>
        <w:t xml:space="preserve">Министерства учредителями образовательных организаций наложено 6 дисциплинарных взысканий на должностных лиц. С учетом информации Министерства о результатах проверок, направленных в адрес учредителей образовательных организаций, </w:t>
      </w:r>
      <w:r w:rsidR="006821A5" w:rsidRPr="00063958">
        <w:rPr>
          <w:rFonts w:ascii="Times New Roman" w:hAnsi="Times New Roman" w:cs="Times New Roman"/>
          <w:sz w:val="24"/>
          <w:szCs w:val="24"/>
        </w:rPr>
        <w:t>расторгнут договор с 2 руководителями</w:t>
      </w:r>
      <w:r w:rsidRPr="00063958">
        <w:rPr>
          <w:rFonts w:ascii="Times New Roman" w:hAnsi="Times New Roman" w:cs="Times New Roman"/>
          <w:sz w:val="24"/>
          <w:szCs w:val="24"/>
        </w:rPr>
        <w:t xml:space="preserve"> образовательных организаций</w:t>
      </w:r>
      <w:r w:rsidR="006821A5" w:rsidRPr="00063958">
        <w:rPr>
          <w:rFonts w:ascii="Times New Roman" w:hAnsi="Times New Roman" w:cs="Times New Roman"/>
          <w:sz w:val="24"/>
          <w:szCs w:val="24"/>
        </w:rPr>
        <w:t xml:space="preserve"> и </w:t>
      </w:r>
      <w:r w:rsidRPr="00063958">
        <w:rPr>
          <w:rFonts w:ascii="Times New Roman" w:hAnsi="Times New Roman" w:cs="Times New Roman"/>
          <w:sz w:val="24"/>
          <w:szCs w:val="24"/>
        </w:rPr>
        <w:t xml:space="preserve">1 педагогическим работником.  </w:t>
      </w:r>
    </w:p>
    <w:p w:rsidR="00631A6A" w:rsidRPr="00063958" w:rsidRDefault="002726FB" w:rsidP="00631A6A">
      <w:pPr>
        <w:spacing w:after="0" w:line="240" w:lineRule="auto"/>
        <w:ind w:right="426" w:firstLine="709"/>
        <w:jc w:val="both"/>
        <w:rPr>
          <w:rFonts w:ascii="Times New Roman" w:hAnsi="Times New Roman" w:cs="Times New Roman"/>
          <w:sz w:val="24"/>
          <w:szCs w:val="24"/>
        </w:rPr>
      </w:pPr>
      <w:r w:rsidRPr="00063958">
        <w:rPr>
          <w:rFonts w:ascii="Times New Roman" w:hAnsi="Times New Roman" w:cs="Times New Roman"/>
          <w:sz w:val="24"/>
          <w:szCs w:val="24"/>
        </w:rPr>
        <w:t xml:space="preserve">Часть </w:t>
      </w:r>
      <w:r w:rsidR="00631A6A" w:rsidRPr="00063958">
        <w:rPr>
          <w:rFonts w:ascii="Times New Roman" w:hAnsi="Times New Roman" w:cs="Times New Roman"/>
          <w:sz w:val="24"/>
          <w:szCs w:val="24"/>
        </w:rPr>
        <w:t xml:space="preserve">обращений граждан, связанных </w:t>
      </w:r>
      <w:proofErr w:type="gramStart"/>
      <w:r w:rsidR="00631A6A" w:rsidRPr="00063958">
        <w:rPr>
          <w:rFonts w:ascii="Times New Roman" w:hAnsi="Times New Roman" w:cs="Times New Roman"/>
          <w:sz w:val="24"/>
          <w:szCs w:val="24"/>
        </w:rPr>
        <w:t>с  организацией</w:t>
      </w:r>
      <w:proofErr w:type="gramEnd"/>
      <w:r w:rsidR="00631A6A" w:rsidRPr="00063958">
        <w:rPr>
          <w:rFonts w:ascii="Times New Roman" w:hAnsi="Times New Roman" w:cs="Times New Roman"/>
          <w:sz w:val="24"/>
          <w:szCs w:val="24"/>
        </w:rPr>
        <w:t xml:space="preserve"> образовательного процесса в образовательных организациях,  межличностными конфликтами на уровне участни</w:t>
      </w:r>
      <w:r w:rsidRPr="00063958">
        <w:rPr>
          <w:rFonts w:ascii="Times New Roman" w:hAnsi="Times New Roman" w:cs="Times New Roman"/>
          <w:sz w:val="24"/>
          <w:szCs w:val="24"/>
        </w:rPr>
        <w:t xml:space="preserve">ков образовательных отношений, </w:t>
      </w:r>
      <w:r w:rsidR="00631A6A" w:rsidRPr="00063958">
        <w:rPr>
          <w:rFonts w:ascii="Times New Roman" w:hAnsi="Times New Roman" w:cs="Times New Roman"/>
          <w:sz w:val="24"/>
          <w:szCs w:val="24"/>
        </w:rPr>
        <w:t>направляются для рассмотрени</w:t>
      </w:r>
      <w:r w:rsidRPr="00063958">
        <w:rPr>
          <w:rFonts w:ascii="Times New Roman" w:hAnsi="Times New Roman" w:cs="Times New Roman"/>
          <w:sz w:val="24"/>
          <w:szCs w:val="24"/>
        </w:rPr>
        <w:t>я  и приятия  необходимых мер в</w:t>
      </w:r>
      <w:r w:rsidR="00631A6A" w:rsidRPr="00063958">
        <w:rPr>
          <w:rFonts w:ascii="Times New Roman" w:hAnsi="Times New Roman" w:cs="Times New Roman"/>
          <w:sz w:val="24"/>
          <w:szCs w:val="24"/>
        </w:rPr>
        <w:t xml:space="preserve"> органы местного самоуправления.</w:t>
      </w:r>
    </w:p>
    <w:p w:rsidR="00631A6A" w:rsidRPr="00063958" w:rsidRDefault="002726FB" w:rsidP="00631A6A">
      <w:pPr>
        <w:spacing w:after="0" w:line="240" w:lineRule="auto"/>
        <w:ind w:right="426" w:firstLine="709"/>
        <w:jc w:val="both"/>
        <w:rPr>
          <w:rFonts w:ascii="Times New Roman" w:hAnsi="Times New Roman"/>
          <w:sz w:val="24"/>
          <w:szCs w:val="24"/>
        </w:rPr>
      </w:pPr>
      <w:r w:rsidRPr="00063958">
        <w:rPr>
          <w:rFonts w:ascii="Times New Roman" w:hAnsi="Times New Roman"/>
          <w:sz w:val="24"/>
          <w:szCs w:val="24"/>
        </w:rPr>
        <w:t xml:space="preserve">Анализ причин, способствующих </w:t>
      </w:r>
      <w:r w:rsidR="00631A6A" w:rsidRPr="00063958">
        <w:rPr>
          <w:rFonts w:ascii="Times New Roman" w:hAnsi="Times New Roman"/>
          <w:sz w:val="24"/>
          <w:szCs w:val="24"/>
        </w:rPr>
        <w:t xml:space="preserve">появлению нарушений законодательства </w:t>
      </w:r>
      <w:r w:rsidRPr="00063958">
        <w:rPr>
          <w:rFonts w:ascii="Times New Roman" w:hAnsi="Times New Roman"/>
          <w:sz w:val="24"/>
          <w:szCs w:val="24"/>
        </w:rPr>
        <w:t xml:space="preserve">в сфере образования, позволяет </w:t>
      </w:r>
      <w:r w:rsidR="00631A6A" w:rsidRPr="00063958">
        <w:rPr>
          <w:rFonts w:ascii="Times New Roman" w:hAnsi="Times New Roman"/>
          <w:sz w:val="24"/>
          <w:szCs w:val="24"/>
        </w:rPr>
        <w:t>сделать вывод, что они порождаются не по причине недофинансирования сферы образования. На сегодняшний день основными причинами нарушен</w:t>
      </w:r>
      <w:r w:rsidRPr="00063958">
        <w:rPr>
          <w:rFonts w:ascii="Times New Roman" w:hAnsi="Times New Roman"/>
          <w:sz w:val="24"/>
          <w:szCs w:val="24"/>
        </w:rPr>
        <w:t xml:space="preserve">ий, выявленных в ходе проверок </w:t>
      </w:r>
      <w:r w:rsidR="00631A6A" w:rsidRPr="00063958">
        <w:rPr>
          <w:rFonts w:ascii="Times New Roman" w:hAnsi="Times New Roman"/>
          <w:sz w:val="24"/>
          <w:szCs w:val="24"/>
        </w:rPr>
        <w:t xml:space="preserve">образовательных организаций, являются недостаточная управленческая компетентность отдельных </w:t>
      </w:r>
      <w:proofErr w:type="gramStart"/>
      <w:r w:rsidR="00631A6A" w:rsidRPr="00063958">
        <w:rPr>
          <w:rFonts w:ascii="Times New Roman" w:hAnsi="Times New Roman"/>
          <w:sz w:val="24"/>
          <w:szCs w:val="24"/>
        </w:rPr>
        <w:t>руководителей,  пробелы</w:t>
      </w:r>
      <w:proofErr w:type="gramEnd"/>
      <w:r w:rsidR="00631A6A" w:rsidRPr="00063958">
        <w:rPr>
          <w:rFonts w:ascii="Times New Roman" w:hAnsi="Times New Roman"/>
          <w:sz w:val="24"/>
          <w:szCs w:val="24"/>
        </w:rPr>
        <w:t xml:space="preserve"> в знаниях нормативных правовых актов, регламентирующих образовательную деятельность, несвоевременное принятие мер, направленных на предупреждение или устранение выявленных нарушений.</w:t>
      </w:r>
    </w:p>
    <w:p w:rsidR="00631A6A" w:rsidRPr="00063958" w:rsidRDefault="00631A6A" w:rsidP="00631A6A">
      <w:pPr>
        <w:autoSpaceDE w:val="0"/>
        <w:autoSpaceDN w:val="0"/>
        <w:adjustRightInd w:val="0"/>
        <w:spacing w:after="0" w:line="240" w:lineRule="auto"/>
        <w:jc w:val="both"/>
        <w:rPr>
          <w:rFonts w:ascii="Times New Roman" w:hAnsi="Times New Roman"/>
          <w:sz w:val="24"/>
          <w:szCs w:val="24"/>
        </w:rPr>
      </w:pPr>
    </w:p>
    <w:p w:rsidR="00631A6A" w:rsidRPr="00063958" w:rsidRDefault="001B505E" w:rsidP="00DD54F7">
      <w:pPr>
        <w:autoSpaceDE w:val="0"/>
        <w:autoSpaceDN w:val="0"/>
        <w:adjustRightInd w:val="0"/>
        <w:spacing w:after="0" w:line="240" w:lineRule="auto"/>
        <w:ind w:right="426" w:firstLine="709"/>
        <w:jc w:val="both"/>
        <w:rPr>
          <w:rFonts w:ascii="Times New Roman" w:hAnsi="Times New Roman"/>
          <w:sz w:val="24"/>
          <w:szCs w:val="24"/>
        </w:rPr>
      </w:pPr>
      <w:r w:rsidRPr="00063958">
        <w:rPr>
          <w:rFonts w:ascii="Times New Roman" w:hAnsi="Times New Roman"/>
          <w:sz w:val="24"/>
          <w:szCs w:val="24"/>
        </w:rPr>
        <w:t>С</w:t>
      </w:r>
      <w:r w:rsidR="002726FB" w:rsidRPr="00063958">
        <w:rPr>
          <w:rFonts w:ascii="Times New Roman" w:hAnsi="Times New Roman"/>
          <w:sz w:val="24"/>
          <w:szCs w:val="24"/>
        </w:rPr>
        <w:t xml:space="preserve"> момента вступления в силу </w:t>
      </w:r>
      <w:r w:rsidR="00D22D9D" w:rsidRPr="00063958">
        <w:rPr>
          <w:rFonts w:ascii="Times New Roman" w:hAnsi="Times New Roman"/>
          <w:sz w:val="24"/>
          <w:szCs w:val="24"/>
        </w:rPr>
        <w:t xml:space="preserve">закона «Об образовании в Российской Федерации» прошло уже более двух лет. </w:t>
      </w:r>
      <w:r w:rsidR="00725319" w:rsidRPr="00063958">
        <w:rPr>
          <w:rFonts w:ascii="Times New Roman" w:hAnsi="Times New Roman" w:cs="Times New Roman"/>
          <w:sz w:val="24"/>
          <w:szCs w:val="24"/>
        </w:rPr>
        <w:t>Х</w:t>
      </w:r>
      <w:r w:rsidRPr="00063958">
        <w:rPr>
          <w:rFonts w:ascii="Times New Roman" w:hAnsi="Times New Roman" w:cs="Times New Roman"/>
          <w:sz w:val="24"/>
          <w:szCs w:val="24"/>
        </w:rPr>
        <w:t xml:space="preserve">отелось бы остановиться на </w:t>
      </w:r>
      <w:r w:rsidR="00AF0D5D" w:rsidRPr="00063958">
        <w:rPr>
          <w:rFonts w:ascii="Times New Roman" w:hAnsi="Times New Roman" w:cs="Times New Roman"/>
          <w:sz w:val="24"/>
          <w:szCs w:val="24"/>
        </w:rPr>
        <w:t xml:space="preserve">отдельных </w:t>
      </w:r>
      <w:r w:rsidRPr="00063958">
        <w:rPr>
          <w:rFonts w:ascii="Times New Roman" w:hAnsi="Times New Roman" w:cs="Times New Roman"/>
          <w:sz w:val="24"/>
          <w:szCs w:val="24"/>
        </w:rPr>
        <w:t xml:space="preserve">аспектах, связанных </w:t>
      </w:r>
      <w:r w:rsidRPr="00063958">
        <w:rPr>
          <w:rFonts w:ascii="Times New Roman" w:hAnsi="Times New Roman"/>
          <w:sz w:val="24"/>
          <w:szCs w:val="24"/>
        </w:rPr>
        <w:t xml:space="preserve">с </w:t>
      </w:r>
      <w:r w:rsidR="00631A6A" w:rsidRPr="00063958">
        <w:rPr>
          <w:rFonts w:ascii="Times New Roman" w:hAnsi="Times New Roman"/>
          <w:sz w:val="24"/>
          <w:szCs w:val="24"/>
        </w:rPr>
        <w:t>нарушения</w:t>
      </w:r>
      <w:r w:rsidR="00437D7B" w:rsidRPr="00063958">
        <w:rPr>
          <w:rFonts w:ascii="Times New Roman" w:hAnsi="Times New Roman"/>
          <w:sz w:val="24"/>
          <w:szCs w:val="24"/>
        </w:rPr>
        <w:t>ми</w:t>
      </w:r>
      <w:r w:rsidRPr="00063958">
        <w:rPr>
          <w:rFonts w:ascii="Times New Roman" w:hAnsi="Times New Roman"/>
          <w:sz w:val="24"/>
          <w:szCs w:val="24"/>
        </w:rPr>
        <w:t xml:space="preserve"> законодательства в сфере образования,</w:t>
      </w:r>
      <w:r w:rsidR="00437D7B" w:rsidRPr="00063958">
        <w:rPr>
          <w:rFonts w:ascii="Times New Roman" w:hAnsi="Times New Roman"/>
          <w:sz w:val="24"/>
          <w:szCs w:val="24"/>
        </w:rPr>
        <w:t xml:space="preserve"> допускаемыми</w:t>
      </w:r>
      <w:r w:rsidR="002726FB" w:rsidRPr="00063958">
        <w:rPr>
          <w:rFonts w:ascii="Times New Roman" w:hAnsi="Times New Roman"/>
          <w:sz w:val="24"/>
          <w:szCs w:val="24"/>
        </w:rPr>
        <w:t xml:space="preserve"> </w:t>
      </w:r>
      <w:proofErr w:type="gramStart"/>
      <w:r w:rsidR="002726FB" w:rsidRPr="00063958">
        <w:rPr>
          <w:rFonts w:ascii="Times New Roman" w:hAnsi="Times New Roman"/>
          <w:sz w:val="24"/>
          <w:szCs w:val="24"/>
        </w:rPr>
        <w:t>и  в</w:t>
      </w:r>
      <w:proofErr w:type="gramEnd"/>
      <w:r w:rsidR="002726FB" w:rsidRPr="00063958">
        <w:rPr>
          <w:rFonts w:ascii="Times New Roman" w:hAnsi="Times New Roman"/>
          <w:sz w:val="24"/>
          <w:szCs w:val="24"/>
        </w:rPr>
        <w:t xml:space="preserve"> настоящее время в </w:t>
      </w:r>
      <w:r w:rsidR="00631A6A" w:rsidRPr="00063958">
        <w:rPr>
          <w:rFonts w:ascii="Times New Roman" w:hAnsi="Times New Roman"/>
          <w:sz w:val="24"/>
          <w:szCs w:val="24"/>
        </w:rPr>
        <w:t xml:space="preserve">образовательных учреждениях. </w:t>
      </w:r>
    </w:p>
    <w:p w:rsidR="00631A6A" w:rsidRPr="00063958" w:rsidRDefault="00631A6A" w:rsidP="00DD54F7">
      <w:pPr>
        <w:pStyle w:val="a7"/>
        <w:numPr>
          <w:ilvl w:val="0"/>
          <w:numId w:val="26"/>
        </w:numPr>
        <w:autoSpaceDE w:val="0"/>
        <w:autoSpaceDN w:val="0"/>
        <w:adjustRightInd w:val="0"/>
        <w:ind w:left="0" w:right="426" w:firstLine="709"/>
        <w:jc w:val="both"/>
        <w:rPr>
          <w:rFonts w:eastAsiaTheme="minorHAnsi"/>
        </w:rPr>
      </w:pPr>
      <w:r w:rsidRPr="00063958">
        <w:t>В соответстви</w:t>
      </w:r>
      <w:r w:rsidR="00437D7B" w:rsidRPr="00063958">
        <w:t>и</w:t>
      </w:r>
      <w:r w:rsidRPr="00063958">
        <w:t xml:space="preserve"> с ч. </w:t>
      </w:r>
      <w:proofErr w:type="gramStart"/>
      <w:r w:rsidRPr="00063958">
        <w:t>5  статьи</w:t>
      </w:r>
      <w:proofErr w:type="gramEnd"/>
      <w:r w:rsidRPr="00063958">
        <w:t xml:space="preserve"> 108  Закона «Об образовании в РФ»  не позднее 1 января 2016 года должны быть приведены в соответствие с ним наименования и уставы образовательных организаций.  </w:t>
      </w:r>
      <w:proofErr w:type="gramStart"/>
      <w:r w:rsidRPr="00063958">
        <w:t>Часть  государственных</w:t>
      </w:r>
      <w:proofErr w:type="gramEnd"/>
      <w:r w:rsidRPr="00063958">
        <w:t xml:space="preserve"> и  муниципальных  образовательных организаций разработало свои уставы в новой редакции в целях их приведения в соответствие с законодательством об образовании. Однако в ходе проведения проверок по контролю (надзору) в сфере образования устанавливаются противоречия отдельных положений уставов федеральному законодательству.</w:t>
      </w:r>
    </w:p>
    <w:p w:rsidR="00631A6A" w:rsidRPr="00063958" w:rsidRDefault="00631A6A" w:rsidP="00DD54F7">
      <w:pPr>
        <w:pStyle w:val="a7"/>
        <w:numPr>
          <w:ilvl w:val="0"/>
          <w:numId w:val="26"/>
        </w:numPr>
        <w:autoSpaceDE w:val="0"/>
        <w:autoSpaceDN w:val="0"/>
        <w:adjustRightInd w:val="0"/>
        <w:ind w:left="0" w:right="426" w:firstLine="709"/>
        <w:jc w:val="both"/>
        <w:rPr>
          <w:rFonts w:eastAsiaTheme="minorHAnsi"/>
        </w:rPr>
      </w:pPr>
      <w:r w:rsidRPr="00063958">
        <w:rPr>
          <w:rFonts w:eastAsiaTheme="minorHAnsi"/>
        </w:rPr>
        <w:t xml:space="preserve">Несмотря </w:t>
      </w:r>
      <w:proofErr w:type="gramStart"/>
      <w:r w:rsidRPr="00063958">
        <w:rPr>
          <w:rFonts w:eastAsiaTheme="minorHAnsi"/>
        </w:rPr>
        <w:t>на  решение</w:t>
      </w:r>
      <w:proofErr w:type="gramEnd"/>
      <w:r w:rsidRPr="00063958">
        <w:rPr>
          <w:rFonts w:eastAsiaTheme="minorHAnsi"/>
        </w:rPr>
        <w:t xml:space="preserve"> коллегии Министерства от декабря 2014 года «О  проведении на муниципальном уровне мониторинга</w:t>
      </w:r>
      <w:r w:rsidRPr="00063958">
        <w:t xml:space="preserve"> принятия образовательными организациями локальных нормативных актов по основным вопросам организации и осуществления образовательной деятельности» и на сегодняшний день</w:t>
      </w:r>
      <w:r w:rsidRPr="00063958">
        <w:rPr>
          <w:rFonts w:eastAsiaTheme="minorHAnsi"/>
        </w:rPr>
        <w:t xml:space="preserve"> образовательными организациями все  еще допускается  нарушение обязательных требований  законодательства РФ, предъявляемых к содержанию  локальных актов, регламентирующих деятельность образова</w:t>
      </w:r>
      <w:r w:rsidR="00280D47" w:rsidRPr="00063958">
        <w:rPr>
          <w:rFonts w:eastAsiaTheme="minorHAnsi"/>
        </w:rPr>
        <w:t>тельных организаций. Не во всех</w:t>
      </w:r>
      <w:r w:rsidRPr="00063958">
        <w:rPr>
          <w:rFonts w:eastAsiaTheme="minorHAnsi"/>
        </w:rPr>
        <w:t xml:space="preserve"> образовательных </w:t>
      </w:r>
      <w:proofErr w:type="gramStart"/>
      <w:r w:rsidRPr="00063958">
        <w:rPr>
          <w:rFonts w:eastAsiaTheme="minorHAnsi"/>
        </w:rPr>
        <w:t>организациях  учитывается</w:t>
      </w:r>
      <w:proofErr w:type="gramEnd"/>
      <w:r w:rsidRPr="00063958">
        <w:rPr>
          <w:rFonts w:eastAsiaTheme="minorHAnsi"/>
        </w:rPr>
        <w:t xml:space="preserve"> обязательность н</w:t>
      </w:r>
      <w:r w:rsidR="00280D47" w:rsidRPr="00063958">
        <w:rPr>
          <w:rFonts w:eastAsiaTheme="minorHAnsi"/>
        </w:rPr>
        <w:t xml:space="preserve">аличия </w:t>
      </w:r>
      <w:r w:rsidRPr="00063958">
        <w:rPr>
          <w:rFonts w:eastAsiaTheme="minorHAnsi"/>
        </w:rPr>
        <w:t>локальных актов, определенных  трудовым и гражданским законодательством, а также ст. 30</w:t>
      </w:r>
      <w:r w:rsidR="00280D47" w:rsidRPr="00063958">
        <w:rPr>
          <w:rFonts w:eastAsiaTheme="minorHAnsi"/>
        </w:rPr>
        <w:t xml:space="preserve"> закона об образовании в РФ. Допускается </w:t>
      </w:r>
      <w:proofErr w:type="gramStart"/>
      <w:r w:rsidRPr="00063958">
        <w:rPr>
          <w:rFonts w:eastAsiaTheme="minorHAnsi"/>
        </w:rPr>
        <w:t>противоречие  федеральному</w:t>
      </w:r>
      <w:proofErr w:type="gramEnd"/>
      <w:r w:rsidRPr="00063958">
        <w:rPr>
          <w:rFonts w:eastAsiaTheme="minorHAnsi"/>
        </w:rPr>
        <w:t xml:space="preserve"> законодательству, не учитывается</w:t>
      </w:r>
      <w:r w:rsidR="00437D7B" w:rsidRPr="00063958">
        <w:rPr>
          <w:rFonts w:eastAsiaTheme="minorHAnsi"/>
        </w:rPr>
        <w:t>,</w:t>
      </w:r>
      <w:r w:rsidRPr="00063958">
        <w:rPr>
          <w:rFonts w:eastAsiaTheme="minorHAnsi"/>
        </w:rPr>
        <w:t xml:space="preserve"> что локальные акты образовательной организации образуют низший уровень правового регулирования деятельности образовательной организации. При этом изменение правового регулирования вопросов образования на федеральном уровне влечет за собой необходимость изменений на всех других уровнях, в том числе и на уровне образовательной организации. Вместе с тем, стоит отме</w:t>
      </w:r>
      <w:r w:rsidR="00280D47" w:rsidRPr="00063958">
        <w:rPr>
          <w:rFonts w:eastAsiaTheme="minorHAnsi"/>
        </w:rPr>
        <w:t xml:space="preserve">тить положительную динамику с ситуацией </w:t>
      </w:r>
      <w:r w:rsidRPr="00063958">
        <w:rPr>
          <w:rFonts w:eastAsiaTheme="minorHAnsi"/>
        </w:rPr>
        <w:t>по наличию перечня необходимых локальных актов в образовательных организациях.</w:t>
      </w:r>
    </w:p>
    <w:p w:rsidR="00631A6A" w:rsidRPr="00063958" w:rsidRDefault="00631A6A" w:rsidP="00DD54F7">
      <w:pPr>
        <w:pStyle w:val="a7"/>
        <w:numPr>
          <w:ilvl w:val="0"/>
          <w:numId w:val="26"/>
        </w:numPr>
        <w:autoSpaceDE w:val="0"/>
        <w:autoSpaceDN w:val="0"/>
        <w:adjustRightInd w:val="0"/>
        <w:ind w:left="0" w:right="426" w:firstLine="709"/>
        <w:jc w:val="both"/>
        <w:rPr>
          <w:rStyle w:val="apple-converted-space"/>
        </w:rPr>
      </w:pPr>
      <w:r w:rsidRPr="00063958">
        <w:t xml:space="preserve">Нужно признать, что продолжает не соблюдаться норма, согласно которой кандидаты на должность руководителя государственной или муниципальной образовательной организации и её руководитель проходят обязательную аттестацию. Многими учредителями до сих пор не установлены порядок и сроки проведения аттестации этих лиц </w:t>
      </w:r>
      <w:proofErr w:type="gramStart"/>
      <w:r w:rsidRPr="00063958">
        <w:t>и  впервые</w:t>
      </w:r>
      <w:proofErr w:type="gramEnd"/>
      <w:r w:rsidRPr="00063958">
        <w:t xml:space="preserve"> назначенные руководители образовательных организаций не проходят перед назначением на должность аттестацию. </w:t>
      </w:r>
    </w:p>
    <w:p w:rsidR="00631A6A" w:rsidRPr="00063958" w:rsidRDefault="00631A6A" w:rsidP="00DD54F7">
      <w:pPr>
        <w:pStyle w:val="a8"/>
        <w:numPr>
          <w:ilvl w:val="0"/>
          <w:numId w:val="26"/>
        </w:numPr>
        <w:shd w:val="clear" w:color="auto" w:fill="FFFFFF"/>
        <w:ind w:left="0" w:right="426" w:firstLine="709"/>
        <w:jc w:val="both"/>
        <w:rPr>
          <w:color w:val="000000"/>
        </w:rPr>
      </w:pPr>
      <w:r w:rsidRPr="00063958">
        <w:rPr>
          <w:rStyle w:val="apple-converted-space"/>
          <w:shd w:val="clear" w:color="auto" w:fill="FFFFFF"/>
        </w:rPr>
        <w:t>Каждый руководитель ответственен за развитие учреждения.</w:t>
      </w:r>
      <w:r w:rsidRPr="00063958">
        <w:t xml:space="preserve"> Не случайно программа развития образовательной организации сегодня стала обязательным документом, </w:t>
      </w:r>
      <w:r w:rsidRPr="00063958">
        <w:lastRenderedPageBreak/>
        <w:t xml:space="preserve">в котором изложена программа </w:t>
      </w:r>
      <w:r w:rsidRPr="00063958">
        <w:rPr>
          <w:iCs/>
          <w:color w:val="000000"/>
        </w:rPr>
        <w:t>изменений</w:t>
      </w:r>
      <w:r w:rsidRPr="00063958">
        <w:rPr>
          <w:color w:val="000000"/>
        </w:rPr>
        <w:t>, которые необходимо осуществить</w:t>
      </w:r>
      <w:r w:rsidRPr="00063958">
        <w:t xml:space="preserve">. Как раз те образовательные организации, где программа развития стала важнейшим документом, сделали мощный скачок в своём движении вперёд. Тем самым выстроена вертикаль от федеральной программы развития образования до программы развития конкретной образовательной организации. Вместе с тем, как показывают проверки, не для всех образовательных организаций этот важнейшим документ стал обязательным. Вина за это в равной мере лежит не только на образовательных организациях, но и на органах управления образованием, поскольку законодательство установило обязанность учредителя по согласованию программ развития. Органам местного самоуправления было бы </w:t>
      </w:r>
      <w:proofErr w:type="gramStart"/>
      <w:r w:rsidRPr="00063958">
        <w:t>целесообразно  после</w:t>
      </w:r>
      <w:proofErr w:type="gramEnd"/>
      <w:r w:rsidRPr="00063958">
        <w:t xml:space="preserve"> согласования программ развития подведомственных образовательных организаций осуществлять мониторинг их реализации.  </w:t>
      </w:r>
    </w:p>
    <w:p w:rsidR="00631A6A" w:rsidRPr="00063958" w:rsidRDefault="00631A6A" w:rsidP="00DD54F7">
      <w:pPr>
        <w:pStyle w:val="a7"/>
        <w:numPr>
          <w:ilvl w:val="0"/>
          <w:numId w:val="26"/>
        </w:numPr>
        <w:ind w:left="0" w:right="426" w:firstLine="709"/>
        <w:jc w:val="both"/>
      </w:pPr>
      <w:r w:rsidRPr="00063958">
        <w:t xml:space="preserve">Важнейшими требованиями федеральных государственных образовательных стандартов являются компетентность и </w:t>
      </w:r>
      <w:proofErr w:type="spellStart"/>
      <w:r w:rsidRPr="00063958">
        <w:t>обученность</w:t>
      </w:r>
      <w:proofErr w:type="spellEnd"/>
      <w:r w:rsidRPr="00063958">
        <w:t xml:space="preserve"> кадров. Дополнительное профессиональное образование по профилю педагогической деятельности один раз в три года – это и право, и обязанность педагогического работника одновременно. Вместе с тем, при проверках все еще </w:t>
      </w:r>
      <w:proofErr w:type="gramStart"/>
      <w:r w:rsidRPr="00063958">
        <w:t>выявляется  определенное</w:t>
      </w:r>
      <w:proofErr w:type="gramEnd"/>
      <w:r w:rsidRPr="00063958">
        <w:t xml:space="preserve">  количество педагогов, своевременно не прошедших курсы. Отдельной п</w:t>
      </w:r>
      <w:r w:rsidR="00280D47" w:rsidRPr="00063958">
        <w:t xml:space="preserve">роблемой является факт, </w:t>
      </w:r>
      <w:proofErr w:type="gramStart"/>
      <w:r w:rsidR="00280D47" w:rsidRPr="00063958">
        <w:t xml:space="preserve">когда  </w:t>
      </w:r>
      <w:r w:rsidRPr="00063958">
        <w:t>учитель</w:t>
      </w:r>
      <w:proofErr w:type="gramEnd"/>
      <w:r w:rsidRPr="00063958">
        <w:t xml:space="preserve"> ведёт три-четыре предмета (что довольно  распространено в отдаленных селах Корякского  округа). В этом случае руководителю образовательной организации очень затруднительно обеспечить повышение квалификации по всем этим пре</w:t>
      </w:r>
      <w:r w:rsidR="00280D47" w:rsidRPr="00063958">
        <w:t xml:space="preserve">дметам в промежуток три года. </w:t>
      </w:r>
      <w:r w:rsidRPr="00063958">
        <w:t xml:space="preserve">Считаем необходимым каждой образовательной организации совместно с муниципальными органами управления образованием и региональным институтом </w:t>
      </w:r>
      <w:r w:rsidR="00296D59" w:rsidRPr="00063958">
        <w:t>повышения квалификации</w:t>
      </w:r>
      <w:r w:rsidRPr="00063958">
        <w:t xml:space="preserve"> проанализировать положение дел с повышением квалификации такой категории педагогических работников.  </w:t>
      </w:r>
      <w:r w:rsidR="00F76651" w:rsidRPr="00063958">
        <w:t xml:space="preserve"> </w:t>
      </w:r>
    </w:p>
    <w:p w:rsidR="00631A6A" w:rsidRPr="00063958" w:rsidRDefault="00631A6A" w:rsidP="00DD54F7">
      <w:pPr>
        <w:pStyle w:val="a7"/>
        <w:numPr>
          <w:ilvl w:val="0"/>
          <w:numId w:val="26"/>
        </w:numPr>
        <w:autoSpaceDE w:val="0"/>
        <w:autoSpaceDN w:val="0"/>
        <w:adjustRightInd w:val="0"/>
        <w:ind w:left="0" w:right="426" w:firstLine="709"/>
        <w:jc w:val="both"/>
      </w:pPr>
      <w:r w:rsidRPr="00063958">
        <w:t>Сегодня</w:t>
      </w:r>
      <w:r w:rsidR="00437D7B" w:rsidRPr="00063958">
        <w:t>,</w:t>
      </w:r>
      <w:r w:rsidRPr="00063958">
        <w:t xml:space="preserve"> в отсутствие желания пройти аттестацию на установление квалификационной категории</w:t>
      </w:r>
      <w:r w:rsidR="00437D7B" w:rsidRPr="00063958">
        <w:t>,</w:t>
      </w:r>
      <w:r w:rsidRPr="00063958">
        <w:t xml:space="preserve"> педагогический работник обязан пройти аттестацию на подтверждение соответствия занимаемой должности. Причём, когда количество педагогов, не желающих проходить аттестацию на установление квалификационной категории, растёт, это вовсе не означает, что аттестацию на подтверждение соответствия занимаемой должности работодатель может позволить проводить формально, </w:t>
      </w:r>
      <w:proofErr w:type="gramStart"/>
      <w:r w:rsidRPr="00063958">
        <w:t>а  педагог</w:t>
      </w:r>
      <w:proofErr w:type="gramEnd"/>
      <w:r w:rsidRPr="00063958">
        <w:t xml:space="preserve"> в свою очередь не может думать, что аттестация, проводимая учреждением, это ни к чему не обязывающее мероприятие. Аттестация на подтверждение соответствия занимаемой должности точно так же должна стимулировать профессиональный и личностный рост педагога, повышать качество работы педагога. Вместе с тем, в ходе проведения контрольно-надзорных мероприятий, в отдельных образовательных организациях допуска</w:t>
      </w:r>
      <w:r w:rsidR="00437D7B" w:rsidRPr="00063958">
        <w:t>ю</w:t>
      </w:r>
      <w:r w:rsidRPr="00063958">
        <w:t xml:space="preserve">тся нарушения Порядка проведения аттестации педагогических </w:t>
      </w:r>
      <w:proofErr w:type="gramStart"/>
      <w:r w:rsidRPr="00063958">
        <w:t>работников  организаций</w:t>
      </w:r>
      <w:proofErr w:type="gramEnd"/>
      <w:r w:rsidRPr="00063958">
        <w:t>, осуществляющих образовательную деятельность,</w:t>
      </w:r>
      <w:r w:rsidRPr="00063958">
        <w:rPr>
          <w:color w:val="000000"/>
        </w:rPr>
        <w:t xml:space="preserve"> утвержденного приказом </w:t>
      </w:r>
      <w:proofErr w:type="spellStart"/>
      <w:r w:rsidRPr="00063958">
        <w:rPr>
          <w:color w:val="000000"/>
        </w:rPr>
        <w:t>Минобрнауки</w:t>
      </w:r>
      <w:proofErr w:type="spellEnd"/>
      <w:r w:rsidRPr="00063958">
        <w:rPr>
          <w:color w:val="000000"/>
        </w:rPr>
        <w:t xml:space="preserve"> Российской Федерации от 07.04.2014 № 276, в части  </w:t>
      </w:r>
      <w:r w:rsidRPr="00063958">
        <w:t>формальности  и необъективности проведения аттестации на подтверждение соответствия занимаемой должности. Зачастую представление р</w:t>
      </w:r>
      <w:r w:rsidR="00280D47" w:rsidRPr="00063958">
        <w:t xml:space="preserve">аботодателя </w:t>
      </w:r>
      <w:proofErr w:type="gramStart"/>
      <w:r w:rsidR="00280D47" w:rsidRPr="00063958">
        <w:t xml:space="preserve">на  </w:t>
      </w:r>
      <w:proofErr w:type="spellStart"/>
      <w:r w:rsidR="00280D47" w:rsidRPr="00063958">
        <w:t>аттестующегося</w:t>
      </w:r>
      <w:proofErr w:type="spellEnd"/>
      <w:proofErr w:type="gramEnd"/>
      <w:r w:rsidR="00280D47" w:rsidRPr="00063958">
        <w:t xml:space="preserve"> </w:t>
      </w:r>
      <w:r w:rsidRPr="00063958">
        <w:t>является отпиской, не содержащей мотивированной всесторонней и объективной оценки профессиональных, деловых качеств педагогического работника, результатов его профессиональной деятельности.</w:t>
      </w:r>
    </w:p>
    <w:p w:rsidR="00631A6A" w:rsidRPr="00063958" w:rsidRDefault="00631A6A" w:rsidP="00DD54F7">
      <w:pPr>
        <w:pStyle w:val="a7"/>
        <w:numPr>
          <w:ilvl w:val="0"/>
          <w:numId w:val="26"/>
        </w:numPr>
        <w:ind w:left="0" w:right="426" w:firstLine="709"/>
        <w:jc w:val="both"/>
      </w:pPr>
      <w:r w:rsidRPr="00063958">
        <w:rPr>
          <w:rFonts w:eastAsia="MS Mincho"/>
        </w:rPr>
        <w:t>До сих пор не</w:t>
      </w:r>
      <w:r w:rsidR="00437D7B" w:rsidRPr="00063958">
        <w:rPr>
          <w:rFonts w:eastAsia="MS Mincho"/>
        </w:rPr>
        <w:t xml:space="preserve"> </w:t>
      </w:r>
      <w:r w:rsidR="00280D47" w:rsidRPr="00063958">
        <w:rPr>
          <w:rFonts w:eastAsia="MS Mincho"/>
        </w:rPr>
        <w:t xml:space="preserve">единичны случаи, когда в </w:t>
      </w:r>
      <w:r w:rsidRPr="00063958">
        <w:rPr>
          <w:rFonts w:eastAsia="MS Mincho"/>
        </w:rPr>
        <w:t xml:space="preserve">нарушение статьи 45 </w:t>
      </w:r>
      <w:r w:rsidR="00280D47" w:rsidRPr="00063958">
        <w:t xml:space="preserve">  Закона</w:t>
      </w:r>
      <w:r w:rsidRPr="00063958">
        <w:t xml:space="preserve"> </w:t>
      </w:r>
      <w:r w:rsidR="00D23C87" w:rsidRPr="00063958">
        <w:t>«</w:t>
      </w:r>
      <w:r w:rsidRPr="00063958">
        <w:t>Об образовании в Российской Федерации</w:t>
      </w:r>
      <w:r w:rsidR="00D23C87" w:rsidRPr="00063958">
        <w:t>»</w:t>
      </w:r>
      <w:r w:rsidR="00280D47" w:rsidRPr="00063958">
        <w:t xml:space="preserve"> </w:t>
      </w:r>
      <w:r w:rsidRPr="00063958">
        <w:t>в образовательных организациях не созд</w:t>
      </w:r>
      <w:r w:rsidR="00280D47" w:rsidRPr="00063958">
        <w:t xml:space="preserve">аны комиссии по урегулированию споров между участниками </w:t>
      </w:r>
      <w:r w:rsidRPr="00063958">
        <w:t xml:space="preserve">образовательных отношений, призванные своевременно урегулировать разногласия между конфликтующими сторонами до использования родителями </w:t>
      </w:r>
      <w:proofErr w:type="spellStart"/>
      <w:r w:rsidRPr="00063958">
        <w:t>юрисдикционных</w:t>
      </w:r>
      <w:proofErr w:type="spellEnd"/>
      <w:r w:rsidRPr="00063958">
        <w:t xml:space="preserve"> механизмов (обращение в </w:t>
      </w:r>
      <w:proofErr w:type="gramStart"/>
      <w:r w:rsidRPr="00063958">
        <w:t>конкретный  уполномоченный</w:t>
      </w:r>
      <w:proofErr w:type="gramEnd"/>
      <w:r w:rsidRPr="00063958">
        <w:t xml:space="preserve"> орган государственной власти). В ряде учреждений нарушается порядок создания комиссий по урегулированию споров между участниками образовательных </w:t>
      </w:r>
      <w:proofErr w:type="gramStart"/>
      <w:r w:rsidRPr="00063958">
        <w:t>отношений  (</w:t>
      </w:r>
      <w:proofErr w:type="gramEnd"/>
      <w:r w:rsidRPr="00063958">
        <w:t>в комиссии должны быть представлены три категории лиц: совершеннолетние обучающиеся, родители (законные представители) несовершеннолетних обучающихся и работники организации)</w:t>
      </w:r>
      <w:r w:rsidR="00437D7B" w:rsidRPr="00063958">
        <w:t>.</w:t>
      </w:r>
      <w:r w:rsidRPr="00063958">
        <w:t xml:space="preserve"> Поэтому необходимо проанализировать работу подведомственных </w:t>
      </w:r>
      <w:r w:rsidRPr="00063958">
        <w:lastRenderedPageBreak/>
        <w:t>образовательных организаций на предмет создания комиссий по урегулированию споров между участниками образовател</w:t>
      </w:r>
      <w:r w:rsidR="00280D47" w:rsidRPr="00063958">
        <w:t xml:space="preserve">ьных отношений, разработанных </w:t>
      </w:r>
      <w:r w:rsidRPr="00063958">
        <w:t>локальных нормативных актов</w:t>
      </w:r>
      <w:r w:rsidR="00437D7B" w:rsidRPr="00063958">
        <w:t>,</w:t>
      </w:r>
      <w:r w:rsidRPr="00063958">
        <w:t xml:space="preserve"> определяющих порядок создания, организации работы, принятия решений комиссией и их исполнения. </w:t>
      </w:r>
    </w:p>
    <w:p w:rsidR="00F55329" w:rsidRPr="00063958" w:rsidRDefault="00631A6A" w:rsidP="00D23C87">
      <w:pPr>
        <w:pStyle w:val="Default"/>
        <w:numPr>
          <w:ilvl w:val="0"/>
          <w:numId w:val="26"/>
        </w:numPr>
        <w:ind w:left="0" w:right="426" w:firstLine="709"/>
        <w:jc w:val="both"/>
      </w:pPr>
      <w:r w:rsidRPr="00063958">
        <w:t xml:space="preserve">В </w:t>
      </w:r>
      <w:proofErr w:type="gramStart"/>
      <w:r w:rsidRPr="00063958">
        <w:t>н</w:t>
      </w:r>
      <w:r w:rsidR="00280D47" w:rsidRPr="00063958">
        <w:t>арушение  законодательства</w:t>
      </w:r>
      <w:proofErr w:type="gramEnd"/>
      <w:r w:rsidR="00280D47" w:rsidRPr="00063958">
        <w:t xml:space="preserve"> РФ </w:t>
      </w:r>
      <w:r w:rsidRPr="00063958">
        <w:t xml:space="preserve">на сайтах большинства проверенных учреждений не размещается в полном объеме обязательная информация, структура сайтов ряда проверенных учреждений не соответствует установленным требованиям. </w:t>
      </w:r>
    </w:p>
    <w:p w:rsidR="00F55329" w:rsidRPr="00063958" w:rsidRDefault="00DD54F7" w:rsidP="0031702E">
      <w:pPr>
        <w:spacing w:after="0" w:line="240" w:lineRule="auto"/>
        <w:ind w:right="425" w:firstLine="709"/>
        <w:jc w:val="both"/>
        <w:rPr>
          <w:rFonts w:ascii="Times New Roman" w:hAnsi="Times New Roman" w:cs="Times New Roman"/>
          <w:sz w:val="24"/>
          <w:szCs w:val="24"/>
        </w:rPr>
      </w:pPr>
      <w:r w:rsidRPr="00063958">
        <w:rPr>
          <w:sz w:val="24"/>
          <w:szCs w:val="24"/>
        </w:rPr>
        <w:t xml:space="preserve">9) </w:t>
      </w:r>
      <w:r w:rsidR="00E6598D" w:rsidRPr="00063958">
        <w:rPr>
          <w:rFonts w:ascii="Times New Roman" w:hAnsi="Times New Roman" w:cs="Times New Roman"/>
          <w:sz w:val="24"/>
          <w:szCs w:val="24"/>
        </w:rPr>
        <w:t>В</w:t>
      </w:r>
      <w:r w:rsidR="00280D47" w:rsidRPr="00063958">
        <w:rPr>
          <w:rFonts w:ascii="Times New Roman" w:hAnsi="Times New Roman" w:cs="Times New Roman"/>
          <w:sz w:val="24"/>
          <w:szCs w:val="24"/>
        </w:rPr>
        <w:t xml:space="preserve"> рамках </w:t>
      </w:r>
      <w:r w:rsidR="00F55329" w:rsidRPr="00063958">
        <w:rPr>
          <w:rFonts w:ascii="Times New Roman" w:hAnsi="Times New Roman" w:cs="Times New Roman"/>
          <w:sz w:val="24"/>
          <w:szCs w:val="24"/>
        </w:rPr>
        <w:t>контрольно-надзорных меропр</w:t>
      </w:r>
      <w:r w:rsidR="00280D47" w:rsidRPr="00063958">
        <w:rPr>
          <w:rFonts w:ascii="Times New Roman" w:hAnsi="Times New Roman" w:cs="Times New Roman"/>
          <w:sz w:val="24"/>
          <w:szCs w:val="24"/>
        </w:rPr>
        <w:t xml:space="preserve">иятий осуществляется проверка деятельности </w:t>
      </w:r>
      <w:r w:rsidR="00F55329" w:rsidRPr="00063958">
        <w:rPr>
          <w:rFonts w:ascii="Times New Roman" w:hAnsi="Times New Roman" w:cs="Times New Roman"/>
          <w:sz w:val="24"/>
          <w:szCs w:val="24"/>
        </w:rPr>
        <w:t xml:space="preserve">образовательных организаций по </w:t>
      </w:r>
      <w:proofErr w:type="gramStart"/>
      <w:r w:rsidR="00F55329" w:rsidRPr="00063958">
        <w:rPr>
          <w:rFonts w:ascii="Times New Roman" w:hAnsi="Times New Roman" w:cs="Times New Roman"/>
          <w:sz w:val="24"/>
          <w:szCs w:val="24"/>
        </w:rPr>
        <w:t>формированию  списков</w:t>
      </w:r>
      <w:proofErr w:type="gramEnd"/>
      <w:r w:rsidR="00F55329" w:rsidRPr="00063958">
        <w:rPr>
          <w:rFonts w:ascii="Times New Roman" w:hAnsi="Times New Roman" w:cs="Times New Roman"/>
          <w:sz w:val="24"/>
          <w:szCs w:val="24"/>
        </w:rPr>
        <w:t xml:space="preserve"> учебников и учебных пособий, соблюдение норм обеспеченности учебными изданиями в расчете на одного обучающегося, предусмотренными ФГОС. По результатам </w:t>
      </w:r>
      <w:proofErr w:type="gramStart"/>
      <w:r w:rsidR="00F55329" w:rsidRPr="00063958">
        <w:rPr>
          <w:rFonts w:ascii="Times New Roman" w:hAnsi="Times New Roman" w:cs="Times New Roman"/>
          <w:sz w:val="24"/>
          <w:szCs w:val="24"/>
        </w:rPr>
        <w:t xml:space="preserve">проверок  </w:t>
      </w:r>
      <w:r w:rsidRPr="00063958">
        <w:rPr>
          <w:rFonts w:ascii="Times New Roman" w:hAnsi="Times New Roman" w:cs="Times New Roman"/>
          <w:sz w:val="24"/>
          <w:szCs w:val="24"/>
        </w:rPr>
        <w:t>отмечается</w:t>
      </w:r>
      <w:proofErr w:type="gramEnd"/>
      <w:r w:rsidRPr="00063958">
        <w:rPr>
          <w:rFonts w:ascii="Times New Roman" w:hAnsi="Times New Roman" w:cs="Times New Roman"/>
          <w:sz w:val="24"/>
          <w:szCs w:val="24"/>
        </w:rPr>
        <w:t xml:space="preserve">, что отдельными </w:t>
      </w:r>
      <w:r w:rsidR="00F55329" w:rsidRPr="00063958">
        <w:rPr>
          <w:rFonts w:ascii="Times New Roman" w:hAnsi="Times New Roman" w:cs="Times New Roman"/>
          <w:sz w:val="24"/>
          <w:szCs w:val="24"/>
        </w:rPr>
        <w:t xml:space="preserve">руководителями образовательных организаций </w:t>
      </w:r>
      <w:r w:rsidRPr="00063958">
        <w:rPr>
          <w:rFonts w:ascii="Times New Roman" w:hAnsi="Times New Roman" w:cs="Times New Roman"/>
          <w:sz w:val="24"/>
          <w:szCs w:val="24"/>
        </w:rPr>
        <w:t xml:space="preserve">все еще </w:t>
      </w:r>
      <w:r w:rsidR="00F55329" w:rsidRPr="00063958">
        <w:rPr>
          <w:rFonts w:ascii="Times New Roman" w:hAnsi="Times New Roman" w:cs="Times New Roman"/>
          <w:sz w:val="24"/>
          <w:szCs w:val="24"/>
        </w:rPr>
        <w:t>допускаются</w:t>
      </w:r>
      <w:r w:rsidR="00280D47" w:rsidRPr="00063958">
        <w:rPr>
          <w:rFonts w:ascii="Times New Roman" w:hAnsi="Times New Roman" w:cs="Times New Roman"/>
          <w:sz w:val="24"/>
          <w:szCs w:val="24"/>
        </w:rPr>
        <w:t xml:space="preserve"> нарушения в части определения </w:t>
      </w:r>
      <w:r w:rsidR="00F55329" w:rsidRPr="00063958">
        <w:rPr>
          <w:rFonts w:ascii="Times New Roman" w:hAnsi="Times New Roman" w:cs="Times New Roman"/>
          <w:sz w:val="24"/>
          <w:szCs w:val="24"/>
        </w:rPr>
        <w:t>списка учебников и учебных пособий в соответствии с  утвержденным федеральным перечнем учебников</w:t>
      </w:r>
      <w:r w:rsidRPr="00063958">
        <w:rPr>
          <w:rFonts w:ascii="Times New Roman" w:hAnsi="Times New Roman" w:cs="Times New Roman"/>
          <w:sz w:val="24"/>
          <w:szCs w:val="24"/>
        </w:rPr>
        <w:t>;</w:t>
      </w:r>
      <w:r w:rsidR="00F55329" w:rsidRPr="00063958">
        <w:rPr>
          <w:rFonts w:ascii="Times New Roman" w:hAnsi="Times New Roman" w:cs="Times New Roman"/>
          <w:sz w:val="24"/>
          <w:szCs w:val="24"/>
        </w:rPr>
        <w:t xml:space="preserve"> обеспечения законного права обучающихся на бесплатное пользование  рабочими тетрадями</w:t>
      </w:r>
      <w:r w:rsidRPr="00063958">
        <w:rPr>
          <w:rFonts w:ascii="Times New Roman" w:hAnsi="Times New Roman" w:cs="Times New Roman"/>
          <w:sz w:val="24"/>
          <w:szCs w:val="24"/>
        </w:rPr>
        <w:t>;</w:t>
      </w:r>
      <w:r w:rsidR="00F55329" w:rsidRPr="00063958">
        <w:rPr>
          <w:rFonts w:ascii="Times New Roman" w:hAnsi="Times New Roman" w:cs="Times New Roman"/>
          <w:sz w:val="24"/>
          <w:szCs w:val="24"/>
        </w:rPr>
        <w:t xml:space="preserve"> обеспеч</w:t>
      </w:r>
      <w:r w:rsidRPr="00063958">
        <w:rPr>
          <w:rFonts w:ascii="Times New Roman" w:hAnsi="Times New Roman" w:cs="Times New Roman"/>
          <w:sz w:val="24"/>
          <w:szCs w:val="24"/>
        </w:rPr>
        <w:t>ения</w:t>
      </w:r>
      <w:r w:rsidR="00E6598D" w:rsidRPr="00063958">
        <w:rPr>
          <w:rFonts w:ascii="Times New Roman" w:hAnsi="Times New Roman" w:cs="Times New Roman"/>
          <w:sz w:val="24"/>
          <w:szCs w:val="24"/>
        </w:rPr>
        <w:t xml:space="preserve"> </w:t>
      </w:r>
      <w:r w:rsidR="00F55329" w:rsidRPr="00063958">
        <w:rPr>
          <w:rFonts w:ascii="Times New Roman" w:hAnsi="Times New Roman" w:cs="Times New Roman"/>
          <w:sz w:val="24"/>
          <w:szCs w:val="24"/>
        </w:rPr>
        <w:t xml:space="preserve"> </w:t>
      </w:r>
      <w:r w:rsidRPr="00063958">
        <w:rPr>
          <w:rFonts w:ascii="Times New Roman" w:hAnsi="Times New Roman" w:cs="Times New Roman"/>
          <w:sz w:val="24"/>
          <w:szCs w:val="24"/>
        </w:rPr>
        <w:t xml:space="preserve">в полном объеме  </w:t>
      </w:r>
      <w:r w:rsidR="00F55329" w:rsidRPr="00063958">
        <w:rPr>
          <w:rFonts w:ascii="Times New Roman" w:hAnsi="Times New Roman" w:cs="Times New Roman"/>
          <w:sz w:val="24"/>
          <w:szCs w:val="24"/>
        </w:rPr>
        <w:t xml:space="preserve">учебниками по </w:t>
      </w:r>
      <w:r w:rsidR="00E6598D" w:rsidRPr="00063958">
        <w:rPr>
          <w:rFonts w:ascii="Times New Roman" w:hAnsi="Times New Roman" w:cs="Times New Roman"/>
          <w:sz w:val="24"/>
          <w:szCs w:val="24"/>
        </w:rPr>
        <w:t xml:space="preserve">таким </w:t>
      </w:r>
      <w:r w:rsidR="00F55329" w:rsidRPr="00063958">
        <w:rPr>
          <w:rFonts w:ascii="Times New Roman" w:hAnsi="Times New Roman" w:cs="Times New Roman"/>
          <w:sz w:val="24"/>
          <w:szCs w:val="24"/>
        </w:rPr>
        <w:t>предметам</w:t>
      </w:r>
      <w:r w:rsidR="00E6598D" w:rsidRPr="00063958">
        <w:rPr>
          <w:rFonts w:ascii="Times New Roman" w:hAnsi="Times New Roman" w:cs="Times New Roman"/>
          <w:sz w:val="24"/>
          <w:szCs w:val="24"/>
        </w:rPr>
        <w:t xml:space="preserve">, как </w:t>
      </w:r>
      <w:r w:rsidR="00F55329" w:rsidRPr="00063958">
        <w:rPr>
          <w:rFonts w:ascii="Times New Roman" w:hAnsi="Times New Roman" w:cs="Times New Roman"/>
          <w:sz w:val="24"/>
          <w:szCs w:val="24"/>
        </w:rPr>
        <w:t xml:space="preserve">  музыка, ИЗО, </w:t>
      </w:r>
      <w:r w:rsidR="00D23C87" w:rsidRPr="00063958">
        <w:rPr>
          <w:rFonts w:ascii="Times New Roman" w:hAnsi="Times New Roman" w:cs="Times New Roman"/>
          <w:sz w:val="24"/>
          <w:szCs w:val="24"/>
        </w:rPr>
        <w:t xml:space="preserve">технология, </w:t>
      </w:r>
      <w:r w:rsidR="00F55329" w:rsidRPr="00063958">
        <w:rPr>
          <w:rFonts w:ascii="Times New Roman" w:hAnsi="Times New Roman" w:cs="Times New Roman"/>
          <w:sz w:val="24"/>
          <w:szCs w:val="24"/>
        </w:rPr>
        <w:t>физическая культур</w:t>
      </w:r>
      <w:r w:rsidR="00E6598D" w:rsidRPr="00063958">
        <w:rPr>
          <w:rFonts w:ascii="Times New Roman" w:hAnsi="Times New Roman" w:cs="Times New Roman"/>
          <w:sz w:val="24"/>
          <w:szCs w:val="24"/>
        </w:rPr>
        <w:t>а.</w:t>
      </w:r>
    </w:p>
    <w:p w:rsidR="00F55329" w:rsidRPr="00063958" w:rsidRDefault="00DD54F7" w:rsidP="0031702E">
      <w:pPr>
        <w:autoSpaceDE w:val="0"/>
        <w:autoSpaceDN w:val="0"/>
        <w:adjustRightInd w:val="0"/>
        <w:spacing w:after="0" w:line="240" w:lineRule="auto"/>
        <w:ind w:right="425" w:firstLine="709"/>
        <w:jc w:val="both"/>
        <w:rPr>
          <w:rFonts w:ascii="Times New Roman" w:hAnsi="Times New Roman"/>
          <w:sz w:val="24"/>
          <w:szCs w:val="24"/>
        </w:rPr>
      </w:pPr>
      <w:r w:rsidRPr="00063958">
        <w:rPr>
          <w:rFonts w:ascii="Times New Roman" w:hAnsi="Times New Roman"/>
          <w:sz w:val="24"/>
          <w:szCs w:val="24"/>
        </w:rPr>
        <w:t xml:space="preserve">11) </w:t>
      </w:r>
      <w:r w:rsidR="00280D47" w:rsidRPr="00063958">
        <w:rPr>
          <w:rFonts w:ascii="Times New Roman" w:hAnsi="Times New Roman"/>
          <w:sz w:val="24"/>
          <w:szCs w:val="24"/>
        </w:rPr>
        <w:t xml:space="preserve">За три года </w:t>
      </w:r>
      <w:r w:rsidR="00F55329" w:rsidRPr="00063958">
        <w:rPr>
          <w:rFonts w:ascii="Times New Roman" w:hAnsi="Times New Roman"/>
          <w:sz w:val="24"/>
          <w:szCs w:val="24"/>
        </w:rPr>
        <w:t xml:space="preserve">внеплановые и плановые мероприятия </w:t>
      </w:r>
      <w:r w:rsidR="00280D47" w:rsidRPr="00063958">
        <w:rPr>
          <w:rFonts w:ascii="Times New Roman" w:hAnsi="Times New Roman"/>
          <w:sz w:val="24"/>
          <w:szCs w:val="24"/>
        </w:rPr>
        <w:t xml:space="preserve">по надзору за соблюдением </w:t>
      </w:r>
      <w:r w:rsidR="00F55329" w:rsidRPr="00063958">
        <w:rPr>
          <w:rFonts w:ascii="Times New Roman" w:hAnsi="Times New Roman"/>
          <w:sz w:val="24"/>
          <w:szCs w:val="24"/>
        </w:rPr>
        <w:t xml:space="preserve">полноты и </w:t>
      </w:r>
      <w:proofErr w:type="gramStart"/>
      <w:r w:rsidR="00F55329" w:rsidRPr="00063958">
        <w:rPr>
          <w:rFonts w:ascii="Times New Roman" w:hAnsi="Times New Roman"/>
          <w:sz w:val="24"/>
          <w:szCs w:val="24"/>
        </w:rPr>
        <w:t>качества  реализации</w:t>
      </w:r>
      <w:proofErr w:type="gramEnd"/>
      <w:r w:rsidR="00F55329" w:rsidRPr="00063958">
        <w:rPr>
          <w:rFonts w:ascii="Times New Roman" w:hAnsi="Times New Roman"/>
          <w:sz w:val="24"/>
          <w:szCs w:val="24"/>
        </w:rPr>
        <w:t xml:space="preserve"> полномочий в сфере образования  ор</w:t>
      </w:r>
      <w:r w:rsidR="00280D47" w:rsidRPr="00063958">
        <w:rPr>
          <w:rFonts w:ascii="Times New Roman" w:hAnsi="Times New Roman"/>
          <w:sz w:val="24"/>
          <w:szCs w:val="24"/>
        </w:rPr>
        <w:t xml:space="preserve">ганами местного самоуправления </w:t>
      </w:r>
      <w:r w:rsidR="00F55329" w:rsidRPr="00063958">
        <w:rPr>
          <w:rFonts w:ascii="Times New Roman" w:hAnsi="Times New Roman"/>
          <w:sz w:val="24"/>
          <w:szCs w:val="24"/>
        </w:rPr>
        <w:t xml:space="preserve">осуществлялись в отношении 7 МОУО. Типичными </w:t>
      </w:r>
      <w:proofErr w:type="gramStart"/>
      <w:r w:rsidR="00F55329" w:rsidRPr="00063958">
        <w:rPr>
          <w:rFonts w:ascii="Times New Roman" w:hAnsi="Times New Roman"/>
          <w:sz w:val="24"/>
          <w:szCs w:val="24"/>
        </w:rPr>
        <w:t>нарушениями  являются</w:t>
      </w:r>
      <w:proofErr w:type="gramEnd"/>
      <w:r w:rsidR="00437D7B" w:rsidRPr="00063958">
        <w:rPr>
          <w:rFonts w:ascii="Times New Roman" w:hAnsi="Times New Roman"/>
          <w:sz w:val="24"/>
          <w:szCs w:val="24"/>
        </w:rPr>
        <w:t>:</w:t>
      </w:r>
    </w:p>
    <w:p w:rsidR="00F55329" w:rsidRPr="00063958" w:rsidRDefault="00E6598D" w:rsidP="002E5685">
      <w:pPr>
        <w:pStyle w:val="Default"/>
        <w:ind w:right="426" w:firstLine="709"/>
        <w:jc w:val="both"/>
      </w:pPr>
      <w:r w:rsidRPr="00063958">
        <w:t>- н</w:t>
      </w:r>
      <w:r w:rsidR="00F55329" w:rsidRPr="00063958">
        <w:t>еполнота отражения полномочий в Положении об органе управления образованием. Отсутс</w:t>
      </w:r>
      <w:r w:rsidRPr="00063958">
        <w:t>т</w:t>
      </w:r>
      <w:r w:rsidR="00F55329" w:rsidRPr="00063958">
        <w:t>вие сведений о полномочиях</w:t>
      </w:r>
      <w:r w:rsidR="00F55329" w:rsidRPr="00063958">
        <w:rPr>
          <w:bCs/>
          <w:iCs/>
        </w:rPr>
        <w:t>, ранее не закрепленны</w:t>
      </w:r>
      <w:r w:rsidRPr="00063958">
        <w:rPr>
          <w:bCs/>
          <w:iCs/>
        </w:rPr>
        <w:t xml:space="preserve">х </w:t>
      </w:r>
      <w:r w:rsidR="00F55329" w:rsidRPr="00063958">
        <w:rPr>
          <w:bCs/>
          <w:iCs/>
        </w:rPr>
        <w:t>федеральным законом</w:t>
      </w:r>
      <w:r w:rsidR="000C2CB6" w:rsidRPr="00063958">
        <w:rPr>
          <w:bCs/>
          <w:iCs/>
        </w:rPr>
        <w:t>;</w:t>
      </w:r>
    </w:p>
    <w:p w:rsidR="00F55329" w:rsidRPr="00063958" w:rsidRDefault="00E6598D" w:rsidP="000C501E">
      <w:pPr>
        <w:spacing w:after="0" w:line="240" w:lineRule="auto"/>
        <w:ind w:right="425" w:firstLine="709"/>
        <w:jc w:val="both"/>
        <w:rPr>
          <w:rFonts w:ascii="Times New Roman" w:hAnsi="Times New Roman" w:cs="Times New Roman"/>
          <w:sz w:val="24"/>
          <w:szCs w:val="24"/>
        </w:rPr>
      </w:pPr>
      <w:r w:rsidRPr="00063958">
        <w:rPr>
          <w:sz w:val="24"/>
          <w:szCs w:val="24"/>
        </w:rPr>
        <w:t xml:space="preserve">- </w:t>
      </w:r>
      <w:r w:rsidRPr="00063958">
        <w:rPr>
          <w:rFonts w:ascii="Times New Roman" w:hAnsi="Times New Roman" w:cs="Times New Roman"/>
          <w:sz w:val="24"/>
          <w:szCs w:val="24"/>
        </w:rPr>
        <w:t>п</w:t>
      </w:r>
      <w:r w:rsidR="00F55329" w:rsidRPr="00063958">
        <w:rPr>
          <w:rFonts w:ascii="Times New Roman" w:hAnsi="Times New Roman" w:cs="Times New Roman"/>
          <w:sz w:val="24"/>
          <w:szCs w:val="24"/>
        </w:rPr>
        <w:t>ревышение полномочий</w:t>
      </w:r>
      <w:r w:rsidR="00280D47" w:rsidRPr="00063958">
        <w:rPr>
          <w:rFonts w:ascii="Times New Roman" w:hAnsi="Times New Roman" w:cs="Times New Roman"/>
          <w:sz w:val="24"/>
          <w:szCs w:val="24"/>
        </w:rPr>
        <w:t xml:space="preserve"> в части</w:t>
      </w:r>
      <w:r w:rsidR="000C501E" w:rsidRPr="00063958">
        <w:rPr>
          <w:rFonts w:ascii="Times New Roman" w:hAnsi="Times New Roman" w:cs="Times New Roman"/>
          <w:sz w:val="24"/>
          <w:szCs w:val="24"/>
        </w:rPr>
        <w:t xml:space="preserve"> определения правил приема в муниципальные образовательные организации, р</w:t>
      </w:r>
      <w:r w:rsidR="00280D47" w:rsidRPr="00063958">
        <w:rPr>
          <w:rFonts w:ascii="Times New Roman" w:hAnsi="Times New Roman" w:cs="Times New Roman"/>
          <w:sz w:val="24"/>
          <w:szCs w:val="24"/>
        </w:rPr>
        <w:t xml:space="preserve">егулирования продолжительности </w:t>
      </w:r>
      <w:r w:rsidR="000C501E" w:rsidRPr="00063958">
        <w:rPr>
          <w:rFonts w:ascii="Times New Roman" w:hAnsi="Times New Roman" w:cs="Times New Roman"/>
          <w:sz w:val="24"/>
          <w:szCs w:val="24"/>
        </w:rPr>
        <w:t xml:space="preserve">учебного и каникулярного времени в подведомственных образовательных организациях, передачи предварительного согласия на </w:t>
      </w:r>
      <w:r w:rsidR="00280D47" w:rsidRPr="00063958">
        <w:rPr>
          <w:rFonts w:ascii="Times New Roman" w:hAnsi="Times New Roman" w:cs="Times New Roman"/>
          <w:sz w:val="24"/>
          <w:szCs w:val="24"/>
        </w:rPr>
        <w:t>оставление муниципального</w:t>
      </w:r>
      <w:r w:rsidR="000C501E" w:rsidRPr="00063958">
        <w:rPr>
          <w:rFonts w:ascii="Times New Roman" w:hAnsi="Times New Roman" w:cs="Times New Roman"/>
          <w:sz w:val="24"/>
          <w:szCs w:val="24"/>
        </w:rPr>
        <w:t xml:space="preserve"> общеобразовательного учреждения обучающимися, достигшими пятнадцати лет.</w:t>
      </w:r>
    </w:p>
    <w:p w:rsidR="00F55329" w:rsidRPr="00063958" w:rsidRDefault="00E6598D" w:rsidP="00325F8D">
      <w:pPr>
        <w:pStyle w:val="Default"/>
        <w:ind w:right="426" w:firstLine="709"/>
        <w:jc w:val="both"/>
      </w:pPr>
      <w:r w:rsidRPr="00063958">
        <w:t>- о</w:t>
      </w:r>
      <w:r w:rsidR="00F55329" w:rsidRPr="00063958">
        <w:t>тсутствие муниципальных актов по вопросам реализации отдельных полномочий органа управления</w:t>
      </w:r>
      <w:r w:rsidR="00325F8D" w:rsidRPr="00063958">
        <w:t xml:space="preserve">, </w:t>
      </w:r>
      <w:r w:rsidRPr="00063958">
        <w:t>н</w:t>
      </w:r>
      <w:r w:rsidR="00F55329" w:rsidRPr="00063958">
        <w:t>есоответствие</w:t>
      </w:r>
      <w:r w:rsidR="00280D47" w:rsidRPr="00063958">
        <w:t xml:space="preserve"> отдельных норм правовым актам </w:t>
      </w:r>
      <w:r w:rsidR="00F55329" w:rsidRPr="00063958">
        <w:t>вышестоящего уровня</w:t>
      </w:r>
      <w:r w:rsidRPr="00063958">
        <w:t>.</w:t>
      </w:r>
    </w:p>
    <w:p w:rsidR="00CB6FAD" w:rsidRPr="00063958" w:rsidRDefault="00E6598D" w:rsidP="00CB6FAD">
      <w:pPr>
        <w:autoSpaceDE w:val="0"/>
        <w:autoSpaceDN w:val="0"/>
        <w:adjustRightInd w:val="0"/>
        <w:spacing w:after="0" w:line="240" w:lineRule="auto"/>
        <w:ind w:right="426" w:firstLine="709"/>
        <w:jc w:val="both"/>
        <w:rPr>
          <w:rFonts w:ascii="Times New Roman" w:hAnsi="Times New Roman" w:cs="Times New Roman"/>
          <w:sz w:val="24"/>
          <w:szCs w:val="24"/>
        </w:rPr>
      </w:pPr>
      <w:r w:rsidRPr="00063958">
        <w:rPr>
          <w:rFonts w:ascii="Times New Roman" w:hAnsi="Times New Roman"/>
          <w:sz w:val="24"/>
          <w:szCs w:val="24"/>
        </w:rPr>
        <w:t xml:space="preserve"> </w:t>
      </w:r>
      <w:proofErr w:type="gramStart"/>
      <w:r w:rsidR="00CB6FAD" w:rsidRPr="00063958">
        <w:rPr>
          <w:rFonts w:ascii="Times New Roman" w:hAnsi="Times New Roman" w:cs="Times New Roman"/>
          <w:sz w:val="24"/>
          <w:szCs w:val="24"/>
        </w:rPr>
        <w:t>Анализ  ситуации</w:t>
      </w:r>
      <w:proofErr w:type="gramEnd"/>
      <w:r w:rsidR="00CB6FAD" w:rsidRPr="00063958">
        <w:rPr>
          <w:rFonts w:ascii="Times New Roman" w:hAnsi="Times New Roman" w:cs="Times New Roman"/>
          <w:sz w:val="24"/>
          <w:szCs w:val="24"/>
        </w:rPr>
        <w:t xml:space="preserve"> по различным направлениям государственной регламентации образовательной деятельности, представленный сегодня, выявление  положительных и отрицательных тенденций  по ее развитию, позволил выделить общие  проблемные моменты</w:t>
      </w:r>
      <w:r w:rsidR="00AF0D5D" w:rsidRPr="00063958">
        <w:rPr>
          <w:rFonts w:ascii="Times New Roman" w:hAnsi="Times New Roman" w:cs="Times New Roman"/>
          <w:sz w:val="24"/>
          <w:szCs w:val="24"/>
        </w:rPr>
        <w:t xml:space="preserve"> реализации законодательства об образовании</w:t>
      </w:r>
      <w:r w:rsidR="00CB6FAD" w:rsidRPr="00063958">
        <w:rPr>
          <w:rFonts w:ascii="Times New Roman" w:hAnsi="Times New Roman" w:cs="Times New Roman"/>
          <w:sz w:val="24"/>
          <w:szCs w:val="24"/>
        </w:rPr>
        <w:t>, определить пути их решения.</w:t>
      </w:r>
      <w:r w:rsidR="00AF0D5D" w:rsidRPr="00063958">
        <w:rPr>
          <w:rFonts w:ascii="Times New Roman" w:hAnsi="Times New Roman" w:cs="Times New Roman"/>
          <w:sz w:val="24"/>
          <w:szCs w:val="24"/>
        </w:rPr>
        <w:t xml:space="preserve"> </w:t>
      </w:r>
      <w:r w:rsidR="00CB6FAD" w:rsidRPr="00063958">
        <w:rPr>
          <w:rFonts w:ascii="Times New Roman" w:hAnsi="Times New Roman" w:cs="Times New Roman"/>
          <w:sz w:val="24"/>
          <w:szCs w:val="24"/>
        </w:rPr>
        <w:t>Дости</w:t>
      </w:r>
      <w:r w:rsidR="00AF0D5D" w:rsidRPr="00063958">
        <w:rPr>
          <w:rFonts w:ascii="Times New Roman" w:hAnsi="Times New Roman" w:cs="Times New Roman"/>
          <w:sz w:val="24"/>
          <w:szCs w:val="24"/>
        </w:rPr>
        <w:t xml:space="preserve">жение понимания необходимости </w:t>
      </w:r>
      <w:r w:rsidR="00CB6FAD" w:rsidRPr="00063958">
        <w:rPr>
          <w:rFonts w:ascii="Times New Roman" w:hAnsi="Times New Roman" w:cs="Times New Roman"/>
          <w:sz w:val="24"/>
          <w:szCs w:val="24"/>
        </w:rPr>
        <w:t>объединения усилий на всех уровнях управления будет способствовать надлежащему исполнению законодательства об образовании, повышению качества образовательных услуг</w:t>
      </w:r>
      <w:r w:rsidR="00860DE4" w:rsidRPr="00063958">
        <w:rPr>
          <w:rFonts w:ascii="Times New Roman" w:hAnsi="Times New Roman" w:cs="Times New Roman"/>
          <w:sz w:val="24"/>
          <w:szCs w:val="24"/>
        </w:rPr>
        <w:t xml:space="preserve"> в крае</w:t>
      </w:r>
      <w:r w:rsidR="00AF0D5D" w:rsidRPr="00063958">
        <w:rPr>
          <w:rFonts w:ascii="Times New Roman" w:hAnsi="Times New Roman" w:cs="Times New Roman"/>
          <w:sz w:val="24"/>
          <w:szCs w:val="24"/>
        </w:rPr>
        <w:t>.</w:t>
      </w:r>
    </w:p>
    <w:p w:rsidR="00F253B8" w:rsidRPr="00063958" w:rsidRDefault="00F253B8" w:rsidP="003773A7">
      <w:pPr>
        <w:spacing w:line="240" w:lineRule="auto"/>
        <w:jc w:val="both"/>
        <w:rPr>
          <w:rFonts w:ascii="Times New Roman" w:hAnsi="Times New Roman"/>
          <w:sz w:val="24"/>
          <w:szCs w:val="24"/>
        </w:rPr>
      </w:pPr>
    </w:p>
    <w:p w:rsidR="000D159F" w:rsidRPr="00063958" w:rsidRDefault="000D159F" w:rsidP="0028043B">
      <w:pPr>
        <w:pStyle w:val="a9"/>
        <w:ind w:firstLine="709"/>
        <w:jc w:val="both"/>
        <w:rPr>
          <w:rFonts w:ascii="Times New Roman" w:eastAsia="Times New Roman" w:hAnsi="Times New Roman" w:cs="Times New Roman"/>
          <w:sz w:val="24"/>
          <w:szCs w:val="24"/>
          <w:shd w:val="clear" w:color="auto" w:fill="FFFFFF"/>
          <w:lang w:eastAsia="ru-RU"/>
        </w:rPr>
      </w:pPr>
    </w:p>
    <w:p w:rsidR="0031702E" w:rsidRPr="00063958" w:rsidRDefault="0031702E" w:rsidP="0028043B">
      <w:pPr>
        <w:pStyle w:val="a9"/>
        <w:ind w:firstLine="709"/>
        <w:jc w:val="both"/>
        <w:rPr>
          <w:rFonts w:ascii="Times New Roman" w:eastAsia="Times New Roman" w:hAnsi="Times New Roman" w:cs="Times New Roman"/>
          <w:sz w:val="24"/>
          <w:szCs w:val="24"/>
          <w:shd w:val="clear" w:color="auto" w:fill="FFFFFF"/>
          <w:lang w:eastAsia="ru-RU"/>
        </w:rPr>
      </w:pPr>
    </w:p>
    <w:p w:rsidR="0031702E" w:rsidRPr="00063958" w:rsidRDefault="0031702E" w:rsidP="0028043B">
      <w:pPr>
        <w:pStyle w:val="a9"/>
        <w:ind w:firstLine="709"/>
        <w:jc w:val="both"/>
        <w:rPr>
          <w:rFonts w:ascii="Times New Roman" w:eastAsia="Times New Roman" w:hAnsi="Times New Roman" w:cs="Times New Roman"/>
          <w:sz w:val="24"/>
          <w:szCs w:val="24"/>
          <w:shd w:val="clear" w:color="auto" w:fill="FFFFFF"/>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D159F" w:rsidRPr="00063958" w:rsidTr="000D159F">
        <w:tc>
          <w:tcPr>
            <w:tcW w:w="4785" w:type="dxa"/>
          </w:tcPr>
          <w:p w:rsidR="000D159F" w:rsidRPr="00063958" w:rsidRDefault="000D159F" w:rsidP="0020606E">
            <w:pPr>
              <w:pStyle w:val="a9"/>
              <w:jc w:val="both"/>
              <w:rPr>
                <w:rFonts w:ascii="Times New Roman" w:eastAsia="Times New Roman" w:hAnsi="Times New Roman" w:cs="Times New Roman"/>
                <w:sz w:val="24"/>
                <w:szCs w:val="24"/>
                <w:shd w:val="clear" w:color="auto" w:fill="FFFFFF"/>
                <w:lang w:eastAsia="ru-RU"/>
              </w:rPr>
            </w:pPr>
            <w:proofErr w:type="gramStart"/>
            <w:r w:rsidRPr="00063958">
              <w:rPr>
                <w:rFonts w:ascii="Times New Roman" w:eastAsia="Times New Roman" w:hAnsi="Times New Roman" w:cs="Times New Roman"/>
                <w:sz w:val="24"/>
                <w:szCs w:val="24"/>
                <w:shd w:val="clear" w:color="auto" w:fill="FFFFFF"/>
                <w:lang w:eastAsia="ru-RU"/>
              </w:rPr>
              <w:t>Начальник  отдела</w:t>
            </w:r>
            <w:proofErr w:type="gramEnd"/>
            <w:r w:rsidRPr="00063958">
              <w:rPr>
                <w:rFonts w:ascii="Times New Roman" w:eastAsia="Times New Roman" w:hAnsi="Times New Roman" w:cs="Times New Roman"/>
                <w:sz w:val="24"/>
                <w:szCs w:val="24"/>
                <w:shd w:val="clear" w:color="auto" w:fill="FFFFFF"/>
                <w:lang w:eastAsia="ru-RU"/>
              </w:rPr>
              <w:t xml:space="preserve">  надзора  и</w:t>
            </w:r>
          </w:p>
          <w:p w:rsidR="000D159F" w:rsidRPr="00063958" w:rsidRDefault="000D159F" w:rsidP="0020606E">
            <w:pPr>
              <w:pStyle w:val="a9"/>
              <w:jc w:val="both"/>
              <w:rPr>
                <w:rFonts w:ascii="Times New Roman" w:eastAsia="Times New Roman" w:hAnsi="Times New Roman" w:cs="Times New Roman"/>
                <w:sz w:val="24"/>
                <w:szCs w:val="24"/>
                <w:shd w:val="clear" w:color="auto" w:fill="FFFFFF"/>
                <w:lang w:eastAsia="ru-RU"/>
              </w:rPr>
            </w:pPr>
            <w:r w:rsidRPr="00063958">
              <w:rPr>
                <w:rFonts w:ascii="Times New Roman" w:eastAsia="Times New Roman" w:hAnsi="Times New Roman" w:cs="Times New Roman"/>
                <w:sz w:val="24"/>
                <w:szCs w:val="24"/>
                <w:shd w:val="clear" w:color="auto" w:fill="FFFFFF"/>
                <w:lang w:eastAsia="ru-RU"/>
              </w:rPr>
              <w:t>контроля в сфере образования</w:t>
            </w:r>
          </w:p>
        </w:tc>
        <w:tc>
          <w:tcPr>
            <w:tcW w:w="4786" w:type="dxa"/>
          </w:tcPr>
          <w:p w:rsidR="003773A7" w:rsidRPr="00063958" w:rsidRDefault="003773A7" w:rsidP="000D159F">
            <w:pPr>
              <w:pStyle w:val="a9"/>
              <w:jc w:val="right"/>
              <w:rPr>
                <w:rFonts w:ascii="Times New Roman" w:eastAsia="Times New Roman" w:hAnsi="Times New Roman" w:cs="Times New Roman"/>
                <w:sz w:val="24"/>
                <w:szCs w:val="24"/>
                <w:shd w:val="clear" w:color="auto" w:fill="FFFFFF"/>
                <w:lang w:eastAsia="ru-RU"/>
              </w:rPr>
            </w:pPr>
          </w:p>
          <w:p w:rsidR="000D159F" w:rsidRPr="00063958" w:rsidRDefault="00437D7B" w:rsidP="000D159F">
            <w:pPr>
              <w:pStyle w:val="a9"/>
              <w:jc w:val="right"/>
              <w:rPr>
                <w:rFonts w:ascii="Times New Roman" w:eastAsia="Times New Roman" w:hAnsi="Times New Roman" w:cs="Times New Roman"/>
                <w:sz w:val="24"/>
                <w:szCs w:val="24"/>
                <w:shd w:val="clear" w:color="auto" w:fill="FFFFFF"/>
                <w:lang w:eastAsia="ru-RU"/>
              </w:rPr>
            </w:pPr>
            <w:r w:rsidRPr="00063958">
              <w:rPr>
                <w:rFonts w:ascii="Times New Roman" w:eastAsia="Times New Roman" w:hAnsi="Times New Roman" w:cs="Times New Roman"/>
                <w:sz w:val="24"/>
                <w:szCs w:val="24"/>
                <w:shd w:val="clear" w:color="auto" w:fill="FFFFFF"/>
                <w:lang w:eastAsia="ru-RU"/>
              </w:rPr>
              <w:t xml:space="preserve">  </w:t>
            </w:r>
            <w:r w:rsidR="000D159F" w:rsidRPr="00063958">
              <w:rPr>
                <w:rFonts w:ascii="Times New Roman" w:eastAsia="Times New Roman" w:hAnsi="Times New Roman" w:cs="Times New Roman"/>
                <w:sz w:val="24"/>
                <w:szCs w:val="24"/>
                <w:shd w:val="clear" w:color="auto" w:fill="FFFFFF"/>
                <w:lang w:eastAsia="ru-RU"/>
              </w:rPr>
              <w:t>Е.К. Орешко</w:t>
            </w:r>
          </w:p>
        </w:tc>
      </w:tr>
    </w:tbl>
    <w:p w:rsidR="000D159F" w:rsidRPr="00063958" w:rsidRDefault="000D159F" w:rsidP="0020606E">
      <w:pPr>
        <w:pStyle w:val="a9"/>
        <w:ind w:firstLine="709"/>
        <w:jc w:val="both"/>
        <w:rPr>
          <w:rFonts w:ascii="Times New Roman" w:eastAsia="Times New Roman" w:hAnsi="Times New Roman" w:cs="Times New Roman"/>
          <w:sz w:val="24"/>
          <w:szCs w:val="24"/>
          <w:shd w:val="clear" w:color="auto" w:fill="FFFFFF"/>
          <w:lang w:eastAsia="ru-RU"/>
        </w:rPr>
      </w:pPr>
    </w:p>
    <w:sectPr w:rsidR="000D159F" w:rsidRPr="00063958" w:rsidSect="00AC421C">
      <w:pgSz w:w="11906" w:h="16838"/>
      <w:pgMar w:top="1134" w:right="14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0.75pt;height:45pt" o:bullet="t">
        <v:imagedata r:id="rId1" o:title="artC101"/>
      </v:shape>
    </w:pict>
  </w:numPicBullet>
  <w:abstractNum w:abstractNumId="0">
    <w:nsid w:val="02936C15"/>
    <w:multiLevelType w:val="hybridMultilevel"/>
    <w:tmpl w:val="4C70CD8C"/>
    <w:lvl w:ilvl="0" w:tplc="C6FA05BA">
      <w:start w:val="1"/>
      <w:numFmt w:val="bullet"/>
      <w:lvlText w:val="–"/>
      <w:lvlJc w:val="left"/>
      <w:pPr>
        <w:ind w:left="1354" w:hanging="360"/>
      </w:pPr>
      <w:rPr>
        <w:rFonts w:ascii="Times New Roman" w:hAnsi="Times New Roman" w:cs="Times New Roman" w:hint="default"/>
        <w:color w:val="auto"/>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
    <w:nsid w:val="1CA64299"/>
    <w:multiLevelType w:val="hybridMultilevel"/>
    <w:tmpl w:val="14901A00"/>
    <w:lvl w:ilvl="0" w:tplc="C6FA05BA">
      <w:start w:val="1"/>
      <w:numFmt w:val="bullet"/>
      <w:suff w:val="space"/>
      <w:lvlText w:val="–"/>
      <w:lvlJc w:val="left"/>
      <w:pPr>
        <w:ind w:left="1713" w:hanging="360"/>
      </w:pPr>
      <w:rPr>
        <w:rFonts w:ascii="Times New Roman" w:hAnsi="Times New Roman" w:cs="Times New Roman" w:hint="default"/>
        <w:color w:val="auto"/>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22E56573"/>
    <w:multiLevelType w:val="hybridMultilevel"/>
    <w:tmpl w:val="538CA372"/>
    <w:lvl w:ilvl="0" w:tplc="D06AEF14">
      <w:start w:val="1"/>
      <w:numFmt w:val="bullet"/>
      <w:lvlText w:val=""/>
      <w:lvlPicBulletId w:val="0"/>
      <w:lvlJc w:val="left"/>
      <w:pPr>
        <w:tabs>
          <w:tab w:val="num" w:pos="720"/>
        </w:tabs>
        <w:ind w:left="720" w:hanging="360"/>
      </w:pPr>
      <w:rPr>
        <w:rFonts w:ascii="Symbol" w:hAnsi="Symbol" w:hint="default"/>
      </w:rPr>
    </w:lvl>
    <w:lvl w:ilvl="1" w:tplc="98743194" w:tentative="1">
      <w:start w:val="1"/>
      <w:numFmt w:val="bullet"/>
      <w:lvlText w:val=""/>
      <w:lvlPicBulletId w:val="0"/>
      <w:lvlJc w:val="left"/>
      <w:pPr>
        <w:tabs>
          <w:tab w:val="num" w:pos="1440"/>
        </w:tabs>
        <w:ind w:left="1440" w:hanging="360"/>
      </w:pPr>
      <w:rPr>
        <w:rFonts w:ascii="Symbol" w:hAnsi="Symbol" w:hint="default"/>
      </w:rPr>
    </w:lvl>
    <w:lvl w:ilvl="2" w:tplc="4EEE70EE" w:tentative="1">
      <w:start w:val="1"/>
      <w:numFmt w:val="bullet"/>
      <w:lvlText w:val=""/>
      <w:lvlPicBulletId w:val="0"/>
      <w:lvlJc w:val="left"/>
      <w:pPr>
        <w:tabs>
          <w:tab w:val="num" w:pos="2160"/>
        </w:tabs>
        <w:ind w:left="2160" w:hanging="360"/>
      </w:pPr>
      <w:rPr>
        <w:rFonts w:ascii="Symbol" w:hAnsi="Symbol" w:hint="default"/>
      </w:rPr>
    </w:lvl>
    <w:lvl w:ilvl="3" w:tplc="F3E40552" w:tentative="1">
      <w:start w:val="1"/>
      <w:numFmt w:val="bullet"/>
      <w:lvlText w:val=""/>
      <w:lvlPicBulletId w:val="0"/>
      <w:lvlJc w:val="left"/>
      <w:pPr>
        <w:tabs>
          <w:tab w:val="num" w:pos="2880"/>
        </w:tabs>
        <w:ind w:left="2880" w:hanging="360"/>
      </w:pPr>
      <w:rPr>
        <w:rFonts w:ascii="Symbol" w:hAnsi="Symbol" w:hint="default"/>
      </w:rPr>
    </w:lvl>
    <w:lvl w:ilvl="4" w:tplc="7D94F7CE" w:tentative="1">
      <w:start w:val="1"/>
      <w:numFmt w:val="bullet"/>
      <w:lvlText w:val=""/>
      <w:lvlPicBulletId w:val="0"/>
      <w:lvlJc w:val="left"/>
      <w:pPr>
        <w:tabs>
          <w:tab w:val="num" w:pos="3600"/>
        </w:tabs>
        <w:ind w:left="3600" w:hanging="360"/>
      </w:pPr>
      <w:rPr>
        <w:rFonts w:ascii="Symbol" w:hAnsi="Symbol" w:hint="default"/>
      </w:rPr>
    </w:lvl>
    <w:lvl w:ilvl="5" w:tplc="65D056A0" w:tentative="1">
      <w:start w:val="1"/>
      <w:numFmt w:val="bullet"/>
      <w:lvlText w:val=""/>
      <w:lvlPicBulletId w:val="0"/>
      <w:lvlJc w:val="left"/>
      <w:pPr>
        <w:tabs>
          <w:tab w:val="num" w:pos="4320"/>
        </w:tabs>
        <w:ind w:left="4320" w:hanging="360"/>
      </w:pPr>
      <w:rPr>
        <w:rFonts w:ascii="Symbol" w:hAnsi="Symbol" w:hint="default"/>
      </w:rPr>
    </w:lvl>
    <w:lvl w:ilvl="6" w:tplc="B83EA674" w:tentative="1">
      <w:start w:val="1"/>
      <w:numFmt w:val="bullet"/>
      <w:lvlText w:val=""/>
      <w:lvlPicBulletId w:val="0"/>
      <w:lvlJc w:val="left"/>
      <w:pPr>
        <w:tabs>
          <w:tab w:val="num" w:pos="5040"/>
        </w:tabs>
        <w:ind w:left="5040" w:hanging="360"/>
      </w:pPr>
      <w:rPr>
        <w:rFonts w:ascii="Symbol" w:hAnsi="Symbol" w:hint="default"/>
      </w:rPr>
    </w:lvl>
    <w:lvl w:ilvl="7" w:tplc="2BDAC7C2" w:tentative="1">
      <w:start w:val="1"/>
      <w:numFmt w:val="bullet"/>
      <w:lvlText w:val=""/>
      <w:lvlPicBulletId w:val="0"/>
      <w:lvlJc w:val="left"/>
      <w:pPr>
        <w:tabs>
          <w:tab w:val="num" w:pos="5760"/>
        </w:tabs>
        <w:ind w:left="5760" w:hanging="360"/>
      </w:pPr>
      <w:rPr>
        <w:rFonts w:ascii="Symbol" w:hAnsi="Symbol" w:hint="default"/>
      </w:rPr>
    </w:lvl>
    <w:lvl w:ilvl="8" w:tplc="F462106A"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29403881"/>
    <w:multiLevelType w:val="hybridMultilevel"/>
    <w:tmpl w:val="B2666C46"/>
    <w:lvl w:ilvl="0" w:tplc="EAFC8B10">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31AD691E"/>
    <w:multiLevelType w:val="hybridMultilevel"/>
    <w:tmpl w:val="064857EC"/>
    <w:lvl w:ilvl="0" w:tplc="49B63CB0">
      <w:start w:val="1"/>
      <w:numFmt w:val="bullet"/>
      <w:lvlText w:val=""/>
      <w:lvlJc w:val="left"/>
      <w:pPr>
        <w:tabs>
          <w:tab w:val="num" w:pos="720"/>
        </w:tabs>
        <w:ind w:left="720" w:hanging="360"/>
      </w:pPr>
      <w:rPr>
        <w:rFonts w:ascii="Wingdings" w:hAnsi="Wingdings" w:hint="default"/>
      </w:rPr>
    </w:lvl>
    <w:lvl w:ilvl="1" w:tplc="B3D0D1E8" w:tentative="1">
      <w:start w:val="1"/>
      <w:numFmt w:val="bullet"/>
      <w:lvlText w:val=""/>
      <w:lvlJc w:val="left"/>
      <w:pPr>
        <w:tabs>
          <w:tab w:val="num" w:pos="1440"/>
        </w:tabs>
        <w:ind w:left="1440" w:hanging="360"/>
      </w:pPr>
      <w:rPr>
        <w:rFonts w:ascii="Wingdings" w:hAnsi="Wingdings" w:hint="default"/>
      </w:rPr>
    </w:lvl>
    <w:lvl w:ilvl="2" w:tplc="4774BED0" w:tentative="1">
      <w:start w:val="1"/>
      <w:numFmt w:val="bullet"/>
      <w:lvlText w:val=""/>
      <w:lvlJc w:val="left"/>
      <w:pPr>
        <w:tabs>
          <w:tab w:val="num" w:pos="2160"/>
        </w:tabs>
        <w:ind w:left="2160" w:hanging="360"/>
      </w:pPr>
      <w:rPr>
        <w:rFonts w:ascii="Wingdings" w:hAnsi="Wingdings" w:hint="default"/>
      </w:rPr>
    </w:lvl>
    <w:lvl w:ilvl="3" w:tplc="ED06AFC4" w:tentative="1">
      <w:start w:val="1"/>
      <w:numFmt w:val="bullet"/>
      <w:lvlText w:val=""/>
      <w:lvlJc w:val="left"/>
      <w:pPr>
        <w:tabs>
          <w:tab w:val="num" w:pos="2880"/>
        </w:tabs>
        <w:ind w:left="2880" w:hanging="360"/>
      </w:pPr>
      <w:rPr>
        <w:rFonts w:ascii="Wingdings" w:hAnsi="Wingdings" w:hint="default"/>
      </w:rPr>
    </w:lvl>
    <w:lvl w:ilvl="4" w:tplc="A462B676" w:tentative="1">
      <w:start w:val="1"/>
      <w:numFmt w:val="bullet"/>
      <w:lvlText w:val=""/>
      <w:lvlJc w:val="left"/>
      <w:pPr>
        <w:tabs>
          <w:tab w:val="num" w:pos="3600"/>
        </w:tabs>
        <w:ind w:left="3600" w:hanging="360"/>
      </w:pPr>
      <w:rPr>
        <w:rFonts w:ascii="Wingdings" w:hAnsi="Wingdings" w:hint="default"/>
      </w:rPr>
    </w:lvl>
    <w:lvl w:ilvl="5" w:tplc="61F8FFC8" w:tentative="1">
      <w:start w:val="1"/>
      <w:numFmt w:val="bullet"/>
      <w:lvlText w:val=""/>
      <w:lvlJc w:val="left"/>
      <w:pPr>
        <w:tabs>
          <w:tab w:val="num" w:pos="4320"/>
        </w:tabs>
        <w:ind w:left="4320" w:hanging="360"/>
      </w:pPr>
      <w:rPr>
        <w:rFonts w:ascii="Wingdings" w:hAnsi="Wingdings" w:hint="default"/>
      </w:rPr>
    </w:lvl>
    <w:lvl w:ilvl="6" w:tplc="34E0DF1E" w:tentative="1">
      <w:start w:val="1"/>
      <w:numFmt w:val="bullet"/>
      <w:lvlText w:val=""/>
      <w:lvlJc w:val="left"/>
      <w:pPr>
        <w:tabs>
          <w:tab w:val="num" w:pos="5040"/>
        </w:tabs>
        <w:ind w:left="5040" w:hanging="360"/>
      </w:pPr>
      <w:rPr>
        <w:rFonts w:ascii="Wingdings" w:hAnsi="Wingdings" w:hint="default"/>
      </w:rPr>
    </w:lvl>
    <w:lvl w:ilvl="7" w:tplc="2AFC5DF4" w:tentative="1">
      <w:start w:val="1"/>
      <w:numFmt w:val="bullet"/>
      <w:lvlText w:val=""/>
      <w:lvlJc w:val="left"/>
      <w:pPr>
        <w:tabs>
          <w:tab w:val="num" w:pos="5760"/>
        </w:tabs>
        <w:ind w:left="5760" w:hanging="360"/>
      </w:pPr>
      <w:rPr>
        <w:rFonts w:ascii="Wingdings" w:hAnsi="Wingdings" w:hint="default"/>
      </w:rPr>
    </w:lvl>
    <w:lvl w:ilvl="8" w:tplc="B7688A04" w:tentative="1">
      <w:start w:val="1"/>
      <w:numFmt w:val="bullet"/>
      <w:lvlText w:val=""/>
      <w:lvlJc w:val="left"/>
      <w:pPr>
        <w:tabs>
          <w:tab w:val="num" w:pos="6480"/>
        </w:tabs>
        <w:ind w:left="6480" w:hanging="360"/>
      </w:pPr>
      <w:rPr>
        <w:rFonts w:ascii="Wingdings" w:hAnsi="Wingdings" w:hint="default"/>
      </w:rPr>
    </w:lvl>
  </w:abstractNum>
  <w:abstractNum w:abstractNumId="5">
    <w:nsid w:val="365808B0"/>
    <w:multiLevelType w:val="hybridMultilevel"/>
    <w:tmpl w:val="F0B269AA"/>
    <w:lvl w:ilvl="0" w:tplc="2E48C7EC">
      <w:start w:val="1"/>
      <w:numFmt w:val="bullet"/>
      <w:lvlText w:val="•"/>
      <w:lvlJc w:val="left"/>
      <w:pPr>
        <w:tabs>
          <w:tab w:val="num" w:pos="720"/>
        </w:tabs>
        <w:ind w:left="720" w:hanging="360"/>
      </w:pPr>
      <w:rPr>
        <w:rFonts w:ascii="Arial" w:hAnsi="Arial" w:hint="default"/>
      </w:rPr>
    </w:lvl>
    <w:lvl w:ilvl="1" w:tplc="4FD65878" w:tentative="1">
      <w:start w:val="1"/>
      <w:numFmt w:val="bullet"/>
      <w:lvlText w:val="•"/>
      <w:lvlJc w:val="left"/>
      <w:pPr>
        <w:tabs>
          <w:tab w:val="num" w:pos="1440"/>
        </w:tabs>
        <w:ind w:left="1440" w:hanging="360"/>
      </w:pPr>
      <w:rPr>
        <w:rFonts w:ascii="Arial" w:hAnsi="Arial" w:hint="default"/>
      </w:rPr>
    </w:lvl>
    <w:lvl w:ilvl="2" w:tplc="4D040AF2" w:tentative="1">
      <w:start w:val="1"/>
      <w:numFmt w:val="bullet"/>
      <w:lvlText w:val="•"/>
      <w:lvlJc w:val="left"/>
      <w:pPr>
        <w:tabs>
          <w:tab w:val="num" w:pos="2160"/>
        </w:tabs>
        <w:ind w:left="2160" w:hanging="360"/>
      </w:pPr>
      <w:rPr>
        <w:rFonts w:ascii="Arial" w:hAnsi="Arial" w:hint="default"/>
      </w:rPr>
    </w:lvl>
    <w:lvl w:ilvl="3" w:tplc="3A483C5C" w:tentative="1">
      <w:start w:val="1"/>
      <w:numFmt w:val="bullet"/>
      <w:lvlText w:val="•"/>
      <w:lvlJc w:val="left"/>
      <w:pPr>
        <w:tabs>
          <w:tab w:val="num" w:pos="2880"/>
        </w:tabs>
        <w:ind w:left="2880" w:hanging="360"/>
      </w:pPr>
      <w:rPr>
        <w:rFonts w:ascii="Arial" w:hAnsi="Arial" w:hint="default"/>
      </w:rPr>
    </w:lvl>
    <w:lvl w:ilvl="4" w:tplc="EAF6803E" w:tentative="1">
      <w:start w:val="1"/>
      <w:numFmt w:val="bullet"/>
      <w:lvlText w:val="•"/>
      <w:lvlJc w:val="left"/>
      <w:pPr>
        <w:tabs>
          <w:tab w:val="num" w:pos="3600"/>
        </w:tabs>
        <w:ind w:left="3600" w:hanging="360"/>
      </w:pPr>
      <w:rPr>
        <w:rFonts w:ascii="Arial" w:hAnsi="Arial" w:hint="default"/>
      </w:rPr>
    </w:lvl>
    <w:lvl w:ilvl="5" w:tplc="3E70B82E" w:tentative="1">
      <w:start w:val="1"/>
      <w:numFmt w:val="bullet"/>
      <w:lvlText w:val="•"/>
      <w:lvlJc w:val="left"/>
      <w:pPr>
        <w:tabs>
          <w:tab w:val="num" w:pos="4320"/>
        </w:tabs>
        <w:ind w:left="4320" w:hanging="360"/>
      </w:pPr>
      <w:rPr>
        <w:rFonts w:ascii="Arial" w:hAnsi="Arial" w:hint="default"/>
      </w:rPr>
    </w:lvl>
    <w:lvl w:ilvl="6" w:tplc="3676B270" w:tentative="1">
      <w:start w:val="1"/>
      <w:numFmt w:val="bullet"/>
      <w:lvlText w:val="•"/>
      <w:lvlJc w:val="left"/>
      <w:pPr>
        <w:tabs>
          <w:tab w:val="num" w:pos="5040"/>
        </w:tabs>
        <w:ind w:left="5040" w:hanging="360"/>
      </w:pPr>
      <w:rPr>
        <w:rFonts w:ascii="Arial" w:hAnsi="Arial" w:hint="default"/>
      </w:rPr>
    </w:lvl>
    <w:lvl w:ilvl="7" w:tplc="144E7124" w:tentative="1">
      <w:start w:val="1"/>
      <w:numFmt w:val="bullet"/>
      <w:lvlText w:val="•"/>
      <w:lvlJc w:val="left"/>
      <w:pPr>
        <w:tabs>
          <w:tab w:val="num" w:pos="5760"/>
        </w:tabs>
        <w:ind w:left="5760" w:hanging="360"/>
      </w:pPr>
      <w:rPr>
        <w:rFonts w:ascii="Arial" w:hAnsi="Arial" w:hint="default"/>
      </w:rPr>
    </w:lvl>
    <w:lvl w:ilvl="8" w:tplc="EB48D014" w:tentative="1">
      <w:start w:val="1"/>
      <w:numFmt w:val="bullet"/>
      <w:lvlText w:val="•"/>
      <w:lvlJc w:val="left"/>
      <w:pPr>
        <w:tabs>
          <w:tab w:val="num" w:pos="6480"/>
        </w:tabs>
        <w:ind w:left="6480" w:hanging="360"/>
      </w:pPr>
      <w:rPr>
        <w:rFonts w:ascii="Arial" w:hAnsi="Arial" w:hint="default"/>
      </w:rPr>
    </w:lvl>
  </w:abstractNum>
  <w:abstractNum w:abstractNumId="6">
    <w:nsid w:val="37626DF4"/>
    <w:multiLevelType w:val="hybridMultilevel"/>
    <w:tmpl w:val="40E28A6A"/>
    <w:lvl w:ilvl="0" w:tplc="6E8693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77F3C3D"/>
    <w:multiLevelType w:val="hybridMultilevel"/>
    <w:tmpl w:val="764CE2DA"/>
    <w:lvl w:ilvl="0" w:tplc="7AACAF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911042"/>
    <w:multiLevelType w:val="hybridMultilevel"/>
    <w:tmpl w:val="F0B2821A"/>
    <w:lvl w:ilvl="0" w:tplc="EAFC8B10">
      <w:start w:val="1"/>
      <w:numFmt w:val="bullet"/>
      <w:lvlText w:val=""/>
      <w:lvlJc w:val="left"/>
      <w:pPr>
        <w:ind w:left="900" w:hanging="360"/>
      </w:pPr>
      <w:rPr>
        <w:rFonts w:ascii="Symbol" w:hAnsi="Symbol"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3F3C14DA"/>
    <w:multiLevelType w:val="hybridMultilevel"/>
    <w:tmpl w:val="563CC184"/>
    <w:lvl w:ilvl="0" w:tplc="76D2C092">
      <w:start w:val="1"/>
      <w:numFmt w:val="bullet"/>
      <w:lvlText w:val=""/>
      <w:lvlJc w:val="left"/>
      <w:pPr>
        <w:tabs>
          <w:tab w:val="num" w:pos="720"/>
        </w:tabs>
        <w:ind w:left="720" w:hanging="360"/>
      </w:pPr>
      <w:rPr>
        <w:rFonts w:ascii="Wingdings" w:hAnsi="Wingdings" w:hint="default"/>
      </w:rPr>
    </w:lvl>
    <w:lvl w:ilvl="1" w:tplc="38CC6C68" w:tentative="1">
      <w:start w:val="1"/>
      <w:numFmt w:val="bullet"/>
      <w:lvlText w:val=""/>
      <w:lvlJc w:val="left"/>
      <w:pPr>
        <w:tabs>
          <w:tab w:val="num" w:pos="1440"/>
        </w:tabs>
        <w:ind w:left="1440" w:hanging="360"/>
      </w:pPr>
      <w:rPr>
        <w:rFonts w:ascii="Wingdings" w:hAnsi="Wingdings" w:hint="default"/>
      </w:rPr>
    </w:lvl>
    <w:lvl w:ilvl="2" w:tplc="5AEA14EE" w:tentative="1">
      <w:start w:val="1"/>
      <w:numFmt w:val="bullet"/>
      <w:lvlText w:val=""/>
      <w:lvlJc w:val="left"/>
      <w:pPr>
        <w:tabs>
          <w:tab w:val="num" w:pos="2160"/>
        </w:tabs>
        <w:ind w:left="2160" w:hanging="360"/>
      </w:pPr>
      <w:rPr>
        <w:rFonts w:ascii="Wingdings" w:hAnsi="Wingdings" w:hint="default"/>
      </w:rPr>
    </w:lvl>
    <w:lvl w:ilvl="3" w:tplc="70084A8C" w:tentative="1">
      <w:start w:val="1"/>
      <w:numFmt w:val="bullet"/>
      <w:lvlText w:val=""/>
      <w:lvlJc w:val="left"/>
      <w:pPr>
        <w:tabs>
          <w:tab w:val="num" w:pos="2880"/>
        </w:tabs>
        <w:ind w:left="2880" w:hanging="360"/>
      </w:pPr>
      <w:rPr>
        <w:rFonts w:ascii="Wingdings" w:hAnsi="Wingdings" w:hint="default"/>
      </w:rPr>
    </w:lvl>
    <w:lvl w:ilvl="4" w:tplc="60564CA6" w:tentative="1">
      <w:start w:val="1"/>
      <w:numFmt w:val="bullet"/>
      <w:lvlText w:val=""/>
      <w:lvlJc w:val="left"/>
      <w:pPr>
        <w:tabs>
          <w:tab w:val="num" w:pos="3600"/>
        </w:tabs>
        <w:ind w:left="3600" w:hanging="360"/>
      </w:pPr>
      <w:rPr>
        <w:rFonts w:ascii="Wingdings" w:hAnsi="Wingdings" w:hint="default"/>
      </w:rPr>
    </w:lvl>
    <w:lvl w:ilvl="5" w:tplc="F4168D72" w:tentative="1">
      <w:start w:val="1"/>
      <w:numFmt w:val="bullet"/>
      <w:lvlText w:val=""/>
      <w:lvlJc w:val="left"/>
      <w:pPr>
        <w:tabs>
          <w:tab w:val="num" w:pos="4320"/>
        </w:tabs>
        <w:ind w:left="4320" w:hanging="360"/>
      </w:pPr>
      <w:rPr>
        <w:rFonts w:ascii="Wingdings" w:hAnsi="Wingdings" w:hint="default"/>
      </w:rPr>
    </w:lvl>
    <w:lvl w:ilvl="6" w:tplc="CEF29C7A" w:tentative="1">
      <w:start w:val="1"/>
      <w:numFmt w:val="bullet"/>
      <w:lvlText w:val=""/>
      <w:lvlJc w:val="left"/>
      <w:pPr>
        <w:tabs>
          <w:tab w:val="num" w:pos="5040"/>
        </w:tabs>
        <w:ind w:left="5040" w:hanging="360"/>
      </w:pPr>
      <w:rPr>
        <w:rFonts w:ascii="Wingdings" w:hAnsi="Wingdings" w:hint="default"/>
      </w:rPr>
    </w:lvl>
    <w:lvl w:ilvl="7" w:tplc="7DB03C4C" w:tentative="1">
      <w:start w:val="1"/>
      <w:numFmt w:val="bullet"/>
      <w:lvlText w:val=""/>
      <w:lvlJc w:val="left"/>
      <w:pPr>
        <w:tabs>
          <w:tab w:val="num" w:pos="5760"/>
        </w:tabs>
        <w:ind w:left="5760" w:hanging="360"/>
      </w:pPr>
      <w:rPr>
        <w:rFonts w:ascii="Wingdings" w:hAnsi="Wingdings" w:hint="default"/>
      </w:rPr>
    </w:lvl>
    <w:lvl w:ilvl="8" w:tplc="B84E260C" w:tentative="1">
      <w:start w:val="1"/>
      <w:numFmt w:val="bullet"/>
      <w:lvlText w:val=""/>
      <w:lvlJc w:val="left"/>
      <w:pPr>
        <w:tabs>
          <w:tab w:val="num" w:pos="6480"/>
        </w:tabs>
        <w:ind w:left="6480" w:hanging="360"/>
      </w:pPr>
      <w:rPr>
        <w:rFonts w:ascii="Wingdings" w:hAnsi="Wingdings" w:hint="default"/>
      </w:rPr>
    </w:lvl>
  </w:abstractNum>
  <w:abstractNum w:abstractNumId="10">
    <w:nsid w:val="43F37F2D"/>
    <w:multiLevelType w:val="hybridMultilevel"/>
    <w:tmpl w:val="6E88CF7C"/>
    <w:lvl w:ilvl="0" w:tplc="718A501A">
      <w:start w:val="1"/>
      <w:numFmt w:val="bullet"/>
      <w:lvlText w:val=""/>
      <w:lvlJc w:val="left"/>
      <w:pPr>
        <w:tabs>
          <w:tab w:val="num" w:pos="720"/>
        </w:tabs>
        <w:ind w:left="720" w:hanging="360"/>
      </w:pPr>
      <w:rPr>
        <w:rFonts w:ascii="Wingdings" w:hAnsi="Wingdings" w:hint="default"/>
      </w:rPr>
    </w:lvl>
    <w:lvl w:ilvl="1" w:tplc="4A74D2F4" w:tentative="1">
      <w:start w:val="1"/>
      <w:numFmt w:val="bullet"/>
      <w:lvlText w:val=""/>
      <w:lvlJc w:val="left"/>
      <w:pPr>
        <w:tabs>
          <w:tab w:val="num" w:pos="1440"/>
        </w:tabs>
        <w:ind w:left="1440" w:hanging="360"/>
      </w:pPr>
      <w:rPr>
        <w:rFonts w:ascii="Wingdings" w:hAnsi="Wingdings" w:hint="default"/>
      </w:rPr>
    </w:lvl>
    <w:lvl w:ilvl="2" w:tplc="6D2A48EC" w:tentative="1">
      <w:start w:val="1"/>
      <w:numFmt w:val="bullet"/>
      <w:lvlText w:val=""/>
      <w:lvlJc w:val="left"/>
      <w:pPr>
        <w:tabs>
          <w:tab w:val="num" w:pos="2160"/>
        </w:tabs>
        <w:ind w:left="2160" w:hanging="360"/>
      </w:pPr>
      <w:rPr>
        <w:rFonts w:ascii="Wingdings" w:hAnsi="Wingdings" w:hint="default"/>
      </w:rPr>
    </w:lvl>
    <w:lvl w:ilvl="3" w:tplc="DBBA14EE" w:tentative="1">
      <w:start w:val="1"/>
      <w:numFmt w:val="bullet"/>
      <w:lvlText w:val=""/>
      <w:lvlJc w:val="left"/>
      <w:pPr>
        <w:tabs>
          <w:tab w:val="num" w:pos="2880"/>
        </w:tabs>
        <w:ind w:left="2880" w:hanging="360"/>
      </w:pPr>
      <w:rPr>
        <w:rFonts w:ascii="Wingdings" w:hAnsi="Wingdings" w:hint="default"/>
      </w:rPr>
    </w:lvl>
    <w:lvl w:ilvl="4" w:tplc="5A3C2580" w:tentative="1">
      <w:start w:val="1"/>
      <w:numFmt w:val="bullet"/>
      <w:lvlText w:val=""/>
      <w:lvlJc w:val="left"/>
      <w:pPr>
        <w:tabs>
          <w:tab w:val="num" w:pos="3600"/>
        </w:tabs>
        <w:ind w:left="3600" w:hanging="360"/>
      </w:pPr>
      <w:rPr>
        <w:rFonts w:ascii="Wingdings" w:hAnsi="Wingdings" w:hint="default"/>
      </w:rPr>
    </w:lvl>
    <w:lvl w:ilvl="5" w:tplc="F002049A" w:tentative="1">
      <w:start w:val="1"/>
      <w:numFmt w:val="bullet"/>
      <w:lvlText w:val=""/>
      <w:lvlJc w:val="left"/>
      <w:pPr>
        <w:tabs>
          <w:tab w:val="num" w:pos="4320"/>
        </w:tabs>
        <w:ind w:left="4320" w:hanging="360"/>
      </w:pPr>
      <w:rPr>
        <w:rFonts w:ascii="Wingdings" w:hAnsi="Wingdings" w:hint="default"/>
      </w:rPr>
    </w:lvl>
    <w:lvl w:ilvl="6" w:tplc="DD6E4AC2" w:tentative="1">
      <w:start w:val="1"/>
      <w:numFmt w:val="bullet"/>
      <w:lvlText w:val=""/>
      <w:lvlJc w:val="left"/>
      <w:pPr>
        <w:tabs>
          <w:tab w:val="num" w:pos="5040"/>
        </w:tabs>
        <w:ind w:left="5040" w:hanging="360"/>
      </w:pPr>
      <w:rPr>
        <w:rFonts w:ascii="Wingdings" w:hAnsi="Wingdings" w:hint="default"/>
      </w:rPr>
    </w:lvl>
    <w:lvl w:ilvl="7" w:tplc="63E0DDF2" w:tentative="1">
      <w:start w:val="1"/>
      <w:numFmt w:val="bullet"/>
      <w:lvlText w:val=""/>
      <w:lvlJc w:val="left"/>
      <w:pPr>
        <w:tabs>
          <w:tab w:val="num" w:pos="5760"/>
        </w:tabs>
        <w:ind w:left="5760" w:hanging="360"/>
      </w:pPr>
      <w:rPr>
        <w:rFonts w:ascii="Wingdings" w:hAnsi="Wingdings" w:hint="default"/>
      </w:rPr>
    </w:lvl>
    <w:lvl w:ilvl="8" w:tplc="1F7AEF58" w:tentative="1">
      <w:start w:val="1"/>
      <w:numFmt w:val="bullet"/>
      <w:lvlText w:val=""/>
      <w:lvlJc w:val="left"/>
      <w:pPr>
        <w:tabs>
          <w:tab w:val="num" w:pos="6480"/>
        </w:tabs>
        <w:ind w:left="6480" w:hanging="360"/>
      </w:pPr>
      <w:rPr>
        <w:rFonts w:ascii="Wingdings" w:hAnsi="Wingdings" w:hint="default"/>
      </w:rPr>
    </w:lvl>
  </w:abstractNum>
  <w:abstractNum w:abstractNumId="11">
    <w:nsid w:val="464D3FCC"/>
    <w:multiLevelType w:val="hybridMultilevel"/>
    <w:tmpl w:val="7B3AFC8A"/>
    <w:lvl w:ilvl="0" w:tplc="517A1FAE">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069"/>
        </w:tabs>
        <w:ind w:left="1069" w:hanging="360"/>
      </w:pPr>
      <w:rPr>
        <w:rFonts w:ascii="Courier New" w:hAnsi="Courier New" w:cs="Courier New" w:hint="default"/>
      </w:rPr>
    </w:lvl>
    <w:lvl w:ilvl="2" w:tplc="04190005" w:tentative="1">
      <w:start w:val="1"/>
      <w:numFmt w:val="bullet"/>
      <w:lvlText w:val=""/>
      <w:lvlJc w:val="left"/>
      <w:pPr>
        <w:tabs>
          <w:tab w:val="num" w:pos="1789"/>
        </w:tabs>
        <w:ind w:left="1789" w:hanging="360"/>
      </w:pPr>
      <w:rPr>
        <w:rFonts w:ascii="Wingdings" w:hAnsi="Wingdings" w:hint="default"/>
      </w:rPr>
    </w:lvl>
    <w:lvl w:ilvl="3" w:tplc="04190001" w:tentative="1">
      <w:start w:val="1"/>
      <w:numFmt w:val="bullet"/>
      <w:lvlText w:val=""/>
      <w:lvlJc w:val="left"/>
      <w:pPr>
        <w:tabs>
          <w:tab w:val="num" w:pos="2509"/>
        </w:tabs>
        <w:ind w:left="2509" w:hanging="360"/>
      </w:pPr>
      <w:rPr>
        <w:rFonts w:ascii="Symbol" w:hAnsi="Symbol" w:hint="default"/>
      </w:rPr>
    </w:lvl>
    <w:lvl w:ilvl="4" w:tplc="04190003" w:tentative="1">
      <w:start w:val="1"/>
      <w:numFmt w:val="bullet"/>
      <w:lvlText w:val="o"/>
      <w:lvlJc w:val="left"/>
      <w:pPr>
        <w:tabs>
          <w:tab w:val="num" w:pos="3229"/>
        </w:tabs>
        <w:ind w:left="3229" w:hanging="360"/>
      </w:pPr>
      <w:rPr>
        <w:rFonts w:ascii="Courier New" w:hAnsi="Courier New" w:cs="Courier New" w:hint="default"/>
      </w:rPr>
    </w:lvl>
    <w:lvl w:ilvl="5" w:tplc="04190005"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04190003" w:tentative="1">
      <w:start w:val="1"/>
      <w:numFmt w:val="bullet"/>
      <w:lvlText w:val="o"/>
      <w:lvlJc w:val="left"/>
      <w:pPr>
        <w:tabs>
          <w:tab w:val="num" w:pos="5389"/>
        </w:tabs>
        <w:ind w:left="5389" w:hanging="360"/>
      </w:pPr>
      <w:rPr>
        <w:rFonts w:ascii="Courier New" w:hAnsi="Courier New" w:cs="Courier New" w:hint="default"/>
      </w:rPr>
    </w:lvl>
    <w:lvl w:ilvl="8" w:tplc="04190005" w:tentative="1">
      <w:start w:val="1"/>
      <w:numFmt w:val="bullet"/>
      <w:lvlText w:val=""/>
      <w:lvlJc w:val="left"/>
      <w:pPr>
        <w:tabs>
          <w:tab w:val="num" w:pos="6109"/>
        </w:tabs>
        <w:ind w:left="6109" w:hanging="360"/>
      </w:pPr>
      <w:rPr>
        <w:rFonts w:ascii="Wingdings" w:hAnsi="Wingdings" w:hint="default"/>
      </w:rPr>
    </w:lvl>
  </w:abstractNum>
  <w:abstractNum w:abstractNumId="12">
    <w:nsid w:val="47A67EB2"/>
    <w:multiLevelType w:val="hybridMultilevel"/>
    <w:tmpl w:val="B35C730C"/>
    <w:lvl w:ilvl="0" w:tplc="F8AEE788">
      <w:start w:val="1"/>
      <w:numFmt w:val="bullet"/>
      <w:lvlText w:val=""/>
      <w:lvlPicBulletId w:val="0"/>
      <w:lvlJc w:val="left"/>
      <w:pPr>
        <w:tabs>
          <w:tab w:val="num" w:pos="720"/>
        </w:tabs>
        <w:ind w:left="720" w:hanging="360"/>
      </w:pPr>
      <w:rPr>
        <w:rFonts w:ascii="Symbol" w:hAnsi="Symbol" w:hint="default"/>
      </w:rPr>
    </w:lvl>
    <w:lvl w:ilvl="1" w:tplc="E6724DC6" w:tentative="1">
      <w:start w:val="1"/>
      <w:numFmt w:val="bullet"/>
      <w:lvlText w:val=""/>
      <w:lvlPicBulletId w:val="0"/>
      <w:lvlJc w:val="left"/>
      <w:pPr>
        <w:tabs>
          <w:tab w:val="num" w:pos="1440"/>
        </w:tabs>
        <w:ind w:left="1440" w:hanging="360"/>
      </w:pPr>
      <w:rPr>
        <w:rFonts w:ascii="Symbol" w:hAnsi="Symbol" w:hint="default"/>
      </w:rPr>
    </w:lvl>
    <w:lvl w:ilvl="2" w:tplc="F34076B2" w:tentative="1">
      <w:start w:val="1"/>
      <w:numFmt w:val="bullet"/>
      <w:lvlText w:val=""/>
      <w:lvlPicBulletId w:val="0"/>
      <w:lvlJc w:val="left"/>
      <w:pPr>
        <w:tabs>
          <w:tab w:val="num" w:pos="2160"/>
        </w:tabs>
        <w:ind w:left="2160" w:hanging="360"/>
      </w:pPr>
      <w:rPr>
        <w:rFonts w:ascii="Symbol" w:hAnsi="Symbol" w:hint="default"/>
      </w:rPr>
    </w:lvl>
    <w:lvl w:ilvl="3" w:tplc="1278FAA8" w:tentative="1">
      <w:start w:val="1"/>
      <w:numFmt w:val="bullet"/>
      <w:lvlText w:val=""/>
      <w:lvlPicBulletId w:val="0"/>
      <w:lvlJc w:val="left"/>
      <w:pPr>
        <w:tabs>
          <w:tab w:val="num" w:pos="2880"/>
        </w:tabs>
        <w:ind w:left="2880" w:hanging="360"/>
      </w:pPr>
      <w:rPr>
        <w:rFonts w:ascii="Symbol" w:hAnsi="Symbol" w:hint="default"/>
      </w:rPr>
    </w:lvl>
    <w:lvl w:ilvl="4" w:tplc="BA6A1956" w:tentative="1">
      <w:start w:val="1"/>
      <w:numFmt w:val="bullet"/>
      <w:lvlText w:val=""/>
      <w:lvlPicBulletId w:val="0"/>
      <w:lvlJc w:val="left"/>
      <w:pPr>
        <w:tabs>
          <w:tab w:val="num" w:pos="3600"/>
        </w:tabs>
        <w:ind w:left="3600" w:hanging="360"/>
      </w:pPr>
      <w:rPr>
        <w:rFonts w:ascii="Symbol" w:hAnsi="Symbol" w:hint="default"/>
      </w:rPr>
    </w:lvl>
    <w:lvl w:ilvl="5" w:tplc="4C6E8044" w:tentative="1">
      <w:start w:val="1"/>
      <w:numFmt w:val="bullet"/>
      <w:lvlText w:val=""/>
      <w:lvlPicBulletId w:val="0"/>
      <w:lvlJc w:val="left"/>
      <w:pPr>
        <w:tabs>
          <w:tab w:val="num" w:pos="4320"/>
        </w:tabs>
        <w:ind w:left="4320" w:hanging="360"/>
      </w:pPr>
      <w:rPr>
        <w:rFonts w:ascii="Symbol" w:hAnsi="Symbol" w:hint="default"/>
      </w:rPr>
    </w:lvl>
    <w:lvl w:ilvl="6" w:tplc="110A02B6" w:tentative="1">
      <w:start w:val="1"/>
      <w:numFmt w:val="bullet"/>
      <w:lvlText w:val=""/>
      <w:lvlPicBulletId w:val="0"/>
      <w:lvlJc w:val="left"/>
      <w:pPr>
        <w:tabs>
          <w:tab w:val="num" w:pos="5040"/>
        </w:tabs>
        <w:ind w:left="5040" w:hanging="360"/>
      </w:pPr>
      <w:rPr>
        <w:rFonts w:ascii="Symbol" w:hAnsi="Symbol" w:hint="default"/>
      </w:rPr>
    </w:lvl>
    <w:lvl w:ilvl="7" w:tplc="72A8F3D2" w:tentative="1">
      <w:start w:val="1"/>
      <w:numFmt w:val="bullet"/>
      <w:lvlText w:val=""/>
      <w:lvlPicBulletId w:val="0"/>
      <w:lvlJc w:val="left"/>
      <w:pPr>
        <w:tabs>
          <w:tab w:val="num" w:pos="5760"/>
        </w:tabs>
        <w:ind w:left="5760" w:hanging="360"/>
      </w:pPr>
      <w:rPr>
        <w:rFonts w:ascii="Symbol" w:hAnsi="Symbol" w:hint="default"/>
      </w:rPr>
    </w:lvl>
    <w:lvl w:ilvl="8" w:tplc="80D60C44"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49003EE4"/>
    <w:multiLevelType w:val="hybridMultilevel"/>
    <w:tmpl w:val="BE38DB18"/>
    <w:lvl w:ilvl="0" w:tplc="C6F40336">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161DFC"/>
    <w:multiLevelType w:val="hybridMultilevel"/>
    <w:tmpl w:val="00BC7A14"/>
    <w:lvl w:ilvl="0" w:tplc="C6FA05BA">
      <w:start w:val="1"/>
      <w:numFmt w:val="bullet"/>
      <w:lvlText w:val="–"/>
      <w:lvlJc w:val="left"/>
      <w:pPr>
        <w:ind w:left="1299" w:hanging="360"/>
      </w:pPr>
      <w:rPr>
        <w:rFonts w:ascii="Times New Roman" w:hAnsi="Times New Roman" w:cs="Times New Roman" w:hint="default"/>
        <w:color w:val="auto"/>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15">
    <w:nsid w:val="53830281"/>
    <w:multiLevelType w:val="hybridMultilevel"/>
    <w:tmpl w:val="C7C21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993C4E"/>
    <w:multiLevelType w:val="hybridMultilevel"/>
    <w:tmpl w:val="1C345EC8"/>
    <w:lvl w:ilvl="0" w:tplc="9D926988">
      <w:start w:val="1"/>
      <w:numFmt w:val="bullet"/>
      <w:suff w:val="space"/>
      <w:lvlText w:val=""/>
      <w:lvlJc w:val="left"/>
      <w:pPr>
        <w:ind w:left="644"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6F82CF5"/>
    <w:multiLevelType w:val="hybridMultilevel"/>
    <w:tmpl w:val="D9DEBCA8"/>
    <w:lvl w:ilvl="0" w:tplc="C6F40336">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C5562D"/>
    <w:multiLevelType w:val="hybridMultilevel"/>
    <w:tmpl w:val="A05A20C2"/>
    <w:lvl w:ilvl="0" w:tplc="F37A319E">
      <w:start w:val="1"/>
      <w:numFmt w:val="bullet"/>
      <w:lvlText w:val=""/>
      <w:lvlJc w:val="left"/>
      <w:pPr>
        <w:tabs>
          <w:tab w:val="num" w:pos="720"/>
        </w:tabs>
        <w:ind w:left="720" w:hanging="360"/>
      </w:pPr>
      <w:rPr>
        <w:rFonts w:ascii="Wingdings" w:hAnsi="Wingdings" w:hint="default"/>
      </w:rPr>
    </w:lvl>
    <w:lvl w:ilvl="1" w:tplc="ED22D5EA" w:tentative="1">
      <w:start w:val="1"/>
      <w:numFmt w:val="bullet"/>
      <w:lvlText w:val=""/>
      <w:lvlJc w:val="left"/>
      <w:pPr>
        <w:tabs>
          <w:tab w:val="num" w:pos="1440"/>
        </w:tabs>
        <w:ind w:left="1440" w:hanging="360"/>
      </w:pPr>
      <w:rPr>
        <w:rFonts w:ascii="Wingdings" w:hAnsi="Wingdings" w:hint="default"/>
      </w:rPr>
    </w:lvl>
    <w:lvl w:ilvl="2" w:tplc="28DCDBE6" w:tentative="1">
      <w:start w:val="1"/>
      <w:numFmt w:val="bullet"/>
      <w:lvlText w:val=""/>
      <w:lvlJc w:val="left"/>
      <w:pPr>
        <w:tabs>
          <w:tab w:val="num" w:pos="2160"/>
        </w:tabs>
        <w:ind w:left="2160" w:hanging="360"/>
      </w:pPr>
      <w:rPr>
        <w:rFonts w:ascii="Wingdings" w:hAnsi="Wingdings" w:hint="default"/>
      </w:rPr>
    </w:lvl>
    <w:lvl w:ilvl="3" w:tplc="91AC0F3C" w:tentative="1">
      <w:start w:val="1"/>
      <w:numFmt w:val="bullet"/>
      <w:lvlText w:val=""/>
      <w:lvlJc w:val="left"/>
      <w:pPr>
        <w:tabs>
          <w:tab w:val="num" w:pos="2880"/>
        </w:tabs>
        <w:ind w:left="2880" w:hanging="360"/>
      </w:pPr>
      <w:rPr>
        <w:rFonts w:ascii="Wingdings" w:hAnsi="Wingdings" w:hint="default"/>
      </w:rPr>
    </w:lvl>
    <w:lvl w:ilvl="4" w:tplc="ED7C3886" w:tentative="1">
      <w:start w:val="1"/>
      <w:numFmt w:val="bullet"/>
      <w:lvlText w:val=""/>
      <w:lvlJc w:val="left"/>
      <w:pPr>
        <w:tabs>
          <w:tab w:val="num" w:pos="3600"/>
        </w:tabs>
        <w:ind w:left="3600" w:hanging="360"/>
      </w:pPr>
      <w:rPr>
        <w:rFonts w:ascii="Wingdings" w:hAnsi="Wingdings" w:hint="default"/>
      </w:rPr>
    </w:lvl>
    <w:lvl w:ilvl="5" w:tplc="ED5A139E" w:tentative="1">
      <w:start w:val="1"/>
      <w:numFmt w:val="bullet"/>
      <w:lvlText w:val=""/>
      <w:lvlJc w:val="left"/>
      <w:pPr>
        <w:tabs>
          <w:tab w:val="num" w:pos="4320"/>
        </w:tabs>
        <w:ind w:left="4320" w:hanging="360"/>
      </w:pPr>
      <w:rPr>
        <w:rFonts w:ascii="Wingdings" w:hAnsi="Wingdings" w:hint="default"/>
      </w:rPr>
    </w:lvl>
    <w:lvl w:ilvl="6" w:tplc="FA3439C6" w:tentative="1">
      <w:start w:val="1"/>
      <w:numFmt w:val="bullet"/>
      <w:lvlText w:val=""/>
      <w:lvlJc w:val="left"/>
      <w:pPr>
        <w:tabs>
          <w:tab w:val="num" w:pos="5040"/>
        </w:tabs>
        <w:ind w:left="5040" w:hanging="360"/>
      </w:pPr>
      <w:rPr>
        <w:rFonts w:ascii="Wingdings" w:hAnsi="Wingdings" w:hint="default"/>
      </w:rPr>
    </w:lvl>
    <w:lvl w:ilvl="7" w:tplc="B3AA2236" w:tentative="1">
      <w:start w:val="1"/>
      <w:numFmt w:val="bullet"/>
      <w:lvlText w:val=""/>
      <w:lvlJc w:val="left"/>
      <w:pPr>
        <w:tabs>
          <w:tab w:val="num" w:pos="5760"/>
        </w:tabs>
        <w:ind w:left="5760" w:hanging="360"/>
      </w:pPr>
      <w:rPr>
        <w:rFonts w:ascii="Wingdings" w:hAnsi="Wingdings" w:hint="default"/>
      </w:rPr>
    </w:lvl>
    <w:lvl w:ilvl="8" w:tplc="B526E50C" w:tentative="1">
      <w:start w:val="1"/>
      <w:numFmt w:val="bullet"/>
      <w:lvlText w:val=""/>
      <w:lvlJc w:val="left"/>
      <w:pPr>
        <w:tabs>
          <w:tab w:val="num" w:pos="6480"/>
        </w:tabs>
        <w:ind w:left="6480" w:hanging="360"/>
      </w:pPr>
      <w:rPr>
        <w:rFonts w:ascii="Wingdings" w:hAnsi="Wingdings" w:hint="default"/>
      </w:rPr>
    </w:lvl>
  </w:abstractNum>
  <w:abstractNum w:abstractNumId="19">
    <w:nsid w:val="58B01E97"/>
    <w:multiLevelType w:val="hybridMultilevel"/>
    <w:tmpl w:val="74706C60"/>
    <w:lvl w:ilvl="0" w:tplc="20BE7622">
      <w:start w:val="1"/>
      <w:numFmt w:val="bullet"/>
      <w:lvlText w:val=""/>
      <w:lvlJc w:val="left"/>
      <w:pPr>
        <w:tabs>
          <w:tab w:val="num" w:pos="720"/>
        </w:tabs>
        <w:ind w:left="720" w:hanging="360"/>
      </w:pPr>
      <w:rPr>
        <w:rFonts w:ascii="Wingdings" w:hAnsi="Wingdings" w:hint="default"/>
      </w:rPr>
    </w:lvl>
    <w:lvl w:ilvl="1" w:tplc="9872C008" w:tentative="1">
      <w:start w:val="1"/>
      <w:numFmt w:val="bullet"/>
      <w:lvlText w:val=""/>
      <w:lvlJc w:val="left"/>
      <w:pPr>
        <w:tabs>
          <w:tab w:val="num" w:pos="1440"/>
        </w:tabs>
        <w:ind w:left="1440" w:hanging="360"/>
      </w:pPr>
      <w:rPr>
        <w:rFonts w:ascii="Wingdings" w:hAnsi="Wingdings" w:hint="default"/>
      </w:rPr>
    </w:lvl>
    <w:lvl w:ilvl="2" w:tplc="715E8D0E" w:tentative="1">
      <w:start w:val="1"/>
      <w:numFmt w:val="bullet"/>
      <w:lvlText w:val=""/>
      <w:lvlJc w:val="left"/>
      <w:pPr>
        <w:tabs>
          <w:tab w:val="num" w:pos="2160"/>
        </w:tabs>
        <w:ind w:left="2160" w:hanging="360"/>
      </w:pPr>
      <w:rPr>
        <w:rFonts w:ascii="Wingdings" w:hAnsi="Wingdings" w:hint="default"/>
      </w:rPr>
    </w:lvl>
    <w:lvl w:ilvl="3" w:tplc="E0B2B96E" w:tentative="1">
      <w:start w:val="1"/>
      <w:numFmt w:val="bullet"/>
      <w:lvlText w:val=""/>
      <w:lvlJc w:val="left"/>
      <w:pPr>
        <w:tabs>
          <w:tab w:val="num" w:pos="2880"/>
        </w:tabs>
        <w:ind w:left="2880" w:hanging="360"/>
      </w:pPr>
      <w:rPr>
        <w:rFonts w:ascii="Wingdings" w:hAnsi="Wingdings" w:hint="default"/>
      </w:rPr>
    </w:lvl>
    <w:lvl w:ilvl="4" w:tplc="21F06F02" w:tentative="1">
      <w:start w:val="1"/>
      <w:numFmt w:val="bullet"/>
      <w:lvlText w:val=""/>
      <w:lvlJc w:val="left"/>
      <w:pPr>
        <w:tabs>
          <w:tab w:val="num" w:pos="3600"/>
        </w:tabs>
        <w:ind w:left="3600" w:hanging="360"/>
      </w:pPr>
      <w:rPr>
        <w:rFonts w:ascii="Wingdings" w:hAnsi="Wingdings" w:hint="default"/>
      </w:rPr>
    </w:lvl>
    <w:lvl w:ilvl="5" w:tplc="3322FE6C" w:tentative="1">
      <w:start w:val="1"/>
      <w:numFmt w:val="bullet"/>
      <w:lvlText w:val=""/>
      <w:lvlJc w:val="left"/>
      <w:pPr>
        <w:tabs>
          <w:tab w:val="num" w:pos="4320"/>
        </w:tabs>
        <w:ind w:left="4320" w:hanging="360"/>
      </w:pPr>
      <w:rPr>
        <w:rFonts w:ascii="Wingdings" w:hAnsi="Wingdings" w:hint="default"/>
      </w:rPr>
    </w:lvl>
    <w:lvl w:ilvl="6" w:tplc="01F67D7C" w:tentative="1">
      <w:start w:val="1"/>
      <w:numFmt w:val="bullet"/>
      <w:lvlText w:val=""/>
      <w:lvlJc w:val="left"/>
      <w:pPr>
        <w:tabs>
          <w:tab w:val="num" w:pos="5040"/>
        </w:tabs>
        <w:ind w:left="5040" w:hanging="360"/>
      </w:pPr>
      <w:rPr>
        <w:rFonts w:ascii="Wingdings" w:hAnsi="Wingdings" w:hint="default"/>
      </w:rPr>
    </w:lvl>
    <w:lvl w:ilvl="7" w:tplc="92D46312" w:tentative="1">
      <w:start w:val="1"/>
      <w:numFmt w:val="bullet"/>
      <w:lvlText w:val=""/>
      <w:lvlJc w:val="left"/>
      <w:pPr>
        <w:tabs>
          <w:tab w:val="num" w:pos="5760"/>
        </w:tabs>
        <w:ind w:left="5760" w:hanging="360"/>
      </w:pPr>
      <w:rPr>
        <w:rFonts w:ascii="Wingdings" w:hAnsi="Wingdings" w:hint="default"/>
      </w:rPr>
    </w:lvl>
    <w:lvl w:ilvl="8" w:tplc="32A2E46A" w:tentative="1">
      <w:start w:val="1"/>
      <w:numFmt w:val="bullet"/>
      <w:lvlText w:val=""/>
      <w:lvlJc w:val="left"/>
      <w:pPr>
        <w:tabs>
          <w:tab w:val="num" w:pos="6480"/>
        </w:tabs>
        <w:ind w:left="6480" w:hanging="360"/>
      </w:pPr>
      <w:rPr>
        <w:rFonts w:ascii="Wingdings" w:hAnsi="Wingdings" w:hint="default"/>
      </w:rPr>
    </w:lvl>
  </w:abstractNum>
  <w:abstractNum w:abstractNumId="20">
    <w:nsid w:val="643C2286"/>
    <w:multiLevelType w:val="hybridMultilevel"/>
    <w:tmpl w:val="4F722D74"/>
    <w:lvl w:ilvl="0" w:tplc="03A64D8A">
      <w:start w:val="1"/>
      <w:numFmt w:val="decimal"/>
      <w:lvlText w:val="%1)"/>
      <w:lvlJc w:val="left"/>
      <w:pPr>
        <w:tabs>
          <w:tab w:val="num" w:pos="720"/>
        </w:tabs>
        <w:ind w:left="720" w:hanging="360"/>
      </w:pPr>
    </w:lvl>
    <w:lvl w:ilvl="1" w:tplc="2F52B90E" w:tentative="1">
      <w:start w:val="1"/>
      <w:numFmt w:val="decimal"/>
      <w:lvlText w:val="%2)"/>
      <w:lvlJc w:val="left"/>
      <w:pPr>
        <w:tabs>
          <w:tab w:val="num" w:pos="1440"/>
        </w:tabs>
        <w:ind w:left="1440" w:hanging="360"/>
      </w:pPr>
    </w:lvl>
    <w:lvl w:ilvl="2" w:tplc="DF321396" w:tentative="1">
      <w:start w:val="1"/>
      <w:numFmt w:val="decimal"/>
      <w:lvlText w:val="%3)"/>
      <w:lvlJc w:val="left"/>
      <w:pPr>
        <w:tabs>
          <w:tab w:val="num" w:pos="2160"/>
        </w:tabs>
        <w:ind w:left="2160" w:hanging="360"/>
      </w:pPr>
    </w:lvl>
    <w:lvl w:ilvl="3" w:tplc="CABAD7A0" w:tentative="1">
      <w:start w:val="1"/>
      <w:numFmt w:val="decimal"/>
      <w:lvlText w:val="%4)"/>
      <w:lvlJc w:val="left"/>
      <w:pPr>
        <w:tabs>
          <w:tab w:val="num" w:pos="2880"/>
        </w:tabs>
        <w:ind w:left="2880" w:hanging="360"/>
      </w:pPr>
    </w:lvl>
    <w:lvl w:ilvl="4" w:tplc="D674C40C" w:tentative="1">
      <w:start w:val="1"/>
      <w:numFmt w:val="decimal"/>
      <w:lvlText w:val="%5)"/>
      <w:lvlJc w:val="left"/>
      <w:pPr>
        <w:tabs>
          <w:tab w:val="num" w:pos="3600"/>
        </w:tabs>
        <w:ind w:left="3600" w:hanging="360"/>
      </w:pPr>
    </w:lvl>
    <w:lvl w:ilvl="5" w:tplc="7DD61BBC" w:tentative="1">
      <w:start w:val="1"/>
      <w:numFmt w:val="decimal"/>
      <w:lvlText w:val="%6)"/>
      <w:lvlJc w:val="left"/>
      <w:pPr>
        <w:tabs>
          <w:tab w:val="num" w:pos="4320"/>
        </w:tabs>
        <w:ind w:left="4320" w:hanging="360"/>
      </w:pPr>
    </w:lvl>
    <w:lvl w:ilvl="6" w:tplc="45BC96DE" w:tentative="1">
      <w:start w:val="1"/>
      <w:numFmt w:val="decimal"/>
      <w:lvlText w:val="%7)"/>
      <w:lvlJc w:val="left"/>
      <w:pPr>
        <w:tabs>
          <w:tab w:val="num" w:pos="5040"/>
        </w:tabs>
        <w:ind w:left="5040" w:hanging="360"/>
      </w:pPr>
    </w:lvl>
    <w:lvl w:ilvl="7" w:tplc="6F9653D2" w:tentative="1">
      <w:start w:val="1"/>
      <w:numFmt w:val="decimal"/>
      <w:lvlText w:val="%8)"/>
      <w:lvlJc w:val="left"/>
      <w:pPr>
        <w:tabs>
          <w:tab w:val="num" w:pos="5760"/>
        </w:tabs>
        <w:ind w:left="5760" w:hanging="360"/>
      </w:pPr>
    </w:lvl>
    <w:lvl w:ilvl="8" w:tplc="1DC200AE" w:tentative="1">
      <w:start w:val="1"/>
      <w:numFmt w:val="decimal"/>
      <w:lvlText w:val="%9)"/>
      <w:lvlJc w:val="left"/>
      <w:pPr>
        <w:tabs>
          <w:tab w:val="num" w:pos="6480"/>
        </w:tabs>
        <w:ind w:left="6480" w:hanging="360"/>
      </w:pPr>
    </w:lvl>
  </w:abstractNum>
  <w:abstractNum w:abstractNumId="21">
    <w:nsid w:val="67EB69B5"/>
    <w:multiLevelType w:val="hybridMultilevel"/>
    <w:tmpl w:val="42DA2BF8"/>
    <w:lvl w:ilvl="0" w:tplc="20026F50">
      <w:start w:val="1"/>
      <w:numFmt w:val="bullet"/>
      <w:lvlText w:val=""/>
      <w:lvlJc w:val="left"/>
      <w:pPr>
        <w:tabs>
          <w:tab w:val="num" w:pos="720"/>
        </w:tabs>
        <w:ind w:left="720" w:hanging="360"/>
      </w:pPr>
      <w:rPr>
        <w:rFonts w:ascii="Wingdings" w:hAnsi="Wingdings" w:hint="default"/>
      </w:rPr>
    </w:lvl>
    <w:lvl w:ilvl="1" w:tplc="D98A3EF4" w:tentative="1">
      <w:start w:val="1"/>
      <w:numFmt w:val="bullet"/>
      <w:lvlText w:val=""/>
      <w:lvlJc w:val="left"/>
      <w:pPr>
        <w:tabs>
          <w:tab w:val="num" w:pos="1440"/>
        </w:tabs>
        <w:ind w:left="1440" w:hanging="360"/>
      </w:pPr>
      <w:rPr>
        <w:rFonts w:ascii="Wingdings" w:hAnsi="Wingdings" w:hint="default"/>
      </w:rPr>
    </w:lvl>
    <w:lvl w:ilvl="2" w:tplc="9260FC06" w:tentative="1">
      <w:start w:val="1"/>
      <w:numFmt w:val="bullet"/>
      <w:lvlText w:val=""/>
      <w:lvlJc w:val="left"/>
      <w:pPr>
        <w:tabs>
          <w:tab w:val="num" w:pos="2160"/>
        </w:tabs>
        <w:ind w:left="2160" w:hanging="360"/>
      </w:pPr>
      <w:rPr>
        <w:rFonts w:ascii="Wingdings" w:hAnsi="Wingdings" w:hint="default"/>
      </w:rPr>
    </w:lvl>
    <w:lvl w:ilvl="3" w:tplc="203858C2" w:tentative="1">
      <w:start w:val="1"/>
      <w:numFmt w:val="bullet"/>
      <w:lvlText w:val=""/>
      <w:lvlJc w:val="left"/>
      <w:pPr>
        <w:tabs>
          <w:tab w:val="num" w:pos="2880"/>
        </w:tabs>
        <w:ind w:left="2880" w:hanging="360"/>
      </w:pPr>
      <w:rPr>
        <w:rFonts w:ascii="Wingdings" w:hAnsi="Wingdings" w:hint="default"/>
      </w:rPr>
    </w:lvl>
    <w:lvl w:ilvl="4" w:tplc="898AFE5C" w:tentative="1">
      <w:start w:val="1"/>
      <w:numFmt w:val="bullet"/>
      <w:lvlText w:val=""/>
      <w:lvlJc w:val="left"/>
      <w:pPr>
        <w:tabs>
          <w:tab w:val="num" w:pos="3600"/>
        </w:tabs>
        <w:ind w:left="3600" w:hanging="360"/>
      </w:pPr>
      <w:rPr>
        <w:rFonts w:ascii="Wingdings" w:hAnsi="Wingdings" w:hint="default"/>
      </w:rPr>
    </w:lvl>
    <w:lvl w:ilvl="5" w:tplc="A59E0E82" w:tentative="1">
      <w:start w:val="1"/>
      <w:numFmt w:val="bullet"/>
      <w:lvlText w:val=""/>
      <w:lvlJc w:val="left"/>
      <w:pPr>
        <w:tabs>
          <w:tab w:val="num" w:pos="4320"/>
        </w:tabs>
        <w:ind w:left="4320" w:hanging="360"/>
      </w:pPr>
      <w:rPr>
        <w:rFonts w:ascii="Wingdings" w:hAnsi="Wingdings" w:hint="default"/>
      </w:rPr>
    </w:lvl>
    <w:lvl w:ilvl="6" w:tplc="0F7A3C30" w:tentative="1">
      <w:start w:val="1"/>
      <w:numFmt w:val="bullet"/>
      <w:lvlText w:val=""/>
      <w:lvlJc w:val="left"/>
      <w:pPr>
        <w:tabs>
          <w:tab w:val="num" w:pos="5040"/>
        </w:tabs>
        <w:ind w:left="5040" w:hanging="360"/>
      </w:pPr>
      <w:rPr>
        <w:rFonts w:ascii="Wingdings" w:hAnsi="Wingdings" w:hint="default"/>
      </w:rPr>
    </w:lvl>
    <w:lvl w:ilvl="7" w:tplc="59105050" w:tentative="1">
      <w:start w:val="1"/>
      <w:numFmt w:val="bullet"/>
      <w:lvlText w:val=""/>
      <w:lvlJc w:val="left"/>
      <w:pPr>
        <w:tabs>
          <w:tab w:val="num" w:pos="5760"/>
        </w:tabs>
        <w:ind w:left="5760" w:hanging="360"/>
      </w:pPr>
      <w:rPr>
        <w:rFonts w:ascii="Wingdings" w:hAnsi="Wingdings" w:hint="default"/>
      </w:rPr>
    </w:lvl>
    <w:lvl w:ilvl="8" w:tplc="60CCE6EA" w:tentative="1">
      <w:start w:val="1"/>
      <w:numFmt w:val="bullet"/>
      <w:lvlText w:val=""/>
      <w:lvlJc w:val="left"/>
      <w:pPr>
        <w:tabs>
          <w:tab w:val="num" w:pos="6480"/>
        </w:tabs>
        <w:ind w:left="6480" w:hanging="360"/>
      </w:pPr>
      <w:rPr>
        <w:rFonts w:ascii="Wingdings" w:hAnsi="Wingdings" w:hint="default"/>
      </w:rPr>
    </w:lvl>
  </w:abstractNum>
  <w:abstractNum w:abstractNumId="22">
    <w:nsid w:val="73BB2924"/>
    <w:multiLevelType w:val="hybridMultilevel"/>
    <w:tmpl w:val="1EB6911E"/>
    <w:lvl w:ilvl="0" w:tplc="AFB2C2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3ED26D4"/>
    <w:multiLevelType w:val="hybridMultilevel"/>
    <w:tmpl w:val="B6AC7E00"/>
    <w:lvl w:ilvl="0" w:tplc="EAFC8B10">
      <w:start w:val="1"/>
      <w:numFmt w:val="bullet"/>
      <w:lvlText w:val=""/>
      <w:lvlJc w:val="left"/>
      <w:pPr>
        <w:ind w:left="900" w:hanging="360"/>
      </w:pPr>
      <w:rPr>
        <w:rFonts w:ascii="Symbol" w:hAnsi="Symbol"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4">
    <w:nsid w:val="75D66CED"/>
    <w:multiLevelType w:val="hybridMultilevel"/>
    <w:tmpl w:val="2D5A63EA"/>
    <w:lvl w:ilvl="0" w:tplc="E0E8AE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A43359D"/>
    <w:multiLevelType w:val="hybridMultilevel"/>
    <w:tmpl w:val="E6A621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B4561F1"/>
    <w:multiLevelType w:val="hybridMultilevel"/>
    <w:tmpl w:val="BC26A370"/>
    <w:lvl w:ilvl="0" w:tplc="8DFEE498">
      <w:start w:val="1"/>
      <w:numFmt w:val="bullet"/>
      <w:suff w:val="space"/>
      <w:lvlText w:val=""/>
      <w:lvlJc w:val="left"/>
      <w:pPr>
        <w:ind w:left="579" w:hanging="11"/>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B89137B"/>
    <w:multiLevelType w:val="hybridMultilevel"/>
    <w:tmpl w:val="2AEE58AC"/>
    <w:lvl w:ilvl="0" w:tplc="1054DF5E">
      <w:start w:val="1"/>
      <w:numFmt w:val="bullet"/>
      <w:lvlText w:val=""/>
      <w:lvlJc w:val="left"/>
      <w:pPr>
        <w:tabs>
          <w:tab w:val="num" w:pos="720"/>
        </w:tabs>
        <w:ind w:left="720" w:hanging="360"/>
      </w:pPr>
      <w:rPr>
        <w:rFonts w:ascii="Wingdings" w:hAnsi="Wingdings" w:hint="default"/>
      </w:rPr>
    </w:lvl>
    <w:lvl w:ilvl="1" w:tplc="B6F444B6" w:tentative="1">
      <w:start w:val="1"/>
      <w:numFmt w:val="bullet"/>
      <w:lvlText w:val=""/>
      <w:lvlJc w:val="left"/>
      <w:pPr>
        <w:tabs>
          <w:tab w:val="num" w:pos="1440"/>
        </w:tabs>
        <w:ind w:left="1440" w:hanging="360"/>
      </w:pPr>
      <w:rPr>
        <w:rFonts w:ascii="Wingdings" w:hAnsi="Wingdings" w:hint="default"/>
      </w:rPr>
    </w:lvl>
    <w:lvl w:ilvl="2" w:tplc="5DAAC2D0" w:tentative="1">
      <w:start w:val="1"/>
      <w:numFmt w:val="bullet"/>
      <w:lvlText w:val=""/>
      <w:lvlJc w:val="left"/>
      <w:pPr>
        <w:tabs>
          <w:tab w:val="num" w:pos="2160"/>
        </w:tabs>
        <w:ind w:left="2160" w:hanging="360"/>
      </w:pPr>
      <w:rPr>
        <w:rFonts w:ascii="Wingdings" w:hAnsi="Wingdings" w:hint="default"/>
      </w:rPr>
    </w:lvl>
    <w:lvl w:ilvl="3" w:tplc="25441F92" w:tentative="1">
      <w:start w:val="1"/>
      <w:numFmt w:val="bullet"/>
      <w:lvlText w:val=""/>
      <w:lvlJc w:val="left"/>
      <w:pPr>
        <w:tabs>
          <w:tab w:val="num" w:pos="2880"/>
        </w:tabs>
        <w:ind w:left="2880" w:hanging="360"/>
      </w:pPr>
      <w:rPr>
        <w:rFonts w:ascii="Wingdings" w:hAnsi="Wingdings" w:hint="default"/>
      </w:rPr>
    </w:lvl>
    <w:lvl w:ilvl="4" w:tplc="6EF8AE84" w:tentative="1">
      <w:start w:val="1"/>
      <w:numFmt w:val="bullet"/>
      <w:lvlText w:val=""/>
      <w:lvlJc w:val="left"/>
      <w:pPr>
        <w:tabs>
          <w:tab w:val="num" w:pos="3600"/>
        </w:tabs>
        <w:ind w:left="3600" w:hanging="360"/>
      </w:pPr>
      <w:rPr>
        <w:rFonts w:ascii="Wingdings" w:hAnsi="Wingdings" w:hint="default"/>
      </w:rPr>
    </w:lvl>
    <w:lvl w:ilvl="5" w:tplc="6D664D88" w:tentative="1">
      <w:start w:val="1"/>
      <w:numFmt w:val="bullet"/>
      <w:lvlText w:val=""/>
      <w:lvlJc w:val="left"/>
      <w:pPr>
        <w:tabs>
          <w:tab w:val="num" w:pos="4320"/>
        </w:tabs>
        <w:ind w:left="4320" w:hanging="360"/>
      </w:pPr>
      <w:rPr>
        <w:rFonts w:ascii="Wingdings" w:hAnsi="Wingdings" w:hint="default"/>
      </w:rPr>
    </w:lvl>
    <w:lvl w:ilvl="6" w:tplc="DBCCC414" w:tentative="1">
      <w:start w:val="1"/>
      <w:numFmt w:val="bullet"/>
      <w:lvlText w:val=""/>
      <w:lvlJc w:val="left"/>
      <w:pPr>
        <w:tabs>
          <w:tab w:val="num" w:pos="5040"/>
        </w:tabs>
        <w:ind w:left="5040" w:hanging="360"/>
      </w:pPr>
      <w:rPr>
        <w:rFonts w:ascii="Wingdings" w:hAnsi="Wingdings" w:hint="default"/>
      </w:rPr>
    </w:lvl>
    <w:lvl w:ilvl="7" w:tplc="AC40C526" w:tentative="1">
      <w:start w:val="1"/>
      <w:numFmt w:val="bullet"/>
      <w:lvlText w:val=""/>
      <w:lvlJc w:val="left"/>
      <w:pPr>
        <w:tabs>
          <w:tab w:val="num" w:pos="5760"/>
        </w:tabs>
        <w:ind w:left="5760" w:hanging="360"/>
      </w:pPr>
      <w:rPr>
        <w:rFonts w:ascii="Wingdings" w:hAnsi="Wingdings" w:hint="default"/>
      </w:rPr>
    </w:lvl>
    <w:lvl w:ilvl="8" w:tplc="DF16FD56"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2"/>
  </w:num>
  <w:num w:numId="3">
    <w:abstractNumId w:val="11"/>
  </w:num>
  <w:num w:numId="4">
    <w:abstractNumId w:val="17"/>
  </w:num>
  <w:num w:numId="5">
    <w:abstractNumId w:val="13"/>
  </w:num>
  <w:num w:numId="6">
    <w:abstractNumId w:val="27"/>
  </w:num>
  <w:num w:numId="7">
    <w:abstractNumId w:val="4"/>
  </w:num>
  <w:num w:numId="8">
    <w:abstractNumId w:val="18"/>
  </w:num>
  <w:num w:numId="9">
    <w:abstractNumId w:val="9"/>
  </w:num>
  <w:num w:numId="10">
    <w:abstractNumId w:val="6"/>
  </w:num>
  <w:num w:numId="11">
    <w:abstractNumId w:val="25"/>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0"/>
  </w:num>
  <w:num w:numId="17">
    <w:abstractNumId w:val="16"/>
  </w:num>
  <w:num w:numId="18">
    <w:abstractNumId w:val="1"/>
  </w:num>
  <w:num w:numId="19">
    <w:abstractNumId w:val="26"/>
  </w:num>
  <w:num w:numId="20">
    <w:abstractNumId w:val="0"/>
  </w:num>
  <w:num w:numId="21">
    <w:abstractNumId w:val="14"/>
  </w:num>
  <w:num w:numId="22">
    <w:abstractNumId w:val="15"/>
  </w:num>
  <w:num w:numId="23">
    <w:abstractNumId w:val="12"/>
  </w:num>
  <w:num w:numId="24">
    <w:abstractNumId w:val="2"/>
  </w:num>
  <w:num w:numId="25">
    <w:abstractNumId w:val="10"/>
  </w:num>
  <w:num w:numId="26">
    <w:abstractNumId w:val="7"/>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E89"/>
    <w:rsid w:val="0000241D"/>
    <w:rsid w:val="00002FC9"/>
    <w:rsid w:val="00004381"/>
    <w:rsid w:val="00004B4D"/>
    <w:rsid w:val="0000577B"/>
    <w:rsid w:val="00010267"/>
    <w:rsid w:val="00010F7A"/>
    <w:rsid w:val="000121E4"/>
    <w:rsid w:val="000149E9"/>
    <w:rsid w:val="00022914"/>
    <w:rsid w:val="0002345C"/>
    <w:rsid w:val="00023EFC"/>
    <w:rsid w:val="00024199"/>
    <w:rsid w:val="000242B5"/>
    <w:rsid w:val="00025E9A"/>
    <w:rsid w:val="00032919"/>
    <w:rsid w:val="000339B9"/>
    <w:rsid w:val="0003422B"/>
    <w:rsid w:val="00037A91"/>
    <w:rsid w:val="00037DB7"/>
    <w:rsid w:val="00040282"/>
    <w:rsid w:val="000449F2"/>
    <w:rsid w:val="00044E1C"/>
    <w:rsid w:val="00045657"/>
    <w:rsid w:val="000467AC"/>
    <w:rsid w:val="0005000E"/>
    <w:rsid w:val="00055B4D"/>
    <w:rsid w:val="00062A50"/>
    <w:rsid w:val="00062D6D"/>
    <w:rsid w:val="00062E36"/>
    <w:rsid w:val="00063958"/>
    <w:rsid w:val="00065B45"/>
    <w:rsid w:val="000679EC"/>
    <w:rsid w:val="00067F12"/>
    <w:rsid w:val="000709DB"/>
    <w:rsid w:val="00073901"/>
    <w:rsid w:val="00074AB3"/>
    <w:rsid w:val="0007592E"/>
    <w:rsid w:val="00082DE1"/>
    <w:rsid w:val="00085A0B"/>
    <w:rsid w:val="000903B8"/>
    <w:rsid w:val="0009110D"/>
    <w:rsid w:val="00094DA3"/>
    <w:rsid w:val="000958E3"/>
    <w:rsid w:val="00097FDB"/>
    <w:rsid w:val="000B0028"/>
    <w:rsid w:val="000B0A16"/>
    <w:rsid w:val="000B1D8D"/>
    <w:rsid w:val="000B2518"/>
    <w:rsid w:val="000B3488"/>
    <w:rsid w:val="000B3DDE"/>
    <w:rsid w:val="000B72CC"/>
    <w:rsid w:val="000C140D"/>
    <w:rsid w:val="000C187A"/>
    <w:rsid w:val="000C2CB6"/>
    <w:rsid w:val="000C501E"/>
    <w:rsid w:val="000D0813"/>
    <w:rsid w:val="000D159F"/>
    <w:rsid w:val="000D1E5C"/>
    <w:rsid w:val="000D5FBD"/>
    <w:rsid w:val="000D7B64"/>
    <w:rsid w:val="000E18A2"/>
    <w:rsid w:val="000E2025"/>
    <w:rsid w:val="000E3AC9"/>
    <w:rsid w:val="000E4612"/>
    <w:rsid w:val="000E4ABA"/>
    <w:rsid w:val="000E5405"/>
    <w:rsid w:val="000E7DCB"/>
    <w:rsid w:val="000F0081"/>
    <w:rsid w:val="000F0D80"/>
    <w:rsid w:val="000F13AB"/>
    <w:rsid w:val="000F2B40"/>
    <w:rsid w:val="000F66CC"/>
    <w:rsid w:val="000F7E81"/>
    <w:rsid w:val="00100DDB"/>
    <w:rsid w:val="00107778"/>
    <w:rsid w:val="00113C3D"/>
    <w:rsid w:val="001169A3"/>
    <w:rsid w:val="0012270C"/>
    <w:rsid w:val="00123385"/>
    <w:rsid w:val="00124D7A"/>
    <w:rsid w:val="0012714D"/>
    <w:rsid w:val="001274D3"/>
    <w:rsid w:val="00140AAF"/>
    <w:rsid w:val="00141CD0"/>
    <w:rsid w:val="001429D9"/>
    <w:rsid w:val="00143EEE"/>
    <w:rsid w:val="00145636"/>
    <w:rsid w:val="00146747"/>
    <w:rsid w:val="0015309D"/>
    <w:rsid w:val="0015499A"/>
    <w:rsid w:val="001554C7"/>
    <w:rsid w:val="0015593A"/>
    <w:rsid w:val="00156235"/>
    <w:rsid w:val="00157978"/>
    <w:rsid w:val="0016087D"/>
    <w:rsid w:val="001611D7"/>
    <w:rsid w:val="00161EA8"/>
    <w:rsid w:val="00161F67"/>
    <w:rsid w:val="001636E9"/>
    <w:rsid w:val="00164538"/>
    <w:rsid w:val="00164EED"/>
    <w:rsid w:val="001664FF"/>
    <w:rsid w:val="0016769E"/>
    <w:rsid w:val="00176C4C"/>
    <w:rsid w:val="00176CE0"/>
    <w:rsid w:val="001811C3"/>
    <w:rsid w:val="001819C8"/>
    <w:rsid w:val="00183587"/>
    <w:rsid w:val="00183F78"/>
    <w:rsid w:val="00184C7A"/>
    <w:rsid w:val="00185108"/>
    <w:rsid w:val="00190638"/>
    <w:rsid w:val="00190E23"/>
    <w:rsid w:val="00191086"/>
    <w:rsid w:val="00192D97"/>
    <w:rsid w:val="001939A3"/>
    <w:rsid w:val="001939D6"/>
    <w:rsid w:val="00195C6D"/>
    <w:rsid w:val="00196D5D"/>
    <w:rsid w:val="001A0550"/>
    <w:rsid w:val="001A1221"/>
    <w:rsid w:val="001A1A7E"/>
    <w:rsid w:val="001A23C4"/>
    <w:rsid w:val="001A251A"/>
    <w:rsid w:val="001A3553"/>
    <w:rsid w:val="001A73E4"/>
    <w:rsid w:val="001A7979"/>
    <w:rsid w:val="001B0DFB"/>
    <w:rsid w:val="001B24AA"/>
    <w:rsid w:val="001B505E"/>
    <w:rsid w:val="001C09C0"/>
    <w:rsid w:val="001C2562"/>
    <w:rsid w:val="001C317A"/>
    <w:rsid w:val="001C3657"/>
    <w:rsid w:val="001C4A6C"/>
    <w:rsid w:val="001C4B29"/>
    <w:rsid w:val="001D081B"/>
    <w:rsid w:val="001D0AC5"/>
    <w:rsid w:val="001D1D83"/>
    <w:rsid w:val="001D479E"/>
    <w:rsid w:val="001D496E"/>
    <w:rsid w:val="001D49A2"/>
    <w:rsid w:val="001D6707"/>
    <w:rsid w:val="001E70F3"/>
    <w:rsid w:val="001E7A3F"/>
    <w:rsid w:val="001F0529"/>
    <w:rsid w:val="001F28D6"/>
    <w:rsid w:val="001F4832"/>
    <w:rsid w:val="001F571D"/>
    <w:rsid w:val="001F64A7"/>
    <w:rsid w:val="001F790D"/>
    <w:rsid w:val="00201EBB"/>
    <w:rsid w:val="002041DB"/>
    <w:rsid w:val="00205970"/>
    <w:rsid w:val="0020606E"/>
    <w:rsid w:val="00207F0A"/>
    <w:rsid w:val="002103C1"/>
    <w:rsid w:val="00212B45"/>
    <w:rsid w:val="00213045"/>
    <w:rsid w:val="00214439"/>
    <w:rsid w:val="00214C9E"/>
    <w:rsid w:val="00215723"/>
    <w:rsid w:val="00216E50"/>
    <w:rsid w:val="00217638"/>
    <w:rsid w:val="00220430"/>
    <w:rsid w:val="00222228"/>
    <w:rsid w:val="002228AF"/>
    <w:rsid w:val="002247A5"/>
    <w:rsid w:val="00224DA3"/>
    <w:rsid w:val="00225374"/>
    <w:rsid w:val="002254C5"/>
    <w:rsid w:val="00232853"/>
    <w:rsid w:val="0023367E"/>
    <w:rsid w:val="00233B0C"/>
    <w:rsid w:val="00236903"/>
    <w:rsid w:val="00240983"/>
    <w:rsid w:val="00240D7F"/>
    <w:rsid w:val="00241411"/>
    <w:rsid w:val="002442F0"/>
    <w:rsid w:val="002458FC"/>
    <w:rsid w:val="00246DD9"/>
    <w:rsid w:val="0025385C"/>
    <w:rsid w:val="002622C6"/>
    <w:rsid w:val="002660E4"/>
    <w:rsid w:val="00271197"/>
    <w:rsid w:val="002726FB"/>
    <w:rsid w:val="00273AE1"/>
    <w:rsid w:val="00273CF8"/>
    <w:rsid w:val="00275314"/>
    <w:rsid w:val="0028043B"/>
    <w:rsid w:val="00280D47"/>
    <w:rsid w:val="0028794B"/>
    <w:rsid w:val="002939D4"/>
    <w:rsid w:val="00293E4B"/>
    <w:rsid w:val="00296D59"/>
    <w:rsid w:val="00297362"/>
    <w:rsid w:val="002A2B29"/>
    <w:rsid w:val="002A357C"/>
    <w:rsid w:val="002A5BB2"/>
    <w:rsid w:val="002A5C32"/>
    <w:rsid w:val="002A60A2"/>
    <w:rsid w:val="002B1374"/>
    <w:rsid w:val="002B29C0"/>
    <w:rsid w:val="002B4EF6"/>
    <w:rsid w:val="002C011E"/>
    <w:rsid w:val="002C3C10"/>
    <w:rsid w:val="002D1F05"/>
    <w:rsid w:val="002D5D55"/>
    <w:rsid w:val="002E0B3C"/>
    <w:rsid w:val="002E220D"/>
    <w:rsid w:val="002E2668"/>
    <w:rsid w:val="002E285B"/>
    <w:rsid w:val="002E53EB"/>
    <w:rsid w:val="002E5685"/>
    <w:rsid w:val="002E76F1"/>
    <w:rsid w:val="002F266F"/>
    <w:rsid w:val="002F40F8"/>
    <w:rsid w:val="002F74BC"/>
    <w:rsid w:val="00301EAE"/>
    <w:rsid w:val="00302877"/>
    <w:rsid w:val="00310E4B"/>
    <w:rsid w:val="00310F2F"/>
    <w:rsid w:val="00316B9C"/>
    <w:rsid w:val="0031702E"/>
    <w:rsid w:val="003238C8"/>
    <w:rsid w:val="00325F8D"/>
    <w:rsid w:val="003270F4"/>
    <w:rsid w:val="003279F7"/>
    <w:rsid w:val="00332A62"/>
    <w:rsid w:val="00333DAF"/>
    <w:rsid w:val="00337206"/>
    <w:rsid w:val="003377C8"/>
    <w:rsid w:val="0034324F"/>
    <w:rsid w:val="00344DBA"/>
    <w:rsid w:val="00345E3C"/>
    <w:rsid w:val="00346347"/>
    <w:rsid w:val="00350220"/>
    <w:rsid w:val="00352507"/>
    <w:rsid w:val="003525B1"/>
    <w:rsid w:val="00352D61"/>
    <w:rsid w:val="00352EC8"/>
    <w:rsid w:val="003539C5"/>
    <w:rsid w:val="003546A1"/>
    <w:rsid w:val="0035531E"/>
    <w:rsid w:val="003578F1"/>
    <w:rsid w:val="003679F3"/>
    <w:rsid w:val="003712F3"/>
    <w:rsid w:val="003727CA"/>
    <w:rsid w:val="0037621E"/>
    <w:rsid w:val="00376DA1"/>
    <w:rsid w:val="00376ED0"/>
    <w:rsid w:val="00376FA7"/>
    <w:rsid w:val="003773A7"/>
    <w:rsid w:val="0038107F"/>
    <w:rsid w:val="00387D95"/>
    <w:rsid w:val="00395EC6"/>
    <w:rsid w:val="0039764B"/>
    <w:rsid w:val="003A10A3"/>
    <w:rsid w:val="003A1F6F"/>
    <w:rsid w:val="003A68A6"/>
    <w:rsid w:val="003A6F2E"/>
    <w:rsid w:val="003B01C9"/>
    <w:rsid w:val="003B1419"/>
    <w:rsid w:val="003B1B2E"/>
    <w:rsid w:val="003B4103"/>
    <w:rsid w:val="003B749E"/>
    <w:rsid w:val="003C2B7F"/>
    <w:rsid w:val="003C36AC"/>
    <w:rsid w:val="003C3749"/>
    <w:rsid w:val="003C3F8C"/>
    <w:rsid w:val="003C5D20"/>
    <w:rsid w:val="003C623F"/>
    <w:rsid w:val="003D366C"/>
    <w:rsid w:val="003E077C"/>
    <w:rsid w:val="003E1567"/>
    <w:rsid w:val="003E177C"/>
    <w:rsid w:val="003E5504"/>
    <w:rsid w:val="003E5897"/>
    <w:rsid w:val="003E59E7"/>
    <w:rsid w:val="003E64D4"/>
    <w:rsid w:val="003E6572"/>
    <w:rsid w:val="003E7721"/>
    <w:rsid w:val="003F1804"/>
    <w:rsid w:val="003F317B"/>
    <w:rsid w:val="003F4EBF"/>
    <w:rsid w:val="003F7AD9"/>
    <w:rsid w:val="0040200F"/>
    <w:rsid w:val="00405A61"/>
    <w:rsid w:val="00412C63"/>
    <w:rsid w:val="0041387A"/>
    <w:rsid w:val="00413C2E"/>
    <w:rsid w:val="004157E5"/>
    <w:rsid w:val="00421C86"/>
    <w:rsid w:val="004245A5"/>
    <w:rsid w:val="00424C85"/>
    <w:rsid w:val="004257E4"/>
    <w:rsid w:val="00425F19"/>
    <w:rsid w:val="004260E1"/>
    <w:rsid w:val="0042701F"/>
    <w:rsid w:val="00430EBE"/>
    <w:rsid w:val="004331B2"/>
    <w:rsid w:val="0043469E"/>
    <w:rsid w:val="00434C57"/>
    <w:rsid w:val="004351C0"/>
    <w:rsid w:val="00437D7B"/>
    <w:rsid w:val="004408C9"/>
    <w:rsid w:val="00444EE3"/>
    <w:rsid w:val="00451587"/>
    <w:rsid w:val="00452B6A"/>
    <w:rsid w:val="004546F8"/>
    <w:rsid w:val="00461E2B"/>
    <w:rsid w:val="00462430"/>
    <w:rsid w:val="0046374B"/>
    <w:rsid w:val="00463DD9"/>
    <w:rsid w:val="0046442A"/>
    <w:rsid w:val="00470A03"/>
    <w:rsid w:val="00471B5A"/>
    <w:rsid w:val="0047284A"/>
    <w:rsid w:val="004728C1"/>
    <w:rsid w:val="00474272"/>
    <w:rsid w:val="00480A76"/>
    <w:rsid w:val="00480B73"/>
    <w:rsid w:val="00495776"/>
    <w:rsid w:val="00497BDB"/>
    <w:rsid w:val="004A0519"/>
    <w:rsid w:val="004A1EB8"/>
    <w:rsid w:val="004A268C"/>
    <w:rsid w:val="004A4B16"/>
    <w:rsid w:val="004A7394"/>
    <w:rsid w:val="004A7C1A"/>
    <w:rsid w:val="004B194A"/>
    <w:rsid w:val="004B1E64"/>
    <w:rsid w:val="004B2127"/>
    <w:rsid w:val="004B265A"/>
    <w:rsid w:val="004B4454"/>
    <w:rsid w:val="004B5078"/>
    <w:rsid w:val="004B6FBD"/>
    <w:rsid w:val="004B7487"/>
    <w:rsid w:val="004C0D5E"/>
    <w:rsid w:val="004C115D"/>
    <w:rsid w:val="004C155E"/>
    <w:rsid w:val="004C1DE3"/>
    <w:rsid w:val="004C353F"/>
    <w:rsid w:val="004C5E2C"/>
    <w:rsid w:val="004C6854"/>
    <w:rsid w:val="004C7D84"/>
    <w:rsid w:val="004D03D7"/>
    <w:rsid w:val="004D10DC"/>
    <w:rsid w:val="004D2DDF"/>
    <w:rsid w:val="004D391B"/>
    <w:rsid w:val="004D5844"/>
    <w:rsid w:val="004D5D8B"/>
    <w:rsid w:val="004E3CB7"/>
    <w:rsid w:val="004E4599"/>
    <w:rsid w:val="004E4E71"/>
    <w:rsid w:val="004E5E5B"/>
    <w:rsid w:val="004E7033"/>
    <w:rsid w:val="004F036B"/>
    <w:rsid w:val="004F30CF"/>
    <w:rsid w:val="004F51FF"/>
    <w:rsid w:val="004F71BB"/>
    <w:rsid w:val="004F74B4"/>
    <w:rsid w:val="00501FF0"/>
    <w:rsid w:val="00502326"/>
    <w:rsid w:val="0050353E"/>
    <w:rsid w:val="00504CB9"/>
    <w:rsid w:val="00505261"/>
    <w:rsid w:val="0050575B"/>
    <w:rsid w:val="00506372"/>
    <w:rsid w:val="005064B9"/>
    <w:rsid w:val="00511C6E"/>
    <w:rsid w:val="0052161D"/>
    <w:rsid w:val="00523FFC"/>
    <w:rsid w:val="00532929"/>
    <w:rsid w:val="00534653"/>
    <w:rsid w:val="00536964"/>
    <w:rsid w:val="00536AF7"/>
    <w:rsid w:val="00540A6B"/>
    <w:rsid w:val="00540C1F"/>
    <w:rsid w:val="005415AC"/>
    <w:rsid w:val="005466E5"/>
    <w:rsid w:val="00546902"/>
    <w:rsid w:val="00546BD7"/>
    <w:rsid w:val="00547E7F"/>
    <w:rsid w:val="00553D6D"/>
    <w:rsid w:val="0055711C"/>
    <w:rsid w:val="00562F59"/>
    <w:rsid w:val="00563BF9"/>
    <w:rsid w:val="00564A85"/>
    <w:rsid w:val="005650D7"/>
    <w:rsid w:val="00565810"/>
    <w:rsid w:val="0057220F"/>
    <w:rsid w:val="005741A7"/>
    <w:rsid w:val="005772CB"/>
    <w:rsid w:val="005811BB"/>
    <w:rsid w:val="00582C95"/>
    <w:rsid w:val="00586085"/>
    <w:rsid w:val="00586F16"/>
    <w:rsid w:val="0058702B"/>
    <w:rsid w:val="00590C56"/>
    <w:rsid w:val="00590CB6"/>
    <w:rsid w:val="0059119C"/>
    <w:rsid w:val="005916AD"/>
    <w:rsid w:val="00592AD7"/>
    <w:rsid w:val="0059437F"/>
    <w:rsid w:val="0059763F"/>
    <w:rsid w:val="005A1779"/>
    <w:rsid w:val="005A2E76"/>
    <w:rsid w:val="005A5AEB"/>
    <w:rsid w:val="005B0A06"/>
    <w:rsid w:val="005B14F8"/>
    <w:rsid w:val="005B1789"/>
    <w:rsid w:val="005B4806"/>
    <w:rsid w:val="005B4A51"/>
    <w:rsid w:val="005B708D"/>
    <w:rsid w:val="005C06B2"/>
    <w:rsid w:val="005C127D"/>
    <w:rsid w:val="005C174E"/>
    <w:rsid w:val="005C46F2"/>
    <w:rsid w:val="005C6388"/>
    <w:rsid w:val="005C7A0A"/>
    <w:rsid w:val="005C7FC3"/>
    <w:rsid w:val="005D08D1"/>
    <w:rsid w:val="005D14C5"/>
    <w:rsid w:val="005D6D73"/>
    <w:rsid w:val="005E0006"/>
    <w:rsid w:val="005E1AF6"/>
    <w:rsid w:val="005E40A8"/>
    <w:rsid w:val="005F2004"/>
    <w:rsid w:val="005F4640"/>
    <w:rsid w:val="005F59C8"/>
    <w:rsid w:val="005F76B9"/>
    <w:rsid w:val="00600F68"/>
    <w:rsid w:val="006052B0"/>
    <w:rsid w:val="00606FD6"/>
    <w:rsid w:val="00607BFB"/>
    <w:rsid w:val="006112D8"/>
    <w:rsid w:val="00625C01"/>
    <w:rsid w:val="00630484"/>
    <w:rsid w:val="00631A6A"/>
    <w:rsid w:val="00632A94"/>
    <w:rsid w:val="006349A8"/>
    <w:rsid w:val="00635199"/>
    <w:rsid w:val="00640A52"/>
    <w:rsid w:val="00641F32"/>
    <w:rsid w:val="00647452"/>
    <w:rsid w:val="00650B24"/>
    <w:rsid w:val="00651AFB"/>
    <w:rsid w:val="00651FE7"/>
    <w:rsid w:val="00653417"/>
    <w:rsid w:val="006546D1"/>
    <w:rsid w:val="006547CB"/>
    <w:rsid w:val="006574BD"/>
    <w:rsid w:val="006579BB"/>
    <w:rsid w:val="00661352"/>
    <w:rsid w:val="006632CF"/>
    <w:rsid w:val="00665EB8"/>
    <w:rsid w:val="00666B4F"/>
    <w:rsid w:val="00667C16"/>
    <w:rsid w:val="006711BF"/>
    <w:rsid w:val="0067261F"/>
    <w:rsid w:val="0067710E"/>
    <w:rsid w:val="006803B4"/>
    <w:rsid w:val="006821A5"/>
    <w:rsid w:val="00683544"/>
    <w:rsid w:val="00683931"/>
    <w:rsid w:val="0068433A"/>
    <w:rsid w:val="00685F7E"/>
    <w:rsid w:val="006861EA"/>
    <w:rsid w:val="00687C93"/>
    <w:rsid w:val="00691754"/>
    <w:rsid w:val="00694A2B"/>
    <w:rsid w:val="006956E8"/>
    <w:rsid w:val="00697091"/>
    <w:rsid w:val="006A4E53"/>
    <w:rsid w:val="006A50E4"/>
    <w:rsid w:val="006B03AD"/>
    <w:rsid w:val="006B0B86"/>
    <w:rsid w:val="006B6E0A"/>
    <w:rsid w:val="006C1624"/>
    <w:rsid w:val="006C1688"/>
    <w:rsid w:val="006C2543"/>
    <w:rsid w:val="006C2B2B"/>
    <w:rsid w:val="006C633E"/>
    <w:rsid w:val="006D1826"/>
    <w:rsid w:val="006D1F90"/>
    <w:rsid w:val="006D2816"/>
    <w:rsid w:val="006D53CC"/>
    <w:rsid w:val="006E36D9"/>
    <w:rsid w:val="006E3C16"/>
    <w:rsid w:val="006F2124"/>
    <w:rsid w:val="006F253F"/>
    <w:rsid w:val="006F36B0"/>
    <w:rsid w:val="006F3997"/>
    <w:rsid w:val="006F4D52"/>
    <w:rsid w:val="006F5E7C"/>
    <w:rsid w:val="007003CA"/>
    <w:rsid w:val="007022C6"/>
    <w:rsid w:val="00711F77"/>
    <w:rsid w:val="007129C9"/>
    <w:rsid w:val="007152EB"/>
    <w:rsid w:val="00715771"/>
    <w:rsid w:val="00716298"/>
    <w:rsid w:val="00725319"/>
    <w:rsid w:val="007279DA"/>
    <w:rsid w:val="00732A2E"/>
    <w:rsid w:val="00734F24"/>
    <w:rsid w:val="0073790C"/>
    <w:rsid w:val="00737B03"/>
    <w:rsid w:val="00740B07"/>
    <w:rsid w:val="00742254"/>
    <w:rsid w:val="00742D11"/>
    <w:rsid w:val="00743271"/>
    <w:rsid w:val="007443A0"/>
    <w:rsid w:val="0074556D"/>
    <w:rsid w:val="007530FE"/>
    <w:rsid w:val="00753ACF"/>
    <w:rsid w:val="00753E66"/>
    <w:rsid w:val="007540BA"/>
    <w:rsid w:val="00754FFF"/>
    <w:rsid w:val="0075625F"/>
    <w:rsid w:val="007630EC"/>
    <w:rsid w:val="00764349"/>
    <w:rsid w:val="00764599"/>
    <w:rsid w:val="00770683"/>
    <w:rsid w:val="00771205"/>
    <w:rsid w:val="007722BA"/>
    <w:rsid w:val="007748B5"/>
    <w:rsid w:val="00775C96"/>
    <w:rsid w:val="0077745C"/>
    <w:rsid w:val="00777F04"/>
    <w:rsid w:val="00780E41"/>
    <w:rsid w:val="0078117A"/>
    <w:rsid w:val="00790F2F"/>
    <w:rsid w:val="00793E77"/>
    <w:rsid w:val="00795893"/>
    <w:rsid w:val="00795959"/>
    <w:rsid w:val="007962CE"/>
    <w:rsid w:val="00796936"/>
    <w:rsid w:val="007A006E"/>
    <w:rsid w:val="007A0090"/>
    <w:rsid w:val="007A074F"/>
    <w:rsid w:val="007A1460"/>
    <w:rsid w:val="007A21A4"/>
    <w:rsid w:val="007A49CF"/>
    <w:rsid w:val="007A6F12"/>
    <w:rsid w:val="007A7068"/>
    <w:rsid w:val="007C1BEA"/>
    <w:rsid w:val="007C1EF6"/>
    <w:rsid w:val="007D05EF"/>
    <w:rsid w:val="007D0EE8"/>
    <w:rsid w:val="007D330C"/>
    <w:rsid w:val="007D4683"/>
    <w:rsid w:val="007D5247"/>
    <w:rsid w:val="007D63FD"/>
    <w:rsid w:val="007D7249"/>
    <w:rsid w:val="007E16F2"/>
    <w:rsid w:val="00800E83"/>
    <w:rsid w:val="0080680B"/>
    <w:rsid w:val="008079A2"/>
    <w:rsid w:val="00807BDB"/>
    <w:rsid w:val="00822267"/>
    <w:rsid w:val="00825299"/>
    <w:rsid w:val="00830B52"/>
    <w:rsid w:val="00832BD4"/>
    <w:rsid w:val="00834C5E"/>
    <w:rsid w:val="008430C5"/>
    <w:rsid w:val="0084354C"/>
    <w:rsid w:val="00843BFA"/>
    <w:rsid w:val="00843C98"/>
    <w:rsid w:val="008472A8"/>
    <w:rsid w:val="00850A8A"/>
    <w:rsid w:val="00850E9C"/>
    <w:rsid w:val="00852814"/>
    <w:rsid w:val="00854CD6"/>
    <w:rsid w:val="00856617"/>
    <w:rsid w:val="0085739F"/>
    <w:rsid w:val="0085765C"/>
    <w:rsid w:val="00860DE4"/>
    <w:rsid w:val="00862AD6"/>
    <w:rsid w:val="00865EC8"/>
    <w:rsid w:val="00871CCB"/>
    <w:rsid w:val="008729F4"/>
    <w:rsid w:val="00876B61"/>
    <w:rsid w:val="00877ED5"/>
    <w:rsid w:val="0088182C"/>
    <w:rsid w:val="00884D8B"/>
    <w:rsid w:val="00885B07"/>
    <w:rsid w:val="00885D29"/>
    <w:rsid w:val="00886664"/>
    <w:rsid w:val="00886CFA"/>
    <w:rsid w:val="0089319F"/>
    <w:rsid w:val="008971D3"/>
    <w:rsid w:val="008A4CFB"/>
    <w:rsid w:val="008A5D9A"/>
    <w:rsid w:val="008A6825"/>
    <w:rsid w:val="008A7802"/>
    <w:rsid w:val="008B594D"/>
    <w:rsid w:val="008B674D"/>
    <w:rsid w:val="008B6BBD"/>
    <w:rsid w:val="008C1825"/>
    <w:rsid w:val="008C2352"/>
    <w:rsid w:val="008C2825"/>
    <w:rsid w:val="008C2D88"/>
    <w:rsid w:val="008C43A3"/>
    <w:rsid w:val="008C441C"/>
    <w:rsid w:val="008D0E6D"/>
    <w:rsid w:val="008D2E4D"/>
    <w:rsid w:val="008D2FAD"/>
    <w:rsid w:val="008D355B"/>
    <w:rsid w:val="008D6338"/>
    <w:rsid w:val="008D68E4"/>
    <w:rsid w:val="008D6F73"/>
    <w:rsid w:val="008E524C"/>
    <w:rsid w:val="008E689C"/>
    <w:rsid w:val="008E7884"/>
    <w:rsid w:val="008E78EF"/>
    <w:rsid w:val="008F3D96"/>
    <w:rsid w:val="008F53FB"/>
    <w:rsid w:val="00903A3C"/>
    <w:rsid w:val="009118C9"/>
    <w:rsid w:val="00912DF6"/>
    <w:rsid w:val="00913521"/>
    <w:rsid w:val="00914FB4"/>
    <w:rsid w:val="009153D5"/>
    <w:rsid w:val="0092015E"/>
    <w:rsid w:val="00922087"/>
    <w:rsid w:val="0092316C"/>
    <w:rsid w:val="0092482A"/>
    <w:rsid w:val="009308CB"/>
    <w:rsid w:val="00931120"/>
    <w:rsid w:val="009355B8"/>
    <w:rsid w:val="00937827"/>
    <w:rsid w:val="009430BE"/>
    <w:rsid w:val="00943D63"/>
    <w:rsid w:val="00946F65"/>
    <w:rsid w:val="009474E7"/>
    <w:rsid w:val="00950F14"/>
    <w:rsid w:val="00951154"/>
    <w:rsid w:val="0095387E"/>
    <w:rsid w:val="00955A06"/>
    <w:rsid w:val="00956F98"/>
    <w:rsid w:val="0096613F"/>
    <w:rsid w:val="00967464"/>
    <w:rsid w:val="009708D1"/>
    <w:rsid w:val="00972AC8"/>
    <w:rsid w:val="00977689"/>
    <w:rsid w:val="009812E1"/>
    <w:rsid w:val="00983190"/>
    <w:rsid w:val="00983DE2"/>
    <w:rsid w:val="00992AE6"/>
    <w:rsid w:val="009956AF"/>
    <w:rsid w:val="00995981"/>
    <w:rsid w:val="009959DF"/>
    <w:rsid w:val="009A26F6"/>
    <w:rsid w:val="009B28CB"/>
    <w:rsid w:val="009B41FF"/>
    <w:rsid w:val="009B51E3"/>
    <w:rsid w:val="009B77F1"/>
    <w:rsid w:val="009C16B3"/>
    <w:rsid w:val="009D493B"/>
    <w:rsid w:val="009D51D4"/>
    <w:rsid w:val="009E0BEB"/>
    <w:rsid w:val="009E1963"/>
    <w:rsid w:val="009E642A"/>
    <w:rsid w:val="009E667D"/>
    <w:rsid w:val="009E6B01"/>
    <w:rsid w:val="009E7793"/>
    <w:rsid w:val="009F3287"/>
    <w:rsid w:val="00A07267"/>
    <w:rsid w:val="00A10FB0"/>
    <w:rsid w:val="00A1172E"/>
    <w:rsid w:val="00A11C8D"/>
    <w:rsid w:val="00A14089"/>
    <w:rsid w:val="00A14496"/>
    <w:rsid w:val="00A14F53"/>
    <w:rsid w:val="00A15EE1"/>
    <w:rsid w:val="00A20865"/>
    <w:rsid w:val="00A273D1"/>
    <w:rsid w:val="00A30DA9"/>
    <w:rsid w:val="00A31C4A"/>
    <w:rsid w:val="00A34ECA"/>
    <w:rsid w:val="00A3730B"/>
    <w:rsid w:val="00A4093E"/>
    <w:rsid w:val="00A43E4E"/>
    <w:rsid w:val="00A44260"/>
    <w:rsid w:val="00A444E3"/>
    <w:rsid w:val="00A45CC9"/>
    <w:rsid w:val="00A45FF6"/>
    <w:rsid w:val="00A5340C"/>
    <w:rsid w:val="00A56CF6"/>
    <w:rsid w:val="00A60C1F"/>
    <w:rsid w:val="00A66BA4"/>
    <w:rsid w:val="00A72775"/>
    <w:rsid w:val="00A754C7"/>
    <w:rsid w:val="00A809B5"/>
    <w:rsid w:val="00A80A80"/>
    <w:rsid w:val="00A82652"/>
    <w:rsid w:val="00A82932"/>
    <w:rsid w:val="00A83972"/>
    <w:rsid w:val="00A87984"/>
    <w:rsid w:val="00A91312"/>
    <w:rsid w:val="00A915AA"/>
    <w:rsid w:val="00A91999"/>
    <w:rsid w:val="00A92BD5"/>
    <w:rsid w:val="00A93554"/>
    <w:rsid w:val="00A94C14"/>
    <w:rsid w:val="00AA07F6"/>
    <w:rsid w:val="00AA3D6F"/>
    <w:rsid w:val="00AA45E4"/>
    <w:rsid w:val="00AA54DE"/>
    <w:rsid w:val="00AB1C0F"/>
    <w:rsid w:val="00AB2D1C"/>
    <w:rsid w:val="00AB4374"/>
    <w:rsid w:val="00AB7559"/>
    <w:rsid w:val="00AB7C2F"/>
    <w:rsid w:val="00AC210D"/>
    <w:rsid w:val="00AC421C"/>
    <w:rsid w:val="00AC575F"/>
    <w:rsid w:val="00AC70D4"/>
    <w:rsid w:val="00AD44C9"/>
    <w:rsid w:val="00AE5B06"/>
    <w:rsid w:val="00AE60D3"/>
    <w:rsid w:val="00AE73F2"/>
    <w:rsid w:val="00AF0D5D"/>
    <w:rsid w:val="00AF20CD"/>
    <w:rsid w:val="00AF2502"/>
    <w:rsid w:val="00AF25E2"/>
    <w:rsid w:val="00AF7849"/>
    <w:rsid w:val="00B00BE7"/>
    <w:rsid w:val="00B03664"/>
    <w:rsid w:val="00B0461C"/>
    <w:rsid w:val="00B04D3E"/>
    <w:rsid w:val="00B05E0B"/>
    <w:rsid w:val="00B112A0"/>
    <w:rsid w:val="00B13484"/>
    <w:rsid w:val="00B1474D"/>
    <w:rsid w:val="00B1561E"/>
    <w:rsid w:val="00B167C1"/>
    <w:rsid w:val="00B21506"/>
    <w:rsid w:val="00B21DD1"/>
    <w:rsid w:val="00B245BC"/>
    <w:rsid w:val="00B24B96"/>
    <w:rsid w:val="00B25443"/>
    <w:rsid w:val="00B26A06"/>
    <w:rsid w:val="00B3289E"/>
    <w:rsid w:val="00B37B6A"/>
    <w:rsid w:val="00B41D02"/>
    <w:rsid w:val="00B42401"/>
    <w:rsid w:val="00B437EA"/>
    <w:rsid w:val="00B439A6"/>
    <w:rsid w:val="00B47996"/>
    <w:rsid w:val="00B50B4E"/>
    <w:rsid w:val="00B50FE5"/>
    <w:rsid w:val="00B54394"/>
    <w:rsid w:val="00B5445B"/>
    <w:rsid w:val="00B57448"/>
    <w:rsid w:val="00B57C3A"/>
    <w:rsid w:val="00B6438D"/>
    <w:rsid w:val="00B64A3C"/>
    <w:rsid w:val="00B66308"/>
    <w:rsid w:val="00B665E1"/>
    <w:rsid w:val="00B720D7"/>
    <w:rsid w:val="00B7239E"/>
    <w:rsid w:val="00B75286"/>
    <w:rsid w:val="00B806E4"/>
    <w:rsid w:val="00B82E4D"/>
    <w:rsid w:val="00B838A5"/>
    <w:rsid w:val="00B84058"/>
    <w:rsid w:val="00B8590E"/>
    <w:rsid w:val="00B87228"/>
    <w:rsid w:val="00B91BC8"/>
    <w:rsid w:val="00B91C95"/>
    <w:rsid w:val="00B9321E"/>
    <w:rsid w:val="00B93728"/>
    <w:rsid w:val="00B95895"/>
    <w:rsid w:val="00B965FB"/>
    <w:rsid w:val="00B97E0F"/>
    <w:rsid w:val="00BA060D"/>
    <w:rsid w:val="00BA0CEF"/>
    <w:rsid w:val="00BA221C"/>
    <w:rsid w:val="00BA2B69"/>
    <w:rsid w:val="00BA32F6"/>
    <w:rsid w:val="00BA40C3"/>
    <w:rsid w:val="00BA5548"/>
    <w:rsid w:val="00BB0AD4"/>
    <w:rsid w:val="00BB1621"/>
    <w:rsid w:val="00BB3F72"/>
    <w:rsid w:val="00BB3F7A"/>
    <w:rsid w:val="00BB4343"/>
    <w:rsid w:val="00BB43C1"/>
    <w:rsid w:val="00BB5B93"/>
    <w:rsid w:val="00BB68A8"/>
    <w:rsid w:val="00BC125D"/>
    <w:rsid w:val="00BC5780"/>
    <w:rsid w:val="00BC60A1"/>
    <w:rsid w:val="00BC6227"/>
    <w:rsid w:val="00BC6942"/>
    <w:rsid w:val="00BC6B09"/>
    <w:rsid w:val="00BC7D8C"/>
    <w:rsid w:val="00BD0063"/>
    <w:rsid w:val="00BD03BC"/>
    <w:rsid w:val="00BD20B8"/>
    <w:rsid w:val="00BE0B71"/>
    <w:rsid w:val="00BE13A0"/>
    <w:rsid w:val="00BE6F2B"/>
    <w:rsid w:val="00BF1A82"/>
    <w:rsid w:val="00BF1F82"/>
    <w:rsid w:val="00BF4368"/>
    <w:rsid w:val="00C015A9"/>
    <w:rsid w:val="00C0226F"/>
    <w:rsid w:val="00C02B39"/>
    <w:rsid w:val="00C03AE7"/>
    <w:rsid w:val="00C05864"/>
    <w:rsid w:val="00C05B3F"/>
    <w:rsid w:val="00C05B43"/>
    <w:rsid w:val="00C06E71"/>
    <w:rsid w:val="00C07F5A"/>
    <w:rsid w:val="00C10B85"/>
    <w:rsid w:val="00C10EC1"/>
    <w:rsid w:val="00C115D3"/>
    <w:rsid w:val="00C23611"/>
    <w:rsid w:val="00C242B3"/>
    <w:rsid w:val="00C26D7B"/>
    <w:rsid w:val="00C27247"/>
    <w:rsid w:val="00C32A95"/>
    <w:rsid w:val="00C3390E"/>
    <w:rsid w:val="00C35CE4"/>
    <w:rsid w:val="00C37797"/>
    <w:rsid w:val="00C377D8"/>
    <w:rsid w:val="00C40AEC"/>
    <w:rsid w:val="00C4119D"/>
    <w:rsid w:val="00C46AA2"/>
    <w:rsid w:val="00C47D60"/>
    <w:rsid w:val="00C55F47"/>
    <w:rsid w:val="00C56092"/>
    <w:rsid w:val="00C6101F"/>
    <w:rsid w:val="00C6255C"/>
    <w:rsid w:val="00C62BA6"/>
    <w:rsid w:val="00C636A6"/>
    <w:rsid w:val="00C707E1"/>
    <w:rsid w:val="00C70D66"/>
    <w:rsid w:val="00C7242E"/>
    <w:rsid w:val="00C73F40"/>
    <w:rsid w:val="00C743B8"/>
    <w:rsid w:val="00C76813"/>
    <w:rsid w:val="00C77AFC"/>
    <w:rsid w:val="00C82304"/>
    <w:rsid w:val="00C84729"/>
    <w:rsid w:val="00C869B6"/>
    <w:rsid w:val="00C93141"/>
    <w:rsid w:val="00C93816"/>
    <w:rsid w:val="00C9407E"/>
    <w:rsid w:val="00C96DA9"/>
    <w:rsid w:val="00C96DE5"/>
    <w:rsid w:val="00C97313"/>
    <w:rsid w:val="00CA063E"/>
    <w:rsid w:val="00CA1560"/>
    <w:rsid w:val="00CA5D72"/>
    <w:rsid w:val="00CB3F9E"/>
    <w:rsid w:val="00CB5191"/>
    <w:rsid w:val="00CB6A46"/>
    <w:rsid w:val="00CB6FAD"/>
    <w:rsid w:val="00CB70F2"/>
    <w:rsid w:val="00CC0869"/>
    <w:rsid w:val="00CC292F"/>
    <w:rsid w:val="00CC3155"/>
    <w:rsid w:val="00CC4EDB"/>
    <w:rsid w:val="00CC6B94"/>
    <w:rsid w:val="00CD07AB"/>
    <w:rsid w:val="00CD1E89"/>
    <w:rsid w:val="00CD2F32"/>
    <w:rsid w:val="00CD4965"/>
    <w:rsid w:val="00CE0852"/>
    <w:rsid w:val="00CE202E"/>
    <w:rsid w:val="00CE373C"/>
    <w:rsid w:val="00CE3A9F"/>
    <w:rsid w:val="00CE3AEA"/>
    <w:rsid w:val="00CF1CD1"/>
    <w:rsid w:val="00CF4184"/>
    <w:rsid w:val="00CF68CA"/>
    <w:rsid w:val="00CF7608"/>
    <w:rsid w:val="00CF784A"/>
    <w:rsid w:val="00D01222"/>
    <w:rsid w:val="00D02388"/>
    <w:rsid w:val="00D03148"/>
    <w:rsid w:val="00D05286"/>
    <w:rsid w:val="00D10342"/>
    <w:rsid w:val="00D106D5"/>
    <w:rsid w:val="00D109CE"/>
    <w:rsid w:val="00D13486"/>
    <w:rsid w:val="00D146A8"/>
    <w:rsid w:val="00D22C7E"/>
    <w:rsid w:val="00D22D9D"/>
    <w:rsid w:val="00D23C87"/>
    <w:rsid w:val="00D25EED"/>
    <w:rsid w:val="00D27303"/>
    <w:rsid w:val="00D33337"/>
    <w:rsid w:val="00D3672F"/>
    <w:rsid w:val="00D36A28"/>
    <w:rsid w:val="00D37012"/>
    <w:rsid w:val="00D42FFB"/>
    <w:rsid w:val="00D44113"/>
    <w:rsid w:val="00D50F28"/>
    <w:rsid w:val="00D55B4D"/>
    <w:rsid w:val="00D5704E"/>
    <w:rsid w:val="00D5760D"/>
    <w:rsid w:val="00D60393"/>
    <w:rsid w:val="00D61AA3"/>
    <w:rsid w:val="00D624FA"/>
    <w:rsid w:val="00D635F4"/>
    <w:rsid w:val="00D65398"/>
    <w:rsid w:val="00D67DF5"/>
    <w:rsid w:val="00D72A74"/>
    <w:rsid w:val="00D73E59"/>
    <w:rsid w:val="00D76F39"/>
    <w:rsid w:val="00D8172C"/>
    <w:rsid w:val="00D8595E"/>
    <w:rsid w:val="00D87D75"/>
    <w:rsid w:val="00D91364"/>
    <w:rsid w:val="00D91B93"/>
    <w:rsid w:val="00D91E45"/>
    <w:rsid w:val="00D956A3"/>
    <w:rsid w:val="00DA196D"/>
    <w:rsid w:val="00DA213C"/>
    <w:rsid w:val="00DA30AE"/>
    <w:rsid w:val="00DA3CF2"/>
    <w:rsid w:val="00DA5D91"/>
    <w:rsid w:val="00DA67C8"/>
    <w:rsid w:val="00DA6872"/>
    <w:rsid w:val="00DB384F"/>
    <w:rsid w:val="00DC0131"/>
    <w:rsid w:val="00DC7261"/>
    <w:rsid w:val="00DC7A0B"/>
    <w:rsid w:val="00DC7E86"/>
    <w:rsid w:val="00DD0267"/>
    <w:rsid w:val="00DD0D2C"/>
    <w:rsid w:val="00DD242B"/>
    <w:rsid w:val="00DD370F"/>
    <w:rsid w:val="00DD4671"/>
    <w:rsid w:val="00DD4D85"/>
    <w:rsid w:val="00DD4E65"/>
    <w:rsid w:val="00DD54F7"/>
    <w:rsid w:val="00DD6976"/>
    <w:rsid w:val="00DE290A"/>
    <w:rsid w:val="00DE53F5"/>
    <w:rsid w:val="00DE5807"/>
    <w:rsid w:val="00DF515F"/>
    <w:rsid w:val="00DF7860"/>
    <w:rsid w:val="00E00ABD"/>
    <w:rsid w:val="00E0108F"/>
    <w:rsid w:val="00E05730"/>
    <w:rsid w:val="00E07BF5"/>
    <w:rsid w:val="00E118F5"/>
    <w:rsid w:val="00E1210D"/>
    <w:rsid w:val="00E17A32"/>
    <w:rsid w:val="00E252B3"/>
    <w:rsid w:val="00E25984"/>
    <w:rsid w:val="00E317BC"/>
    <w:rsid w:val="00E31DB8"/>
    <w:rsid w:val="00E328C8"/>
    <w:rsid w:val="00E32C0A"/>
    <w:rsid w:val="00E34C3F"/>
    <w:rsid w:val="00E3681E"/>
    <w:rsid w:val="00E3696B"/>
    <w:rsid w:val="00E37493"/>
    <w:rsid w:val="00E4107E"/>
    <w:rsid w:val="00E41560"/>
    <w:rsid w:val="00E4327C"/>
    <w:rsid w:val="00E476CC"/>
    <w:rsid w:val="00E502DC"/>
    <w:rsid w:val="00E51FF3"/>
    <w:rsid w:val="00E52650"/>
    <w:rsid w:val="00E53DFC"/>
    <w:rsid w:val="00E5476F"/>
    <w:rsid w:val="00E55B66"/>
    <w:rsid w:val="00E57268"/>
    <w:rsid w:val="00E642DA"/>
    <w:rsid w:val="00E6598D"/>
    <w:rsid w:val="00E66486"/>
    <w:rsid w:val="00E66F87"/>
    <w:rsid w:val="00E728F6"/>
    <w:rsid w:val="00E75624"/>
    <w:rsid w:val="00E7681E"/>
    <w:rsid w:val="00E76B39"/>
    <w:rsid w:val="00E77B7F"/>
    <w:rsid w:val="00E77BE3"/>
    <w:rsid w:val="00E82671"/>
    <w:rsid w:val="00E910FB"/>
    <w:rsid w:val="00E91F9F"/>
    <w:rsid w:val="00E91FC0"/>
    <w:rsid w:val="00E9391F"/>
    <w:rsid w:val="00E93988"/>
    <w:rsid w:val="00E944E8"/>
    <w:rsid w:val="00E962AB"/>
    <w:rsid w:val="00E96EC5"/>
    <w:rsid w:val="00E976A8"/>
    <w:rsid w:val="00E97B8F"/>
    <w:rsid w:val="00EA00D1"/>
    <w:rsid w:val="00EA7379"/>
    <w:rsid w:val="00EB0D8E"/>
    <w:rsid w:val="00EB1F92"/>
    <w:rsid w:val="00EB3129"/>
    <w:rsid w:val="00EB32CF"/>
    <w:rsid w:val="00EB3CE2"/>
    <w:rsid w:val="00EB5DFF"/>
    <w:rsid w:val="00EC00FB"/>
    <w:rsid w:val="00EC11D1"/>
    <w:rsid w:val="00EC3C3C"/>
    <w:rsid w:val="00ED154A"/>
    <w:rsid w:val="00ED32A3"/>
    <w:rsid w:val="00ED5878"/>
    <w:rsid w:val="00ED5B98"/>
    <w:rsid w:val="00ED5FE0"/>
    <w:rsid w:val="00ED747D"/>
    <w:rsid w:val="00ED7D05"/>
    <w:rsid w:val="00EE1A2C"/>
    <w:rsid w:val="00EE25DA"/>
    <w:rsid w:val="00EE31AA"/>
    <w:rsid w:val="00EE504A"/>
    <w:rsid w:val="00EE640A"/>
    <w:rsid w:val="00EE6567"/>
    <w:rsid w:val="00EF2BC1"/>
    <w:rsid w:val="00EF52CD"/>
    <w:rsid w:val="00EF622A"/>
    <w:rsid w:val="00EF62AB"/>
    <w:rsid w:val="00EF7382"/>
    <w:rsid w:val="00F00C52"/>
    <w:rsid w:val="00F0467F"/>
    <w:rsid w:val="00F05BD3"/>
    <w:rsid w:val="00F077FB"/>
    <w:rsid w:val="00F1269E"/>
    <w:rsid w:val="00F13389"/>
    <w:rsid w:val="00F145FE"/>
    <w:rsid w:val="00F14D5F"/>
    <w:rsid w:val="00F152A8"/>
    <w:rsid w:val="00F206BA"/>
    <w:rsid w:val="00F2139D"/>
    <w:rsid w:val="00F23044"/>
    <w:rsid w:val="00F232AF"/>
    <w:rsid w:val="00F253B8"/>
    <w:rsid w:val="00F257AE"/>
    <w:rsid w:val="00F33233"/>
    <w:rsid w:val="00F3328B"/>
    <w:rsid w:val="00F337E1"/>
    <w:rsid w:val="00F40B74"/>
    <w:rsid w:val="00F44716"/>
    <w:rsid w:val="00F44EA3"/>
    <w:rsid w:val="00F50C63"/>
    <w:rsid w:val="00F53C3F"/>
    <w:rsid w:val="00F54C3A"/>
    <w:rsid w:val="00F55329"/>
    <w:rsid w:val="00F65691"/>
    <w:rsid w:val="00F66B5E"/>
    <w:rsid w:val="00F72A0C"/>
    <w:rsid w:val="00F73288"/>
    <w:rsid w:val="00F73DE4"/>
    <w:rsid w:val="00F7511D"/>
    <w:rsid w:val="00F75512"/>
    <w:rsid w:val="00F76651"/>
    <w:rsid w:val="00F76E79"/>
    <w:rsid w:val="00F825F4"/>
    <w:rsid w:val="00F84336"/>
    <w:rsid w:val="00F93F6B"/>
    <w:rsid w:val="00F957B0"/>
    <w:rsid w:val="00F96CE2"/>
    <w:rsid w:val="00FA0845"/>
    <w:rsid w:val="00FA0861"/>
    <w:rsid w:val="00FB057F"/>
    <w:rsid w:val="00FB2913"/>
    <w:rsid w:val="00FB6F52"/>
    <w:rsid w:val="00FC13AF"/>
    <w:rsid w:val="00FC3857"/>
    <w:rsid w:val="00FC3A59"/>
    <w:rsid w:val="00FC6B91"/>
    <w:rsid w:val="00FD3F15"/>
    <w:rsid w:val="00FD48EA"/>
    <w:rsid w:val="00FD52A2"/>
    <w:rsid w:val="00FD559E"/>
    <w:rsid w:val="00FD6500"/>
    <w:rsid w:val="00FE01F2"/>
    <w:rsid w:val="00FE0C61"/>
    <w:rsid w:val="00FE4059"/>
    <w:rsid w:val="00FE4E3E"/>
    <w:rsid w:val="00FF11D5"/>
    <w:rsid w:val="00FF3B9A"/>
    <w:rsid w:val="00FF58A2"/>
    <w:rsid w:val="00FF5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BCC1C-9C22-4A26-8661-75315B90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4556D"/>
    <w:pPr>
      <w:widowControl w:val="0"/>
      <w:autoSpaceDE w:val="0"/>
      <w:autoSpaceDN w:val="0"/>
      <w:adjustRightInd w:val="0"/>
      <w:spacing w:before="108" w:after="108" w:line="240" w:lineRule="auto"/>
      <w:jc w:val="center"/>
      <w:outlineLvl w:val="0"/>
    </w:pPr>
    <w:rPr>
      <w:rFonts w:ascii="Arial" w:eastAsiaTheme="minorEastAsia"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D1E89"/>
  </w:style>
  <w:style w:type="character" w:styleId="a3">
    <w:name w:val="Hyperlink"/>
    <w:basedOn w:val="a0"/>
    <w:uiPriority w:val="99"/>
    <w:unhideWhenUsed/>
    <w:rsid w:val="00CD1E89"/>
    <w:rPr>
      <w:color w:val="0000FF"/>
      <w:u w:val="single"/>
    </w:rPr>
  </w:style>
  <w:style w:type="character" w:styleId="a4">
    <w:name w:val="Strong"/>
    <w:basedOn w:val="a0"/>
    <w:uiPriority w:val="22"/>
    <w:qFormat/>
    <w:rsid w:val="00CD1E89"/>
    <w:rPr>
      <w:b/>
      <w:bCs/>
    </w:rPr>
  </w:style>
  <w:style w:type="paragraph" w:customStyle="1" w:styleId="11">
    <w:name w:val="Без интервала1"/>
    <w:aliases w:val="Обрнадзор"/>
    <w:rsid w:val="003578F1"/>
    <w:pPr>
      <w:spacing w:after="0" w:line="240" w:lineRule="auto"/>
    </w:pPr>
    <w:rPr>
      <w:rFonts w:ascii="Calibri" w:eastAsia="Times New Roman" w:hAnsi="Calibri" w:cs="Times New Roman"/>
    </w:rPr>
  </w:style>
  <w:style w:type="paragraph" w:customStyle="1" w:styleId="12">
    <w:name w:val="Абзац списка1"/>
    <w:basedOn w:val="a"/>
    <w:rsid w:val="003578F1"/>
    <w:pPr>
      <w:spacing w:after="0" w:line="240" w:lineRule="auto"/>
      <w:ind w:left="720" w:firstLine="567"/>
      <w:contextualSpacing/>
      <w:jc w:val="both"/>
    </w:pPr>
    <w:rPr>
      <w:rFonts w:ascii="Times New Roman" w:eastAsia="Times New Roman" w:hAnsi="Times New Roman" w:cs="Times New Roman"/>
      <w:sz w:val="28"/>
      <w:szCs w:val="28"/>
    </w:rPr>
  </w:style>
  <w:style w:type="paragraph" w:styleId="a5">
    <w:name w:val="Balloon Text"/>
    <w:basedOn w:val="a"/>
    <w:link w:val="a6"/>
    <w:semiHidden/>
    <w:unhideWhenUsed/>
    <w:rsid w:val="002973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7362"/>
    <w:rPr>
      <w:rFonts w:ascii="Tahoma" w:hAnsi="Tahoma" w:cs="Tahoma"/>
      <w:sz w:val="16"/>
      <w:szCs w:val="16"/>
    </w:rPr>
  </w:style>
  <w:style w:type="paragraph" w:styleId="a7">
    <w:name w:val="List Paragraph"/>
    <w:basedOn w:val="a"/>
    <w:uiPriority w:val="34"/>
    <w:qFormat/>
    <w:rsid w:val="003546A1"/>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Normal (Web)"/>
    <w:basedOn w:val="a"/>
    <w:uiPriority w:val="99"/>
    <w:unhideWhenUsed/>
    <w:rsid w:val="007D52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074AB3"/>
    <w:pPr>
      <w:suppressAutoHyphens/>
      <w:spacing w:after="0" w:line="240" w:lineRule="auto"/>
    </w:pPr>
    <w:rPr>
      <w:rFonts w:ascii="Calibri" w:eastAsia="Calibri" w:hAnsi="Calibri" w:cs="Calibri"/>
      <w:lang w:eastAsia="ar-SA"/>
    </w:rPr>
  </w:style>
  <w:style w:type="paragraph" w:styleId="aa">
    <w:name w:val="Title"/>
    <w:basedOn w:val="a"/>
    <w:link w:val="ab"/>
    <w:qFormat/>
    <w:rsid w:val="00FB2913"/>
    <w:pPr>
      <w:spacing w:after="0" w:line="240" w:lineRule="auto"/>
      <w:jc w:val="center"/>
    </w:pPr>
    <w:rPr>
      <w:rFonts w:ascii="Times New Roman" w:eastAsia="Times New Roman" w:hAnsi="Times New Roman" w:cs="Times New Roman"/>
      <w:sz w:val="28"/>
      <w:szCs w:val="24"/>
      <w:lang w:eastAsia="ru-RU"/>
    </w:rPr>
  </w:style>
  <w:style w:type="character" w:customStyle="1" w:styleId="ab">
    <w:name w:val="Название Знак"/>
    <w:basedOn w:val="a0"/>
    <w:link w:val="aa"/>
    <w:rsid w:val="00FB2913"/>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9"/>
    <w:rsid w:val="0074556D"/>
    <w:rPr>
      <w:rFonts w:ascii="Arial" w:eastAsiaTheme="minorEastAsia" w:hAnsi="Arial" w:cs="Arial"/>
      <w:b/>
      <w:bCs/>
      <w:color w:val="000080"/>
      <w:sz w:val="24"/>
      <w:szCs w:val="24"/>
      <w:lang w:eastAsia="ru-RU"/>
    </w:rPr>
  </w:style>
  <w:style w:type="character" w:customStyle="1" w:styleId="ac">
    <w:name w:val="Гипертекстовая ссылка"/>
    <w:basedOn w:val="a0"/>
    <w:uiPriority w:val="99"/>
    <w:rsid w:val="0074556D"/>
    <w:rPr>
      <w:rFonts w:cs="Times New Roman"/>
      <w:b w:val="0"/>
      <w:color w:val="008000"/>
    </w:rPr>
  </w:style>
  <w:style w:type="character" w:customStyle="1" w:styleId="apple-style-span">
    <w:name w:val="apple-style-span"/>
    <w:basedOn w:val="a0"/>
    <w:rsid w:val="00DE5807"/>
  </w:style>
  <w:style w:type="table" w:styleId="ad">
    <w:name w:val="Table Grid"/>
    <w:basedOn w:val="a1"/>
    <w:uiPriority w:val="59"/>
    <w:rsid w:val="00C8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D8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OEM">
    <w:name w:val="Нормальный (OEM)"/>
    <w:basedOn w:val="a"/>
    <w:next w:val="a"/>
    <w:rsid w:val="00E252B3"/>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e">
    <w:name w:val="Body Text"/>
    <w:basedOn w:val="a"/>
    <w:link w:val="af"/>
    <w:rsid w:val="00A1172E"/>
    <w:pPr>
      <w:pBdr>
        <w:bottom w:val="single" w:sz="12" w:space="1" w:color="auto"/>
      </w:pBdr>
      <w:spacing w:after="0" w:line="240" w:lineRule="auto"/>
    </w:pPr>
    <w:rPr>
      <w:rFonts w:ascii="Times New Roman" w:eastAsia="Times New Roman" w:hAnsi="Times New Roman" w:cs="Times New Roman"/>
      <w:sz w:val="24"/>
      <w:szCs w:val="20"/>
      <w:lang w:eastAsia="ru-RU"/>
    </w:rPr>
  </w:style>
  <w:style w:type="character" w:customStyle="1" w:styleId="af">
    <w:name w:val="Основной текст Знак"/>
    <w:basedOn w:val="a0"/>
    <w:link w:val="ae"/>
    <w:rsid w:val="00A1172E"/>
    <w:rPr>
      <w:rFonts w:ascii="Times New Roman" w:eastAsia="Times New Roman" w:hAnsi="Times New Roman" w:cs="Times New Roman"/>
      <w:sz w:val="24"/>
      <w:szCs w:val="20"/>
      <w:lang w:eastAsia="ru-RU"/>
    </w:rPr>
  </w:style>
  <w:style w:type="paragraph" w:styleId="2">
    <w:name w:val="List Continue 2"/>
    <w:basedOn w:val="a"/>
    <w:rsid w:val="00A1172E"/>
    <w:pPr>
      <w:spacing w:after="120" w:line="240" w:lineRule="auto"/>
      <w:ind w:left="566"/>
    </w:pPr>
    <w:rPr>
      <w:rFonts w:ascii="Times New Roman" w:eastAsia="Times New Roman" w:hAnsi="Times New Roman" w:cs="Times New Roman"/>
      <w:sz w:val="20"/>
      <w:szCs w:val="20"/>
      <w:lang w:eastAsia="ru-RU"/>
    </w:rPr>
  </w:style>
  <w:style w:type="character" w:customStyle="1" w:styleId="FontStyle24">
    <w:name w:val="Font Style24"/>
    <w:basedOn w:val="a0"/>
    <w:uiPriority w:val="99"/>
    <w:rsid w:val="0092316C"/>
    <w:rPr>
      <w:rFonts w:ascii="Times New Roman" w:hAnsi="Times New Roman" w:cs="Times New Roman"/>
      <w:sz w:val="26"/>
      <w:szCs w:val="26"/>
    </w:rPr>
  </w:style>
  <w:style w:type="paragraph" w:styleId="af0">
    <w:name w:val="annotation text"/>
    <w:basedOn w:val="a"/>
    <w:link w:val="af1"/>
    <w:uiPriority w:val="99"/>
    <w:semiHidden/>
    <w:unhideWhenUsed/>
    <w:rsid w:val="00E91F9F"/>
    <w:pPr>
      <w:ind w:firstLine="709"/>
      <w:jc w:val="both"/>
    </w:pPr>
    <w:rPr>
      <w:rFonts w:ascii="Calibri" w:eastAsia="Calibri" w:hAnsi="Calibri" w:cs="Times New Roman"/>
      <w:sz w:val="20"/>
      <w:szCs w:val="20"/>
    </w:rPr>
  </w:style>
  <w:style w:type="character" w:customStyle="1" w:styleId="af1">
    <w:name w:val="Текст примечания Знак"/>
    <w:basedOn w:val="a0"/>
    <w:link w:val="af0"/>
    <w:uiPriority w:val="99"/>
    <w:semiHidden/>
    <w:rsid w:val="00E91F9F"/>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7799">
      <w:bodyDiv w:val="1"/>
      <w:marLeft w:val="0"/>
      <w:marRight w:val="0"/>
      <w:marTop w:val="0"/>
      <w:marBottom w:val="0"/>
      <w:divBdr>
        <w:top w:val="none" w:sz="0" w:space="0" w:color="auto"/>
        <w:left w:val="none" w:sz="0" w:space="0" w:color="auto"/>
        <w:bottom w:val="none" w:sz="0" w:space="0" w:color="auto"/>
        <w:right w:val="none" w:sz="0" w:space="0" w:color="auto"/>
      </w:divBdr>
    </w:div>
    <w:div w:id="100342140">
      <w:bodyDiv w:val="1"/>
      <w:marLeft w:val="0"/>
      <w:marRight w:val="0"/>
      <w:marTop w:val="0"/>
      <w:marBottom w:val="0"/>
      <w:divBdr>
        <w:top w:val="none" w:sz="0" w:space="0" w:color="auto"/>
        <w:left w:val="none" w:sz="0" w:space="0" w:color="auto"/>
        <w:bottom w:val="none" w:sz="0" w:space="0" w:color="auto"/>
        <w:right w:val="none" w:sz="0" w:space="0" w:color="auto"/>
      </w:divBdr>
    </w:div>
    <w:div w:id="138613800">
      <w:bodyDiv w:val="1"/>
      <w:marLeft w:val="0"/>
      <w:marRight w:val="0"/>
      <w:marTop w:val="0"/>
      <w:marBottom w:val="0"/>
      <w:divBdr>
        <w:top w:val="none" w:sz="0" w:space="0" w:color="auto"/>
        <w:left w:val="none" w:sz="0" w:space="0" w:color="auto"/>
        <w:bottom w:val="none" w:sz="0" w:space="0" w:color="auto"/>
        <w:right w:val="none" w:sz="0" w:space="0" w:color="auto"/>
      </w:divBdr>
    </w:div>
    <w:div w:id="209388554">
      <w:bodyDiv w:val="1"/>
      <w:marLeft w:val="0"/>
      <w:marRight w:val="0"/>
      <w:marTop w:val="0"/>
      <w:marBottom w:val="0"/>
      <w:divBdr>
        <w:top w:val="none" w:sz="0" w:space="0" w:color="auto"/>
        <w:left w:val="none" w:sz="0" w:space="0" w:color="auto"/>
        <w:bottom w:val="none" w:sz="0" w:space="0" w:color="auto"/>
        <w:right w:val="none" w:sz="0" w:space="0" w:color="auto"/>
      </w:divBdr>
      <w:divsChild>
        <w:div w:id="1359621344">
          <w:marLeft w:val="547"/>
          <w:marRight w:val="0"/>
          <w:marTop w:val="110"/>
          <w:marBottom w:val="0"/>
          <w:divBdr>
            <w:top w:val="none" w:sz="0" w:space="0" w:color="auto"/>
            <w:left w:val="none" w:sz="0" w:space="0" w:color="auto"/>
            <w:bottom w:val="none" w:sz="0" w:space="0" w:color="auto"/>
            <w:right w:val="none" w:sz="0" w:space="0" w:color="auto"/>
          </w:divBdr>
        </w:div>
        <w:div w:id="1238595926">
          <w:marLeft w:val="547"/>
          <w:marRight w:val="0"/>
          <w:marTop w:val="110"/>
          <w:marBottom w:val="0"/>
          <w:divBdr>
            <w:top w:val="none" w:sz="0" w:space="0" w:color="auto"/>
            <w:left w:val="none" w:sz="0" w:space="0" w:color="auto"/>
            <w:bottom w:val="none" w:sz="0" w:space="0" w:color="auto"/>
            <w:right w:val="none" w:sz="0" w:space="0" w:color="auto"/>
          </w:divBdr>
        </w:div>
      </w:divsChild>
    </w:div>
    <w:div w:id="335544769">
      <w:bodyDiv w:val="1"/>
      <w:marLeft w:val="0"/>
      <w:marRight w:val="0"/>
      <w:marTop w:val="0"/>
      <w:marBottom w:val="0"/>
      <w:divBdr>
        <w:top w:val="none" w:sz="0" w:space="0" w:color="auto"/>
        <w:left w:val="none" w:sz="0" w:space="0" w:color="auto"/>
        <w:bottom w:val="none" w:sz="0" w:space="0" w:color="auto"/>
        <w:right w:val="none" w:sz="0" w:space="0" w:color="auto"/>
      </w:divBdr>
    </w:div>
    <w:div w:id="348607877">
      <w:bodyDiv w:val="1"/>
      <w:marLeft w:val="0"/>
      <w:marRight w:val="0"/>
      <w:marTop w:val="0"/>
      <w:marBottom w:val="0"/>
      <w:divBdr>
        <w:top w:val="none" w:sz="0" w:space="0" w:color="auto"/>
        <w:left w:val="none" w:sz="0" w:space="0" w:color="auto"/>
        <w:bottom w:val="none" w:sz="0" w:space="0" w:color="auto"/>
        <w:right w:val="none" w:sz="0" w:space="0" w:color="auto"/>
      </w:divBdr>
    </w:div>
    <w:div w:id="391659171">
      <w:bodyDiv w:val="1"/>
      <w:marLeft w:val="0"/>
      <w:marRight w:val="0"/>
      <w:marTop w:val="0"/>
      <w:marBottom w:val="0"/>
      <w:divBdr>
        <w:top w:val="none" w:sz="0" w:space="0" w:color="auto"/>
        <w:left w:val="none" w:sz="0" w:space="0" w:color="auto"/>
        <w:bottom w:val="none" w:sz="0" w:space="0" w:color="auto"/>
        <w:right w:val="none" w:sz="0" w:space="0" w:color="auto"/>
      </w:divBdr>
    </w:div>
    <w:div w:id="443622383">
      <w:bodyDiv w:val="1"/>
      <w:marLeft w:val="0"/>
      <w:marRight w:val="0"/>
      <w:marTop w:val="0"/>
      <w:marBottom w:val="0"/>
      <w:divBdr>
        <w:top w:val="none" w:sz="0" w:space="0" w:color="auto"/>
        <w:left w:val="none" w:sz="0" w:space="0" w:color="auto"/>
        <w:bottom w:val="none" w:sz="0" w:space="0" w:color="auto"/>
        <w:right w:val="none" w:sz="0" w:space="0" w:color="auto"/>
      </w:divBdr>
    </w:div>
    <w:div w:id="512761487">
      <w:bodyDiv w:val="1"/>
      <w:marLeft w:val="0"/>
      <w:marRight w:val="0"/>
      <w:marTop w:val="0"/>
      <w:marBottom w:val="0"/>
      <w:divBdr>
        <w:top w:val="none" w:sz="0" w:space="0" w:color="auto"/>
        <w:left w:val="none" w:sz="0" w:space="0" w:color="auto"/>
        <w:bottom w:val="none" w:sz="0" w:space="0" w:color="auto"/>
        <w:right w:val="none" w:sz="0" w:space="0" w:color="auto"/>
      </w:divBdr>
    </w:div>
    <w:div w:id="575479798">
      <w:bodyDiv w:val="1"/>
      <w:marLeft w:val="0"/>
      <w:marRight w:val="0"/>
      <w:marTop w:val="0"/>
      <w:marBottom w:val="0"/>
      <w:divBdr>
        <w:top w:val="none" w:sz="0" w:space="0" w:color="auto"/>
        <w:left w:val="none" w:sz="0" w:space="0" w:color="auto"/>
        <w:bottom w:val="none" w:sz="0" w:space="0" w:color="auto"/>
        <w:right w:val="none" w:sz="0" w:space="0" w:color="auto"/>
      </w:divBdr>
    </w:div>
    <w:div w:id="592931215">
      <w:bodyDiv w:val="1"/>
      <w:marLeft w:val="0"/>
      <w:marRight w:val="0"/>
      <w:marTop w:val="0"/>
      <w:marBottom w:val="0"/>
      <w:divBdr>
        <w:top w:val="none" w:sz="0" w:space="0" w:color="auto"/>
        <w:left w:val="none" w:sz="0" w:space="0" w:color="auto"/>
        <w:bottom w:val="none" w:sz="0" w:space="0" w:color="auto"/>
        <w:right w:val="none" w:sz="0" w:space="0" w:color="auto"/>
      </w:divBdr>
      <w:divsChild>
        <w:div w:id="1030567290">
          <w:marLeft w:val="547"/>
          <w:marRight w:val="0"/>
          <w:marTop w:val="80"/>
          <w:marBottom w:val="0"/>
          <w:divBdr>
            <w:top w:val="none" w:sz="0" w:space="0" w:color="auto"/>
            <w:left w:val="none" w:sz="0" w:space="0" w:color="auto"/>
            <w:bottom w:val="none" w:sz="0" w:space="0" w:color="auto"/>
            <w:right w:val="none" w:sz="0" w:space="0" w:color="auto"/>
          </w:divBdr>
        </w:div>
        <w:div w:id="252475738">
          <w:marLeft w:val="547"/>
          <w:marRight w:val="0"/>
          <w:marTop w:val="80"/>
          <w:marBottom w:val="0"/>
          <w:divBdr>
            <w:top w:val="none" w:sz="0" w:space="0" w:color="auto"/>
            <w:left w:val="none" w:sz="0" w:space="0" w:color="auto"/>
            <w:bottom w:val="none" w:sz="0" w:space="0" w:color="auto"/>
            <w:right w:val="none" w:sz="0" w:space="0" w:color="auto"/>
          </w:divBdr>
        </w:div>
      </w:divsChild>
    </w:div>
    <w:div w:id="635258335">
      <w:bodyDiv w:val="1"/>
      <w:marLeft w:val="0"/>
      <w:marRight w:val="0"/>
      <w:marTop w:val="0"/>
      <w:marBottom w:val="0"/>
      <w:divBdr>
        <w:top w:val="none" w:sz="0" w:space="0" w:color="auto"/>
        <w:left w:val="none" w:sz="0" w:space="0" w:color="auto"/>
        <w:bottom w:val="none" w:sz="0" w:space="0" w:color="auto"/>
        <w:right w:val="none" w:sz="0" w:space="0" w:color="auto"/>
      </w:divBdr>
    </w:div>
    <w:div w:id="711661371">
      <w:bodyDiv w:val="1"/>
      <w:marLeft w:val="0"/>
      <w:marRight w:val="0"/>
      <w:marTop w:val="0"/>
      <w:marBottom w:val="0"/>
      <w:divBdr>
        <w:top w:val="none" w:sz="0" w:space="0" w:color="auto"/>
        <w:left w:val="none" w:sz="0" w:space="0" w:color="auto"/>
        <w:bottom w:val="none" w:sz="0" w:space="0" w:color="auto"/>
        <w:right w:val="none" w:sz="0" w:space="0" w:color="auto"/>
      </w:divBdr>
      <w:divsChild>
        <w:div w:id="2085759678">
          <w:marLeft w:val="547"/>
          <w:marRight w:val="0"/>
          <w:marTop w:val="115"/>
          <w:marBottom w:val="0"/>
          <w:divBdr>
            <w:top w:val="none" w:sz="0" w:space="0" w:color="auto"/>
            <w:left w:val="none" w:sz="0" w:space="0" w:color="auto"/>
            <w:bottom w:val="none" w:sz="0" w:space="0" w:color="auto"/>
            <w:right w:val="none" w:sz="0" w:space="0" w:color="auto"/>
          </w:divBdr>
        </w:div>
        <w:div w:id="537090547">
          <w:marLeft w:val="547"/>
          <w:marRight w:val="0"/>
          <w:marTop w:val="115"/>
          <w:marBottom w:val="0"/>
          <w:divBdr>
            <w:top w:val="none" w:sz="0" w:space="0" w:color="auto"/>
            <w:left w:val="none" w:sz="0" w:space="0" w:color="auto"/>
            <w:bottom w:val="none" w:sz="0" w:space="0" w:color="auto"/>
            <w:right w:val="none" w:sz="0" w:space="0" w:color="auto"/>
          </w:divBdr>
        </w:div>
        <w:div w:id="1390956519">
          <w:marLeft w:val="547"/>
          <w:marRight w:val="0"/>
          <w:marTop w:val="115"/>
          <w:marBottom w:val="0"/>
          <w:divBdr>
            <w:top w:val="none" w:sz="0" w:space="0" w:color="auto"/>
            <w:left w:val="none" w:sz="0" w:space="0" w:color="auto"/>
            <w:bottom w:val="none" w:sz="0" w:space="0" w:color="auto"/>
            <w:right w:val="none" w:sz="0" w:space="0" w:color="auto"/>
          </w:divBdr>
        </w:div>
        <w:div w:id="201523424">
          <w:marLeft w:val="547"/>
          <w:marRight w:val="0"/>
          <w:marTop w:val="115"/>
          <w:marBottom w:val="0"/>
          <w:divBdr>
            <w:top w:val="none" w:sz="0" w:space="0" w:color="auto"/>
            <w:left w:val="none" w:sz="0" w:space="0" w:color="auto"/>
            <w:bottom w:val="none" w:sz="0" w:space="0" w:color="auto"/>
            <w:right w:val="none" w:sz="0" w:space="0" w:color="auto"/>
          </w:divBdr>
        </w:div>
      </w:divsChild>
    </w:div>
    <w:div w:id="793134688">
      <w:bodyDiv w:val="1"/>
      <w:marLeft w:val="0"/>
      <w:marRight w:val="0"/>
      <w:marTop w:val="0"/>
      <w:marBottom w:val="0"/>
      <w:divBdr>
        <w:top w:val="none" w:sz="0" w:space="0" w:color="auto"/>
        <w:left w:val="none" w:sz="0" w:space="0" w:color="auto"/>
        <w:bottom w:val="none" w:sz="0" w:space="0" w:color="auto"/>
        <w:right w:val="none" w:sz="0" w:space="0" w:color="auto"/>
      </w:divBdr>
    </w:div>
    <w:div w:id="852769808">
      <w:bodyDiv w:val="1"/>
      <w:marLeft w:val="0"/>
      <w:marRight w:val="0"/>
      <w:marTop w:val="0"/>
      <w:marBottom w:val="0"/>
      <w:divBdr>
        <w:top w:val="none" w:sz="0" w:space="0" w:color="auto"/>
        <w:left w:val="none" w:sz="0" w:space="0" w:color="auto"/>
        <w:bottom w:val="none" w:sz="0" w:space="0" w:color="auto"/>
        <w:right w:val="none" w:sz="0" w:space="0" w:color="auto"/>
      </w:divBdr>
    </w:div>
    <w:div w:id="896628852">
      <w:bodyDiv w:val="1"/>
      <w:marLeft w:val="0"/>
      <w:marRight w:val="0"/>
      <w:marTop w:val="0"/>
      <w:marBottom w:val="0"/>
      <w:divBdr>
        <w:top w:val="none" w:sz="0" w:space="0" w:color="auto"/>
        <w:left w:val="none" w:sz="0" w:space="0" w:color="auto"/>
        <w:bottom w:val="none" w:sz="0" w:space="0" w:color="auto"/>
        <w:right w:val="none" w:sz="0" w:space="0" w:color="auto"/>
      </w:divBdr>
    </w:div>
    <w:div w:id="938683114">
      <w:bodyDiv w:val="1"/>
      <w:marLeft w:val="0"/>
      <w:marRight w:val="0"/>
      <w:marTop w:val="0"/>
      <w:marBottom w:val="0"/>
      <w:divBdr>
        <w:top w:val="none" w:sz="0" w:space="0" w:color="auto"/>
        <w:left w:val="none" w:sz="0" w:space="0" w:color="auto"/>
        <w:bottom w:val="none" w:sz="0" w:space="0" w:color="auto"/>
        <w:right w:val="none" w:sz="0" w:space="0" w:color="auto"/>
      </w:divBdr>
      <w:divsChild>
        <w:div w:id="663241210">
          <w:marLeft w:val="547"/>
          <w:marRight w:val="0"/>
          <w:marTop w:val="115"/>
          <w:marBottom w:val="0"/>
          <w:divBdr>
            <w:top w:val="none" w:sz="0" w:space="0" w:color="auto"/>
            <w:left w:val="none" w:sz="0" w:space="0" w:color="auto"/>
            <w:bottom w:val="none" w:sz="0" w:space="0" w:color="auto"/>
            <w:right w:val="none" w:sz="0" w:space="0" w:color="auto"/>
          </w:divBdr>
        </w:div>
        <w:div w:id="954752977">
          <w:marLeft w:val="547"/>
          <w:marRight w:val="0"/>
          <w:marTop w:val="115"/>
          <w:marBottom w:val="0"/>
          <w:divBdr>
            <w:top w:val="none" w:sz="0" w:space="0" w:color="auto"/>
            <w:left w:val="none" w:sz="0" w:space="0" w:color="auto"/>
            <w:bottom w:val="none" w:sz="0" w:space="0" w:color="auto"/>
            <w:right w:val="none" w:sz="0" w:space="0" w:color="auto"/>
          </w:divBdr>
        </w:div>
        <w:div w:id="496001342">
          <w:marLeft w:val="547"/>
          <w:marRight w:val="0"/>
          <w:marTop w:val="115"/>
          <w:marBottom w:val="0"/>
          <w:divBdr>
            <w:top w:val="none" w:sz="0" w:space="0" w:color="auto"/>
            <w:left w:val="none" w:sz="0" w:space="0" w:color="auto"/>
            <w:bottom w:val="none" w:sz="0" w:space="0" w:color="auto"/>
            <w:right w:val="none" w:sz="0" w:space="0" w:color="auto"/>
          </w:divBdr>
        </w:div>
      </w:divsChild>
    </w:div>
    <w:div w:id="939065361">
      <w:bodyDiv w:val="1"/>
      <w:marLeft w:val="0"/>
      <w:marRight w:val="0"/>
      <w:marTop w:val="0"/>
      <w:marBottom w:val="0"/>
      <w:divBdr>
        <w:top w:val="none" w:sz="0" w:space="0" w:color="auto"/>
        <w:left w:val="none" w:sz="0" w:space="0" w:color="auto"/>
        <w:bottom w:val="none" w:sz="0" w:space="0" w:color="auto"/>
        <w:right w:val="none" w:sz="0" w:space="0" w:color="auto"/>
      </w:divBdr>
    </w:div>
    <w:div w:id="1065958942">
      <w:bodyDiv w:val="1"/>
      <w:marLeft w:val="0"/>
      <w:marRight w:val="0"/>
      <w:marTop w:val="0"/>
      <w:marBottom w:val="0"/>
      <w:divBdr>
        <w:top w:val="none" w:sz="0" w:space="0" w:color="auto"/>
        <w:left w:val="none" w:sz="0" w:space="0" w:color="auto"/>
        <w:bottom w:val="none" w:sz="0" w:space="0" w:color="auto"/>
        <w:right w:val="none" w:sz="0" w:space="0" w:color="auto"/>
      </w:divBdr>
    </w:div>
    <w:div w:id="1068653670">
      <w:bodyDiv w:val="1"/>
      <w:marLeft w:val="0"/>
      <w:marRight w:val="0"/>
      <w:marTop w:val="0"/>
      <w:marBottom w:val="0"/>
      <w:divBdr>
        <w:top w:val="none" w:sz="0" w:space="0" w:color="auto"/>
        <w:left w:val="none" w:sz="0" w:space="0" w:color="auto"/>
        <w:bottom w:val="none" w:sz="0" w:space="0" w:color="auto"/>
        <w:right w:val="none" w:sz="0" w:space="0" w:color="auto"/>
      </w:divBdr>
    </w:div>
    <w:div w:id="1133985131">
      <w:bodyDiv w:val="1"/>
      <w:marLeft w:val="0"/>
      <w:marRight w:val="0"/>
      <w:marTop w:val="0"/>
      <w:marBottom w:val="0"/>
      <w:divBdr>
        <w:top w:val="none" w:sz="0" w:space="0" w:color="auto"/>
        <w:left w:val="none" w:sz="0" w:space="0" w:color="auto"/>
        <w:bottom w:val="none" w:sz="0" w:space="0" w:color="auto"/>
        <w:right w:val="none" w:sz="0" w:space="0" w:color="auto"/>
      </w:divBdr>
    </w:div>
    <w:div w:id="1152452176">
      <w:bodyDiv w:val="1"/>
      <w:marLeft w:val="0"/>
      <w:marRight w:val="0"/>
      <w:marTop w:val="0"/>
      <w:marBottom w:val="0"/>
      <w:divBdr>
        <w:top w:val="none" w:sz="0" w:space="0" w:color="auto"/>
        <w:left w:val="none" w:sz="0" w:space="0" w:color="auto"/>
        <w:bottom w:val="none" w:sz="0" w:space="0" w:color="auto"/>
        <w:right w:val="none" w:sz="0" w:space="0" w:color="auto"/>
      </w:divBdr>
    </w:div>
    <w:div w:id="1162967590">
      <w:bodyDiv w:val="1"/>
      <w:marLeft w:val="0"/>
      <w:marRight w:val="0"/>
      <w:marTop w:val="0"/>
      <w:marBottom w:val="0"/>
      <w:divBdr>
        <w:top w:val="none" w:sz="0" w:space="0" w:color="auto"/>
        <w:left w:val="none" w:sz="0" w:space="0" w:color="auto"/>
        <w:bottom w:val="none" w:sz="0" w:space="0" w:color="auto"/>
        <w:right w:val="none" w:sz="0" w:space="0" w:color="auto"/>
      </w:divBdr>
    </w:div>
    <w:div w:id="1224607311">
      <w:bodyDiv w:val="1"/>
      <w:marLeft w:val="0"/>
      <w:marRight w:val="0"/>
      <w:marTop w:val="0"/>
      <w:marBottom w:val="0"/>
      <w:divBdr>
        <w:top w:val="none" w:sz="0" w:space="0" w:color="auto"/>
        <w:left w:val="none" w:sz="0" w:space="0" w:color="auto"/>
        <w:bottom w:val="none" w:sz="0" w:space="0" w:color="auto"/>
        <w:right w:val="none" w:sz="0" w:space="0" w:color="auto"/>
      </w:divBdr>
    </w:div>
    <w:div w:id="1290624064">
      <w:bodyDiv w:val="1"/>
      <w:marLeft w:val="0"/>
      <w:marRight w:val="0"/>
      <w:marTop w:val="0"/>
      <w:marBottom w:val="0"/>
      <w:divBdr>
        <w:top w:val="none" w:sz="0" w:space="0" w:color="auto"/>
        <w:left w:val="none" w:sz="0" w:space="0" w:color="auto"/>
        <w:bottom w:val="none" w:sz="0" w:space="0" w:color="auto"/>
        <w:right w:val="none" w:sz="0" w:space="0" w:color="auto"/>
      </w:divBdr>
    </w:div>
    <w:div w:id="1313562033">
      <w:bodyDiv w:val="1"/>
      <w:marLeft w:val="0"/>
      <w:marRight w:val="0"/>
      <w:marTop w:val="0"/>
      <w:marBottom w:val="0"/>
      <w:divBdr>
        <w:top w:val="none" w:sz="0" w:space="0" w:color="auto"/>
        <w:left w:val="none" w:sz="0" w:space="0" w:color="auto"/>
        <w:bottom w:val="none" w:sz="0" w:space="0" w:color="auto"/>
        <w:right w:val="none" w:sz="0" w:space="0" w:color="auto"/>
      </w:divBdr>
    </w:div>
    <w:div w:id="1433625639">
      <w:bodyDiv w:val="1"/>
      <w:marLeft w:val="0"/>
      <w:marRight w:val="0"/>
      <w:marTop w:val="0"/>
      <w:marBottom w:val="0"/>
      <w:divBdr>
        <w:top w:val="none" w:sz="0" w:space="0" w:color="auto"/>
        <w:left w:val="none" w:sz="0" w:space="0" w:color="auto"/>
        <w:bottom w:val="none" w:sz="0" w:space="0" w:color="auto"/>
        <w:right w:val="none" w:sz="0" w:space="0" w:color="auto"/>
      </w:divBdr>
      <w:divsChild>
        <w:div w:id="1287662291">
          <w:marLeft w:val="547"/>
          <w:marRight w:val="0"/>
          <w:marTop w:val="115"/>
          <w:marBottom w:val="0"/>
          <w:divBdr>
            <w:top w:val="none" w:sz="0" w:space="0" w:color="auto"/>
            <w:left w:val="none" w:sz="0" w:space="0" w:color="auto"/>
            <w:bottom w:val="none" w:sz="0" w:space="0" w:color="auto"/>
            <w:right w:val="none" w:sz="0" w:space="0" w:color="auto"/>
          </w:divBdr>
        </w:div>
        <w:div w:id="606160936">
          <w:marLeft w:val="547"/>
          <w:marRight w:val="0"/>
          <w:marTop w:val="115"/>
          <w:marBottom w:val="0"/>
          <w:divBdr>
            <w:top w:val="none" w:sz="0" w:space="0" w:color="auto"/>
            <w:left w:val="none" w:sz="0" w:space="0" w:color="auto"/>
            <w:bottom w:val="none" w:sz="0" w:space="0" w:color="auto"/>
            <w:right w:val="none" w:sz="0" w:space="0" w:color="auto"/>
          </w:divBdr>
        </w:div>
        <w:div w:id="225189641">
          <w:marLeft w:val="547"/>
          <w:marRight w:val="0"/>
          <w:marTop w:val="115"/>
          <w:marBottom w:val="0"/>
          <w:divBdr>
            <w:top w:val="none" w:sz="0" w:space="0" w:color="auto"/>
            <w:left w:val="none" w:sz="0" w:space="0" w:color="auto"/>
            <w:bottom w:val="none" w:sz="0" w:space="0" w:color="auto"/>
            <w:right w:val="none" w:sz="0" w:space="0" w:color="auto"/>
          </w:divBdr>
        </w:div>
        <w:div w:id="2123724861">
          <w:marLeft w:val="547"/>
          <w:marRight w:val="0"/>
          <w:marTop w:val="115"/>
          <w:marBottom w:val="0"/>
          <w:divBdr>
            <w:top w:val="none" w:sz="0" w:space="0" w:color="auto"/>
            <w:left w:val="none" w:sz="0" w:space="0" w:color="auto"/>
            <w:bottom w:val="none" w:sz="0" w:space="0" w:color="auto"/>
            <w:right w:val="none" w:sz="0" w:space="0" w:color="auto"/>
          </w:divBdr>
        </w:div>
      </w:divsChild>
    </w:div>
    <w:div w:id="1565871700">
      <w:bodyDiv w:val="1"/>
      <w:marLeft w:val="0"/>
      <w:marRight w:val="0"/>
      <w:marTop w:val="0"/>
      <w:marBottom w:val="0"/>
      <w:divBdr>
        <w:top w:val="none" w:sz="0" w:space="0" w:color="auto"/>
        <w:left w:val="none" w:sz="0" w:space="0" w:color="auto"/>
        <w:bottom w:val="none" w:sz="0" w:space="0" w:color="auto"/>
        <w:right w:val="none" w:sz="0" w:space="0" w:color="auto"/>
      </w:divBdr>
      <w:divsChild>
        <w:div w:id="1937866530">
          <w:marLeft w:val="547"/>
          <w:marRight w:val="0"/>
          <w:marTop w:val="110"/>
          <w:marBottom w:val="0"/>
          <w:divBdr>
            <w:top w:val="none" w:sz="0" w:space="0" w:color="auto"/>
            <w:left w:val="none" w:sz="0" w:space="0" w:color="auto"/>
            <w:bottom w:val="none" w:sz="0" w:space="0" w:color="auto"/>
            <w:right w:val="none" w:sz="0" w:space="0" w:color="auto"/>
          </w:divBdr>
        </w:div>
        <w:div w:id="131405718">
          <w:marLeft w:val="547"/>
          <w:marRight w:val="0"/>
          <w:marTop w:val="110"/>
          <w:marBottom w:val="0"/>
          <w:divBdr>
            <w:top w:val="none" w:sz="0" w:space="0" w:color="auto"/>
            <w:left w:val="none" w:sz="0" w:space="0" w:color="auto"/>
            <w:bottom w:val="none" w:sz="0" w:space="0" w:color="auto"/>
            <w:right w:val="none" w:sz="0" w:space="0" w:color="auto"/>
          </w:divBdr>
        </w:div>
      </w:divsChild>
    </w:div>
    <w:div w:id="1656564001">
      <w:bodyDiv w:val="1"/>
      <w:marLeft w:val="0"/>
      <w:marRight w:val="0"/>
      <w:marTop w:val="0"/>
      <w:marBottom w:val="0"/>
      <w:divBdr>
        <w:top w:val="none" w:sz="0" w:space="0" w:color="auto"/>
        <w:left w:val="none" w:sz="0" w:space="0" w:color="auto"/>
        <w:bottom w:val="none" w:sz="0" w:space="0" w:color="auto"/>
        <w:right w:val="none" w:sz="0" w:space="0" w:color="auto"/>
      </w:divBdr>
    </w:div>
    <w:div w:id="1672021550">
      <w:bodyDiv w:val="1"/>
      <w:marLeft w:val="0"/>
      <w:marRight w:val="0"/>
      <w:marTop w:val="0"/>
      <w:marBottom w:val="0"/>
      <w:divBdr>
        <w:top w:val="none" w:sz="0" w:space="0" w:color="auto"/>
        <w:left w:val="none" w:sz="0" w:space="0" w:color="auto"/>
        <w:bottom w:val="none" w:sz="0" w:space="0" w:color="auto"/>
        <w:right w:val="none" w:sz="0" w:space="0" w:color="auto"/>
      </w:divBdr>
    </w:div>
    <w:div w:id="1715229351">
      <w:bodyDiv w:val="1"/>
      <w:marLeft w:val="0"/>
      <w:marRight w:val="0"/>
      <w:marTop w:val="0"/>
      <w:marBottom w:val="0"/>
      <w:divBdr>
        <w:top w:val="none" w:sz="0" w:space="0" w:color="auto"/>
        <w:left w:val="none" w:sz="0" w:space="0" w:color="auto"/>
        <w:bottom w:val="none" w:sz="0" w:space="0" w:color="auto"/>
        <w:right w:val="none" w:sz="0" w:space="0" w:color="auto"/>
      </w:divBdr>
    </w:div>
    <w:div w:id="1755005708">
      <w:bodyDiv w:val="1"/>
      <w:marLeft w:val="0"/>
      <w:marRight w:val="0"/>
      <w:marTop w:val="0"/>
      <w:marBottom w:val="0"/>
      <w:divBdr>
        <w:top w:val="none" w:sz="0" w:space="0" w:color="auto"/>
        <w:left w:val="none" w:sz="0" w:space="0" w:color="auto"/>
        <w:bottom w:val="none" w:sz="0" w:space="0" w:color="auto"/>
        <w:right w:val="none" w:sz="0" w:space="0" w:color="auto"/>
      </w:divBdr>
    </w:div>
    <w:div w:id="1849325561">
      <w:bodyDiv w:val="1"/>
      <w:marLeft w:val="0"/>
      <w:marRight w:val="0"/>
      <w:marTop w:val="0"/>
      <w:marBottom w:val="0"/>
      <w:divBdr>
        <w:top w:val="none" w:sz="0" w:space="0" w:color="auto"/>
        <w:left w:val="none" w:sz="0" w:space="0" w:color="auto"/>
        <w:bottom w:val="none" w:sz="0" w:space="0" w:color="auto"/>
        <w:right w:val="none" w:sz="0" w:space="0" w:color="auto"/>
      </w:divBdr>
    </w:div>
    <w:div w:id="1866477682">
      <w:bodyDiv w:val="1"/>
      <w:marLeft w:val="0"/>
      <w:marRight w:val="0"/>
      <w:marTop w:val="0"/>
      <w:marBottom w:val="0"/>
      <w:divBdr>
        <w:top w:val="none" w:sz="0" w:space="0" w:color="auto"/>
        <w:left w:val="none" w:sz="0" w:space="0" w:color="auto"/>
        <w:bottom w:val="none" w:sz="0" w:space="0" w:color="auto"/>
        <w:right w:val="none" w:sz="0" w:space="0" w:color="auto"/>
      </w:divBdr>
    </w:div>
    <w:div w:id="1880818998">
      <w:bodyDiv w:val="1"/>
      <w:marLeft w:val="0"/>
      <w:marRight w:val="0"/>
      <w:marTop w:val="0"/>
      <w:marBottom w:val="0"/>
      <w:divBdr>
        <w:top w:val="none" w:sz="0" w:space="0" w:color="auto"/>
        <w:left w:val="none" w:sz="0" w:space="0" w:color="auto"/>
        <w:bottom w:val="none" w:sz="0" w:space="0" w:color="auto"/>
        <w:right w:val="none" w:sz="0" w:space="0" w:color="auto"/>
      </w:divBdr>
    </w:div>
    <w:div w:id="2037390695">
      <w:bodyDiv w:val="1"/>
      <w:marLeft w:val="0"/>
      <w:marRight w:val="0"/>
      <w:marTop w:val="0"/>
      <w:marBottom w:val="0"/>
      <w:divBdr>
        <w:top w:val="none" w:sz="0" w:space="0" w:color="auto"/>
        <w:left w:val="none" w:sz="0" w:space="0" w:color="auto"/>
        <w:bottom w:val="none" w:sz="0" w:space="0" w:color="auto"/>
        <w:right w:val="none" w:sz="0" w:space="0" w:color="auto"/>
      </w:divBdr>
    </w:div>
    <w:div w:id="2094693054">
      <w:bodyDiv w:val="1"/>
      <w:marLeft w:val="0"/>
      <w:marRight w:val="0"/>
      <w:marTop w:val="0"/>
      <w:marBottom w:val="0"/>
      <w:divBdr>
        <w:top w:val="none" w:sz="0" w:space="0" w:color="auto"/>
        <w:left w:val="none" w:sz="0" w:space="0" w:color="auto"/>
        <w:bottom w:val="none" w:sz="0" w:space="0" w:color="auto"/>
        <w:right w:val="none" w:sz="0" w:space="0" w:color="auto"/>
      </w:divBdr>
    </w:div>
    <w:div w:id="2096852124">
      <w:bodyDiv w:val="1"/>
      <w:marLeft w:val="0"/>
      <w:marRight w:val="0"/>
      <w:marTop w:val="0"/>
      <w:marBottom w:val="0"/>
      <w:divBdr>
        <w:top w:val="none" w:sz="0" w:space="0" w:color="auto"/>
        <w:left w:val="none" w:sz="0" w:space="0" w:color="auto"/>
        <w:bottom w:val="none" w:sz="0" w:space="0" w:color="auto"/>
        <w:right w:val="none" w:sz="0" w:space="0" w:color="auto"/>
      </w:divBdr>
    </w:div>
    <w:div w:id="2145266284">
      <w:bodyDiv w:val="1"/>
      <w:marLeft w:val="0"/>
      <w:marRight w:val="0"/>
      <w:marTop w:val="0"/>
      <w:marBottom w:val="0"/>
      <w:divBdr>
        <w:top w:val="none" w:sz="0" w:space="0" w:color="auto"/>
        <w:left w:val="none" w:sz="0" w:space="0" w:color="auto"/>
        <w:bottom w:val="none" w:sz="0" w:space="0" w:color="auto"/>
        <w:right w:val="none" w:sz="0" w:space="0" w:color="auto"/>
      </w:divBdr>
    </w:div>
    <w:div w:id="214619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1052;&#1086;&#1080;%20&#1076;&#1086;&#1082;&#1091;&#1084;&#1077;&#1085;&#1090;&#1099;\&#1056;&#1072;&#1073;&#1086;&#1095;&#1080;&#1081;%20&#1089;&#1090;&#1086;&#1083;\&#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2;&#1086;&#1080;%20&#1076;&#1086;&#1082;&#1091;&#1084;&#1077;&#1085;&#1090;&#1099;\&#1056;&#1072;&#1073;&#1086;&#1095;&#1080;&#1081;%20&#1089;&#1090;&#1086;&#1083;\&#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invertIfNegative val="0"/>
          <c:dLbls>
            <c:dLbl>
              <c:idx val="0"/>
              <c:layout>
                <c:manualLayout>
                  <c:x val="4.2014207418518074E-3"/>
                  <c:y val="5.918189649086303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1007103709259037E-3"/>
                  <c:y val="4.438642236814727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5.030461201723358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1007103709259037E-3"/>
                  <c:y val="5.326370684177673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1007103709259037E-3"/>
                  <c:y val="5.918189649086303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3021311127777115E-3"/>
                  <c:y val="5.622280166631988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5.0304612017233581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2014207418518074E-3"/>
                  <c:y val="5.622280166631994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1007103709259037E-3"/>
                  <c:y val="5.6222801666319884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1007103709259037E-3"/>
                  <c:y val="6.5100086139949345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4.2014207418518074E-3"/>
                  <c:y val="4.4386422368147278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5.0304612017233581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2.1007103709259037E-3"/>
                  <c:y val="5.0304612017233581E-2"/>
                </c:manualLayout>
              </c:layout>
              <c:showLegendKey val="0"/>
              <c:showVal val="1"/>
              <c:showCatName val="0"/>
              <c:showSerName val="0"/>
              <c:showPercent val="0"/>
              <c:showBubbleSize val="0"/>
              <c:extLst>
                <c:ext xmlns:c15="http://schemas.microsoft.com/office/drawing/2012/chart" uri="{CE6537A1-D6FC-4f65-9D91-7224C49458BB}"/>
              </c:extLst>
            </c:dLbl>
            <c:dLbl>
              <c:idx val="13"/>
              <c:layout>
                <c:manualLayout>
                  <c:x val="-2.1007103709259037E-3"/>
                  <c:y val="5.0304612017233581E-2"/>
                </c:manualLayout>
              </c:layout>
              <c:showLegendKey val="0"/>
              <c:showVal val="1"/>
              <c:showCatName val="0"/>
              <c:showSerName val="0"/>
              <c:showPercent val="0"/>
              <c:showBubbleSize val="0"/>
              <c:extLst>
                <c:ext xmlns:c15="http://schemas.microsoft.com/office/drawing/2012/chart" uri="{CE6537A1-D6FC-4f65-9D91-7224C49458BB}"/>
              </c:extLst>
            </c:dLbl>
            <c:dLbl>
              <c:idx val="14"/>
              <c:layout>
                <c:manualLayout>
                  <c:x val="0"/>
                  <c:y val="5.622280166631988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Лист1!$A$1:$A$16</c:f>
              <c:strCache>
                <c:ptCount val="16"/>
                <c:pt idx="0">
                  <c:v>Олюторский м.р.</c:v>
                </c:pt>
                <c:pt idx="1">
                  <c:v>Елизовский м.р</c:v>
                </c:pt>
                <c:pt idx="2">
                  <c:v>СПО</c:v>
                </c:pt>
                <c:pt idx="3">
                  <c:v>Вилючинский г.о.</c:v>
                </c:pt>
                <c:pt idx="4">
                  <c:v>Иные</c:v>
                </c:pt>
                <c:pt idx="5">
                  <c:v>Г.о.«посёлок Палана»</c:v>
                </c:pt>
                <c:pt idx="6">
                  <c:v>Соболевский м.р</c:v>
                </c:pt>
                <c:pt idx="7">
                  <c:v>Усть-Большерецкий м.р</c:v>
                </c:pt>
                <c:pt idx="8">
                  <c:v>Пенжинский м.р</c:v>
                </c:pt>
                <c:pt idx="9">
                  <c:v>Петропавловск-Камчатский г.о.</c:v>
                </c:pt>
                <c:pt idx="10">
                  <c:v>Мильковский м.р</c:v>
                </c:pt>
                <c:pt idx="11">
                  <c:v>Быстринский м.р</c:v>
                </c:pt>
                <c:pt idx="12">
                  <c:v>Усть-Камчатский м.р</c:v>
                </c:pt>
                <c:pt idx="13">
                  <c:v>Тигильский м.р</c:v>
                </c:pt>
                <c:pt idx="14">
                  <c:v>Карагинский м.р</c:v>
                </c:pt>
                <c:pt idx="15">
                  <c:v>Алеутский м.р</c:v>
                </c:pt>
              </c:strCache>
            </c:strRef>
          </c:cat>
          <c:val>
            <c:numRef>
              <c:f>Лист1!$B$1:$B$16</c:f>
              <c:numCache>
                <c:formatCode>General</c:formatCode>
                <c:ptCount val="16"/>
                <c:pt idx="0">
                  <c:v>100</c:v>
                </c:pt>
                <c:pt idx="1">
                  <c:v>85</c:v>
                </c:pt>
                <c:pt idx="2">
                  <c:v>84.7</c:v>
                </c:pt>
                <c:pt idx="3">
                  <c:v>68.5</c:v>
                </c:pt>
                <c:pt idx="4">
                  <c:v>66.7</c:v>
                </c:pt>
                <c:pt idx="5">
                  <c:v>66</c:v>
                </c:pt>
                <c:pt idx="6">
                  <c:v>37.5</c:v>
                </c:pt>
                <c:pt idx="7">
                  <c:v>32.299999999999997</c:v>
                </c:pt>
                <c:pt idx="8">
                  <c:v>30</c:v>
                </c:pt>
                <c:pt idx="9">
                  <c:v>27.2</c:v>
                </c:pt>
                <c:pt idx="10">
                  <c:v>20</c:v>
                </c:pt>
                <c:pt idx="11">
                  <c:v>20</c:v>
                </c:pt>
                <c:pt idx="12">
                  <c:v>19</c:v>
                </c:pt>
                <c:pt idx="13">
                  <c:v>17</c:v>
                </c:pt>
                <c:pt idx="14">
                  <c:v>10</c:v>
                </c:pt>
                <c:pt idx="15">
                  <c:v>0</c:v>
                </c:pt>
              </c:numCache>
            </c:numRef>
          </c:val>
        </c:ser>
        <c:dLbls>
          <c:showLegendKey val="0"/>
          <c:showVal val="0"/>
          <c:showCatName val="0"/>
          <c:showSerName val="0"/>
          <c:showPercent val="0"/>
          <c:showBubbleSize val="0"/>
        </c:dLbls>
        <c:gapWidth val="150"/>
        <c:axId val="490136760"/>
        <c:axId val="490136368"/>
      </c:barChart>
      <c:catAx>
        <c:axId val="490136760"/>
        <c:scaling>
          <c:orientation val="minMax"/>
        </c:scaling>
        <c:delete val="0"/>
        <c:axPos val="b"/>
        <c:numFmt formatCode="General" sourceLinked="0"/>
        <c:majorTickMark val="out"/>
        <c:minorTickMark val="none"/>
        <c:tickLblPos val="nextTo"/>
        <c:txPr>
          <a:bodyPr rot="-5400000" vert="horz"/>
          <a:lstStyle/>
          <a:p>
            <a:pPr>
              <a:defRPr/>
            </a:pPr>
            <a:endParaRPr lang="ru-RU"/>
          </a:p>
        </c:txPr>
        <c:crossAx val="490136368"/>
        <c:crosses val="autoZero"/>
        <c:auto val="1"/>
        <c:lblAlgn val="ctr"/>
        <c:lblOffset val="90"/>
        <c:noMultiLvlLbl val="0"/>
      </c:catAx>
      <c:valAx>
        <c:axId val="490136368"/>
        <c:scaling>
          <c:orientation val="minMax"/>
        </c:scaling>
        <c:delete val="0"/>
        <c:axPos val="l"/>
        <c:majorGridlines/>
        <c:numFmt formatCode="General" sourceLinked="1"/>
        <c:majorTickMark val="out"/>
        <c:minorTickMark val="none"/>
        <c:tickLblPos val="nextTo"/>
        <c:crossAx val="490136760"/>
        <c:crosses val="autoZero"/>
        <c:crossBetween val="between"/>
        <c:majorUnit val="10"/>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
              <c:idx val="0"/>
              <c:layout>
                <c:manualLayout>
                  <c:x val="2.5372658423283186E-3"/>
                  <c:y val="6.819198544936198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5.383577798633842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6117975269849444E-3"/>
                  <c:y val="7.537008918087378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7.178103731511789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6.819198544936198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5.0246726120582536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5372658423283069E-3"/>
                  <c:y val="6.8191985449362016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7.8959141046629697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5.0745316846566137E-3"/>
                  <c:y val="7.5370089180873803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9.3032006171697236E-17"/>
                  <c:y val="7.5370089180873803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0"/>
                  <c:y val="5.3835777986338429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4.665767425482664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10" b="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Лист2!$A$1:$A$14</c:f>
              <c:strCache>
                <c:ptCount val="14"/>
                <c:pt idx="0">
                  <c:v>Алеутский м.р</c:v>
                </c:pt>
                <c:pt idx="1">
                  <c:v>Мильковский м.р</c:v>
                </c:pt>
                <c:pt idx="2">
                  <c:v>Быстринский м.р</c:v>
                </c:pt>
                <c:pt idx="3">
                  <c:v>Пенжинский м.р</c:v>
                </c:pt>
                <c:pt idx="4">
                  <c:v>Усть-Большерецкий м.р</c:v>
                </c:pt>
                <c:pt idx="5">
                  <c:v>Вилючинский г.о.</c:v>
                </c:pt>
                <c:pt idx="6">
                  <c:v>Елизовский м.р</c:v>
                </c:pt>
                <c:pt idx="7">
                  <c:v>СПО</c:v>
                </c:pt>
                <c:pt idx="8">
                  <c:v>Олюторский м.р.</c:v>
                </c:pt>
                <c:pt idx="9">
                  <c:v>Петропавловск-Камчатский г.о.</c:v>
                </c:pt>
                <c:pt idx="10">
                  <c:v>Тигильский м.р</c:v>
                </c:pt>
                <c:pt idx="11">
                  <c:v>Соболевский м.р</c:v>
                </c:pt>
                <c:pt idx="12">
                  <c:v>Карагинский м.р</c:v>
                </c:pt>
                <c:pt idx="13">
                  <c:v>Усть-Камчатский м.р</c:v>
                </c:pt>
              </c:strCache>
            </c:strRef>
          </c:cat>
          <c:val>
            <c:numRef>
              <c:f>Лист2!$B$1:$B$14</c:f>
              <c:numCache>
                <c:formatCode>General</c:formatCode>
                <c:ptCount val="14"/>
                <c:pt idx="0">
                  <c:v>100</c:v>
                </c:pt>
                <c:pt idx="1">
                  <c:v>100</c:v>
                </c:pt>
                <c:pt idx="2">
                  <c:v>100</c:v>
                </c:pt>
                <c:pt idx="3">
                  <c:v>100</c:v>
                </c:pt>
                <c:pt idx="4">
                  <c:v>100</c:v>
                </c:pt>
                <c:pt idx="5">
                  <c:v>100</c:v>
                </c:pt>
                <c:pt idx="6">
                  <c:v>91.7</c:v>
                </c:pt>
                <c:pt idx="7">
                  <c:v>84.7</c:v>
                </c:pt>
                <c:pt idx="8">
                  <c:v>42.9</c:v>
                </c:pt>
                <c:pt idx="9">
                  <c:v>40.799999999999997</c:v>
                </c:pt>
                <c:pt idx="10">
                  <c:v>25</c:v>
                </c:pt>
                <c:pt idx="11">
                  <c:v>25</c:v>
                </c:pt>
                <c:pt idx="12">
                  <c:v>0</c:v>
                </c:pt>
                <c:pt idx="13">
                  <c:v>0</c:v>
                </c:pt>
              </c:numCache>
            </c:numRef>
          </c:val>
        </c:ser>
        <c:dLbls>
          <c:showLegendKey val="0"/>
          <c:showVal val="0"/>
          <c:showCatName val="0"/>
          <c:showSerName val="0"/>
          <c:showPercent val="0"/>
          <c:showBubbleSize val="0"/>
        </c:dLbls>
        <c:gapWidth val="150"/>
        <c:axId val="490137544"/>
        <c:axId val="465449328"/>
      </c:barChart>
      <c:catAx>
        <c:axId val="490137544"/>
        <c:scaling>
          <c:orientation val="minMax"/>
        </c:scaling>
        <c:delete val="0"/>
        <c:axPos val="b"/>
        <c:numFmt formatCode="General" sourceLinked="0"/>
        <c:majorTickMark val="out"/>
        <c:minorTickMark val="none"/>
        <c:tickLblPos val="nextTo"/>
        <c:txPr>
          <a:bodyPr rot="-5400000" vert="horz" anchor="b" anchorCtr="0"/>
          <a:lstStyle/>
          <a:p>
            <a:pPr>
              <a:defRPr baseline="0"/>
            </a:pPr>
            <a:endParaRPr lang="ru-RU"/>
          </a:p>
        </c:txPr>
        <c:crossAx val="465449328"/>
        <c:crosses val="autoZero"/>
        <c:auto val="1"/>
        <c:lblAlgn val="ctr"/>
        <c:lblOffset val="100"/>
        <c:noMultiLvlLbl val="0"/>
      </c:catAx>
      <c:valAx>
        <c:axId val="465449328"/>
        <c:scaling>
          <c:orientation val="minMax"/>
        </c:scaling>
        <c:delete val="0"/>
        <c:axPos val="l"/>
        <c:majorGridlines/>
        <c:numFmt formatCode="General" sourceLinked="1"/>
        <c:majorTickMark val="out"/>
        <c:minorTickMark val="none"/>
        <c:tickLblPos val="nextTo"/>
        <c:crossAx val="4901375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9</Pages>
  <Words>4434</Words>
  <Characters>25278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Орешко Евгения Константиновна</dc:creator>
  <cp:lastModifiedBy>Качкина Ирина Анатольевна</cp:lastModifiedBy>
  <cp:revision>35</cp:revision>
  <cp:lastPrinted>2015-12-15T03:46:00Z</cp:lastPrinted>
  <dcterms:created xsi:type="dcterms:W3CDTF">2015-12-20T23:06:00Z</dcterms:created>
  <dcterms:modified xsi:type="dcterms:W3CDTF">2015-12-22T02:28:00Z</dcterms:modified>
</cp:coreProperties>
</file>