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CC0" w:rsidRDefault="006A536F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  <w:lang w:eastAsia="ru-RU" w:bidi="ar-SA"/>
        </w:rPr>
        <w:drawing>
          <wp:anchor distT="0" distB="0" distL="114300" distR="114300" simplePos="0" relativeHeight="2" behindDoc="0" locked="0" layoutInCell="0" allowOverlap="1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l="0" t="0" r="0" b="0"/>
            <wp:wrapTight wrapText="bothSides">
              <wp:wrapPolygon edited="0">
                <wp:start x="-26" y="0"/>
                <wp:lineTo x="-26" y="20864"/>
                <wp:lineTo x="20942" y="20864"/>
                <wp:lineTo x="20942" y="0"/>
                <wp:lineTo x="-26" y="0"/>
              </wp:wrapPolygon>
            </wp:wrapTight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A0CC0" w:rsidRDefault="008A0CC0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8A0CC0" w:rsidRDefault="008A0CC0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8A0CC0" w:rsidRDefault="008A0CC0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8A0CC0" w:rsidRDefault="006A536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МИНИСТЕРСТВО</w:t>
      </w:r>
    </w:p>
    <w:p w:rsidR="008A0CC0" w:rsidRDefault="006A536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СОЦИАЛЬНОГО БЛАГОПОЛУЧИЯ </w:t>
      </w:r>
    </w:p>
    <w:p w:rsidR="008A0CC0" w:rsidRDefault="006A536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И СЕМЕЙНОЙ ПОЛИТИКИ КАМЧАТСКОГО КРАЯ</w:t>
      </w:r>
    </w:p>
    <w:p w:rsidR="008A0CC0" w:rsidRDefault="008A0CC0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8A0CC0" w:rsidRDefault="006A536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ПРИКАЗ</w:t>
      </w:r>
    </w:p>
    <w:p w:rsidR="008A0CC0" w:rsidRDefault="008A0CC0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8A0CC0" w:rsidRDefault="008A0CC0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p w:rsidR="008A0CC0" w:rsidRDefault="006A536F">
      <w:pPr>
        <w:spacing w:after="0" w:line="240" w:lineRule="auto"/>
        <w:ind w:left="-284" w:right="5526"/>
        <w:jc w:val="center"/>
        <w:rPr>
          <w:rFonts w:ascii="Times New Roman" w:hAnsi="Times New Roman"/>
          <w:sz w:val="24"/>
        </w:rPr>
      </w:pPr>
      <w:bookmarkStart w:id="0" w:name="REGNUMDATESTAMP"/>
      <w:bookmarkEnd w:id="0"/>
      <w:r>
        <w:rPr>
          <w:rFonts w:ascii="Times New Roman" w:hAnsi="Times New Roman"/>
          <w:sz w:val="24"/>
          <w:u w:val="single"/>
        </w:rPr>
        <w:t>[</w:t>
      </w:r>
      <w:r>
        <w:rPr>
          <w:rFonts w:ascii="Times New Roman" w:hAnsi="Times New Roman"/>
          <w:u w:val="single"/>
        </w:rPr>
        <w:t>Дата регистрации] № [Номер документа]-</w:t>
      </w:r>
      <w:r>
        <w:rPr>
          <w:rFonts w:ascii="Times New Roman" w:hAnsi="Times New Roman"/>
          <w:sz w:val="24"/>
        </w:rPr>
        <w:t>П</w:t>
      </w:r>
    </w:p>
    <w:p w:rsidR="008A0CC0" w:rsidRDefault="006A536F">
      <w:pPr>
        <w:spacing w:after="0" w:line="240" w:lineRule="auto"/>
        <w:ind w:right="5526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>г. Петропавловск-Камчатский</w:t>
      </w:r>
    </w:p>
    <w:p w:rsidR="008A0CC0" w:rsidRPr="00D75A41" w:rsidRDefault="008A0CC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10314"/>
      </w:tblGrid>
      <w:tr w:rsidR="008A0CC0" w:rsidRPr="00737F27" w:rsidTr="00DF17EA">
        <w:trPr>
          <w:trHeight w:val="310"/>
        </w:trPr>
        <w:tc>
          <w:tcPr>
            <w:tcW w:w="10314" w:type="dxa"/>
          </w:tcPr>
          <w:p w:rsidR="008A0CC0" w:rsidRPr="00737F27" w:rsidRDefault="008423A4" w:rsidP="0043691A">
            <w:pPr>
              <w:widowControl w:val="0"/>
              <w:spacing w:after="0" w:line="240" w:lineRule="auto"/>
              <w:ind w:left="30"/>
              <w:contextualSpacing/>
              <w:jc w:val="center"/>
              <w:rPr>
                <w:b/>
                <w:sz w:val="28"/>
                <w:szCs w:val="28"/>
              </w:rPr>
            </w:pPr>
            <w:r w:rsidRPr="00737F27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 w:bidi="ar-SA"/>
              </w:rPr>
              <w:t xml:space="preserve">О </w:t>
            </w:r>
            <w:r w:rsidRPr="00737F27"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  <w:lang w:eastAsia="en-US" w:bidi="ar-SA"/>
              </w:rPr>
              <w:t>внесении изменени</w:t>
            </w:r>
            <w:r w:rsidR="0043691A"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  <w:lang w:eastAsia="en-US" w:bidi="ar-SA"/>
              </w:rPr>
              <w:t>я</w:t>
            </w:r>
            <w:r w:rsidRPr="00737F27"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  <w:lang w:eastAsia="en-US" w:bidi="ar-SA"/>
              </w:rPr>
              <w:t xml:space="preserve"> в </w:t>
            </w:r>
            <w:r w:rsidR="0043691A"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  <w:lang w:eastAsia="en-US" w:bidi="ar-SA"/>
              </w:rPr>
              <w:t xml:space="preserve">приложение к </w:t>
            </w:r>
            <w:r w:rsidRPr="00737F27"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  <w:lang w:eastAsia="en-US" w:bidi="ar-SA"/>
              </w:rPr>
              <w:t>приказ</w:t>
            </w:r>
            <w:r w:rsidR="0043691A"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  <w:lang w:eastAsia="en-US" w:bidi="ar-SA"/>
              </w:rPr>
              <w:t>у</w:t>
            </w:r>
            <w:r w:rsidRPr="00737F27"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  <w:lang w:eastAsia="en-US" w:bidi="ar-SA"/>
              </w:rPr>
              <w:t xml:space="preserve"> </w:t>
            </w:r>
            <w:r w:rsidRPr="00737F27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ru-RU" w:bidi="ar-SA"/>
              </w:rPr>
              <w:t>Министерства социального благополучия и семейной политики Камчатского края от 30.09.2022 № 767-п «Об утверждении обстоятельств, ухудшающих или способных ухудшить условия жизнедеятельности граждан, при наличии которых гражданин признается нуждающимся в социальном обслуживании»</w:t>
            </w:r>
          </w:p>
        </w:tc>
      </w:tr>
    </w:tbl>
    <w:p w:rsidR="008A0CC0" w:rsidRPr="00737F27" w:rsidRDefault="008A0CC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A0CC0" w:rsidRPr="00737F27" w:rsidRDefault="006A53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7F27">
        <w:rPr>
          <w:rFonts w:ascii="Times New Roman" w:hAnsi="Times New Roman"/>
          <w:sz w:val="28"/>
          <w:szCs w:val="28"/>
        </w:rPr>
        <w:t>ПРИКАЗЫВАЮ:</w:t>
      </w:r>
    </w:p>
    <w:p w:rsidR="008A0CC0" w:rsidRPr="00737F27" w:rsidRDefault="008A0C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97534" w:rsidRDefault="00497534" w:rsidP="0050258B">
      <w:pPr>
        <w:pStyle w:val="af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369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Внести в </w:t>
      </w:r>
      <w:r w:rsidR="0043691A" w:rsidRPr="004369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приложение к </w:t>
      </w:r>
      <w:r w:rsidRPr="004369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приказ</w:t>
      </w:r>
      <w:r w:rsidR="0043691A" w:rsidRPr="004369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4369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Министерства социального благополучия и семейн</w:t>
      </w:r>
      <w:r w:rsidR="004369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ой политики Камчатского края от </w:t>
      </w:r>
      <w:r w:rsidRPr="004369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30.09.2023 №</w:t>
      </w:r>
      <w:r w:rsidR="004369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767-п</w:t>
      </w:r>
      <w:r w:rsidR="004369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4369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«Об утверждении обстоятельств, ухудшающих или способных ухудшить условия жизнедеятельности граждан, при наличии которых гражданин признается нуждающимся в социальном обслуживании» изменени</w:t>
      </w:r>
      <w:r w:rsidR="0043691A" w:rsidRPr="004369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е, изложив пункт 7 в следующей редакции</w:t>
      </w:r>
      <w:r w:rsidRPr="004369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43691A" w:rsidRPr="0043691A" w:rsidRDefault="0043691A" w:rsidP="0043691A">
      <w:pPr>
        <w:pStyle w:val="af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10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«7.</w:t>
      </w:r>
      <w:r w:rsidRPr="00A710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Наличие у инвалидов, несовершеннолетних детей, граждан, имеющих ограничения жизнедеятельности и здоровья в силу возраста, заболевания, травмы, и граждан, </w:t>
      </w:r>
      <w:r w:rsidR="00333CE0" w:rsidRPr="00A710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принимающи</w:t>
      </w:r>
      <w:r w:rsidR="00492FE4" w:rsidRPr="00A710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</w:t>
      </w:r>
      <w:r w:rsidR="00333CE0" w:rsidRPr="00A710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(принимавши</w:t>
      </w:r>
      <w:r w:rsidR="00492FE4" w:rsidRPr="00A710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</w:t>
      </w:r>
      <w:r w:rsidR="00333CE0" w:rsidRPr="00A710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участие в специальной военной операции, проводимой Вооруженными Силами Российской Федерации с 24 февраля 2022 года, проживающих в Камчатском крае</w:t>
      </w:r>
      <w:r w:rsidRPr="00A710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медицинских показаний для лечения и оздоровления в организациях социального обслуживания населения.».»</w:t>
      </w:r>
    </w:p>
    <w:p w:rsidR="008A0CC0" w:rsidRPr="00737F27" w:rsidRDefault="00497534" w:rsidP="0049753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37F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 Настоящий приказ вступает в силу после дня его официального опубликования.</w:t>
      </w:r>
    </w:p>
    <w:p w:rsidR="00492FE4" w:rsidRPr="00737F27" w:rsidRDefault="00492F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_GoBack"/>
      <w:bookmarkEnd w:id="1"/>
    </w:p>
    <w:tbl>
      <w:tblPr>
        <w:tblW w:w="1020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0"/>
        <w:gridCol w:w="3404"/>
        <w:gridCol w:w="3402"/>
      </w:tblGrid>
      <w:tr w:rsidR="008A0CC0" w:rsidRPr="00737F27" w:rsidTr="00D529A1">
        <w:trPr>
          <w:trHeight w:val="665"/>
        </w:trPr>
        <w:tc>
          <w:tcPr>
            <w:tcW w:w="3400" w:type="dxa"/>
            <w:shd w:val="clear" w:color="auto" w:fill="auto"/>
          </w:tcPr>
          <w:p w:rsidR="008A0CC0" w:rsidRPr="00737F27" w:rsidRDefault="00492FE4">
            <w:pPr>
              <w:spacing w:after="0" w:line="240" w:lineRule="auto"/>
              <w:ind w:left="4" w:hanging="4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Министр</w:t>
            </w:r>
            <w:r w:rsidR="006A536F" w:rsidRPr="00737F27">
              <w:rPr>
                <w:rFonts w:ascii="Times New Roman" w:hAnsi="Times New Roman"/>
                <w:sz w:val="28"/>
                <w:szCs w:val="28"/>
              </w:rPr>
              <w:t xml:space="preserve"> социального благополучия и семейной политики Камчатского края</w:t>
            </w:r>
          </w:p>
        </w:tc>
        <w:tc>
          <w:tcPr>
            <w:tcW w:w="3404" w:type="dxa"/>
            <w:shd w:val="clear" w:color="auto" w:fill="auto"/>
          </w:tcPr>
          <w:p w:rsidR="008A0CC0" w:rsidRPr="00737F27" w:rsidRDefault="008A0CC0">
            <w:pPr>
              <w:spacing w:after="0" w:line="240" w:lineRule="auto"/>
              <w:ind w:right="-11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8A0CC0" w:rsidRPr="00737F27" w:rsidRDefault="008A0CC0">
            <w:pPr>
              <w:spacing w:after="0" w:line="240" w:lineRule="auto"/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8A0CC0" w:rsidRPr="00737F27" w:rsidRDefault="008A0CC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8A0CC0" w:rsidRPr="00737F27" w:rsidRDefault="00492FE4" w:rsidP="00492FE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6A536F" w:rsidRPr="00737F27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6A536F" w:rsidRPr="00737F27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Фёдорова</w:t>
            </w:r>
          </w:p>
        </w:tc>
      </w:tr>
    </w:tbl>
    <w:p w:rsidR="008A0CC0" w:rsidRDefault="006A536F">
      <w:pPr>
        <w:spacing w:after="0" w:line="240" w:lineRule="auto"/>
        <w:ind w:right="-116" w:firstLine="2694"/>
        <w:rPr>
          <w:rFonts w:ascii="Times New Roman" w:hAnsi="Times New Roman"/>
          <w:color w:val="D9D9D9"/>
          <w:sz w:val="28"/>
        </w:rPr>
      </w:pPr>
      <w:bookmarkStart w:id="2" w:name="SIGNERSTAMP1"/>
      <w:r>
        <w:rPr>
          <w:rFonts w:ascii="Times New Roman" w:hAnsi="Times New Roman"/>
          <w:color w:val="D9D9D9"/>
          <w:sz w:val="28"/>
        </w:rPr>
        <w:t>[горизонтальный штамп подписи 1]</w:t>
      </w:r>
      <w:bookmarkEnd w:id="2"/>
    </w:p>
    <w:p w:rsidR="007E1403" w:rsidRDefault="007E1403">
      <w:pPr>
        <w:spacing w:after="0" w:line="240" w:lineRule="auto"/>
      </w:pPr>
    </w:p>
    <w:sectPr w:rsidR="007E1403" w:rsidSect="0014580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0" w:left="1134" w:header="1134" w:footer="1134" w:gutter="0"/>
      <w:cols w:space="720"/>
      <w:formProt w:val="0"/>
      <w:titlePg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F06" w:rsidRDefault="00000F06">
      <w:pPr>
        <w:spacing w:after="0" w:line="240" w:lineRule="auto"/>
      </w:pPr>
      <w:r>
        <w:separator/>
      </w:r>
    </w:p>
  </w:endnote>
  <w:endnote w:type="continuationSeparator" w:id="0">
    <w:p w:rsidR="00000F06" w:rsidRDefault="00000F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0CC0" w:rsidRDefault="008A0CC0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0CC0" w:rsidRDefault="008A0CC0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0CC0" w:rsidRDefault="008A0CC0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F06" w:rsidRDefault="00000F06">
      <w:pPr>
        <w:spacing w:after="0" w:line="240" w:lineRule="auto"/>
      </w:pPr>
      <w:r>
        <w:separator/>
      </w:r>
    </w:p>
  </w:footnote>
  <w:footnote w:type="continuationSeparator" w:id="0">
    <w:p w:rsidR="00000F06" w:rsidRDefault="00000F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0CC0" w:rsidRDefault="008A0CC0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3" w:name="PageNumWizard_HEADER_Базовый3"/>
  <w:p w:rsidR="008A0CC0" w:rsidRDefault="006A536F">
    <w:pPr>
      <w:pStyle w:val="aa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 PAGE </w:instrText>
    </w:r>
    <w:r>
      <w:rPr>
        <w:rFonts w:ascii="Times New Roman" w:hAnsi="Times New Roman"/>
        <w:sz w:val="28"/>
      </w:rPr>
      <w:fldChar w:fldCharType="separate"/>
    </w:r>
    <w:r w:rsidR="00A710B0">
      <w:rPr>
        <w:rFonts w:ascii="Times New Roman" w:hAnsi="Times New Roman"/>
        <w:noProof/>
        <w:sz w:val="28"/>
      </w:rPr>
      <w:t>2</w:t>
    </w:r>
    <w:r>
      <w:rPr>
        <w:rFonts w:ascii="Times New Roman" w:hAnsi="Times New Roman"/>
        <w:sz w:val="28"/>
      </w:rPr>
      <w:fldChar w:fldCharType="end"/>
    </w:r>
    <w:bookmarkEnd w:id="3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0CC0" w:rsidRDefault="008A0CC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87A46"/>
    <w:multiLevelType w:val="hybridMultilevel"/>
    <w:tmpl w:val="7630867E"/>
    <w:lvl w:ilvl="0" w:tplc="1730DA18">
      <w:start w:val="1"/>
      <w:numFmt w:val="decimal"/>
      <w:lvlText w:val="%1."/>
      <w:lvlJc w:val="left"/>
      <w:pPr>
        <w:ind w:left="676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CF92BD4"/>
    <w:multiLevelType w:val="hybridMultilevel"/>
    <w:tmpl w:val="EF88CBD0"/>
    <w:lvl w:ilvl="0" w:tplc="54E8C45E">
      <w:start w:val="1"/>
      <w:numFmt w:val="decimal"/>
      <w:lvlText w:val="%1."/>
      <w:lvlJc w:val="left"/>
      <w:pPr>
        <w:ind w:left="1069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1B01197"/>
    <w:multiLevelType w:val="hybridMultilevel"/>
    <w:tmpl w:val="644E6354"/>
    <w:lvl w:ilvl="0" w:tplc="FBDE23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A0CC0"/>
    <w:rsid w:val="00000F06"/>
    <w:rsid w:val="000D3406"/>
    <w:rsid w:val="001443E6"/>
    <w:rsid w:val="00145809"/>
    <w:rsid w:val="001E495B"/>
    <w:rsid w:val="002253C8"/>
    <w:rsid w:val="00333CE0"/>
    <w:rsid w:val="00335929"/>
    <w:rsid w:val="00413448"/>
    <w:rsid w:val="0043691A"/>
    <w:rsid w:val="00492FE4"/>
    <w:rsid w:val="00497534"/>
    <w:rsid w:val="00565AE6"/>
    <w:rsid w:val="005771C8"/>
    <w:rsid w:val="005A1F38"/>
    <w:rsid w:val="005A62CC"/>
    <w:rsid w:val="005C3F56"/>
    <w:rsid w:val="006A536F"/>
    <w:rsid w:val="00737F27"/>
    <w:rsid w:val="007474CC"/>
    <w:rsid w:val="00772A1B"/>
    <w:rsid w:val="007B0D01"/>
    <w:rsid w:val="007E1403"/>
    <w:rsid w:val="008423A4"/>
    <w:rsid w:val="0088601D"/>
    <w:rsid w:val="008A0CC0"/>
    <w:rsid w:val="00A710B0"/>
    <w:rsid w:val="00B34A41"/>
    <w:rsid w:val="00BA326C"/>
    <w:rsid w:val="00BC57D9"/>
    <w:rsid w:val="00C81626"/>
    <w:rsid w:val="00CC0152"/>
    <w:rsid w:val="00D529A1"/>
    <w:rsid w:val="00D75A41"/>
    <w:rsid w:val="00DF17EA"/>
    <w:rsid w:val="00E929D1"/>
    <w:rsid w:val="00FC2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B762C"/>
  <w15:docId w15:val="{1844E314-E8DB-4FDA-A4C6-E196AB249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NSimSun" w:hAnsiTheme="minorHAnsi" w:cs="Lucida Sans"/>
        <w:color w:val="000000"/>
        <w:sz w:val="22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64" w:lineRule="auto"/>
    </w:pPr>
  </w:style>
  <w:style w:type="paragraph" w:styleId="1">
    <w:name w:val="heading 1"/>
    <w:next w:val="a"/>
    <w:uiPriority w:val="9"/>
    <w:qFormat/>
    <w:pPr>
      <w:spacing w:before="120" w:after="120" w:line="264" w:lineRule="auto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uiPriority w:val="9"/>
    <w:qFormat/>
    <w:pPr>
      <w:spacing w:before="120" w:after="120" w:line="264" w:lineRule="auto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uiPriority w:val="9"/>
    <w:qFormat/>
    <w:pPr>
      <w:spacing w:before="120" w:after="120" w:line="264" w:lineRule="auto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uiPriority w:val="9"/>
    <w:qFormat/>
    <w:pPr>
      <w:spacing w:before="120" w:after="120" w:line="264" w:lineRule="auto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uiPriority w:val="9"/>
    <w:qFormat/>
    <w:pPr>
      <w:spacing w:before="120" w:after="120" w:line="264" w:lineRule="auto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tents2">
    <w:name w:val="Contents 2"/>
    <w:qFormat/>
    <w:rPr>
      <w:rFonts w:ascii="XO Thames" w:hAnsi="XO Thames"/>
      <w:sz w:val="28"/>
    </w:rPr>
  </w:style>
  <w:style w:type="character" w:customStyle="1" w:styleId="Contents4">
    <w:name w:val="Contents 4"/>
    <w:qFormat/>
    <w:rPr>
      <w:rFonts w:ascii="XO Thames" w:hAnsi="XO Thames"/>
      <w:sz w:val="28"/>
    </w:rPr>
  </w:style>
  <w:style w:type="character" w:customStyle="1" w:styleId="10">
    <w:name w:val="Гиперссылка1"/>
    <w:basedOn w:val="11"/>
    <w:link w:val="110"/>
    <w:qFormat/>
    <w:rPr>
      <w:color w:val="0000FF"/>
      <w:u w:val="single"/>
    </w:rPr>
  </w:style>
  <w:style w:type="character" w:customStyle="1" w:styleId="Contents6">
    <w:name w:val="Contents 6"/>
    <w:qFormat/>
    <w:rPr>
      <w:rFonts w:ascii="XO Thames" w:hAnsi="XO Thames"/>
      <w:sz w:val="28"/>
    </w:rPr>
  </w:style>
  <w:style w:type="character" w:customStyle="1" w:styleId="Contents7">
    <w:name w:val="Contents 7"/>
    <w:qFormat/>
    <w:rPr>
      <w:rFonts w:ascii="XO Thames" w:hAnsi="XO Thames"/>
      <w:sz w:val="28"/>
    </w:rPr>
  </w:style>
  <w:style w:type="character" w:customStyle="1" w:styleId="12">
    <w:name w:val="Текст1"/>
    <w:link w:val="PlainText1"/>
    <w:qFormat/>
    <w:rPr>
      <w:rFonts w:ascii="Calibri" w:hAnsi="Calibri"/>
    </w:rPr>
  </w:style>
  <w:style w:type="character" w:customStyle="1" w:styleId="Endnote">
    <w:name w:val="Endnote"/>
    <w:link w:val="Endnote1"/>
    <w:qFormat/>
    <w:rPr>
      <w:rFonts w:ascii="XO Thames" w:hAnsi="XO Thames"/>
    </w:rPr>
  </w:style>
  <w:style w:type="character" w:customStyle="1" w:styleId="Heading31">
    <w:name w:val="Heading 31"/>
    <w:qFormat/>
    <w:rPr>
      <w:rFonts w:ascii="XO Thames" w:hAnsi="XO Thames"/>
      <w:b/>
      <w:sz w:val="26"/>
    </w:rPr>
  </w:style>
  <w:style w:type="character" w:customStyle="1" w:styleId="13">
    <w:name w:val="Обычный1"/>
    <w:link w:val="111"/>
    <w:qFormat/>
  </w:style>
  <w:style w:type="character" w:customStyle="1" w:styleId="Header1">
    <w:name w:val="Header1"/>
    <w:qFormat/>
  </w:style>
  <w:style w:type="character" w:customStyle="1" w:styleId="Footer1">
    <w:name w:val="Footer1"/>
    <w:qFormat/>
    <w:rPr>
      <w:rFonts w:ascii="Times New Roman" w:hAnsi="Times New Roman"/>
      <w:sz w:val="28"/>
    </w:rPr>
  </w:style>
  <w:style w:type="character" w:customStyle="1" w:styleId="Contents3">
    <w:name w:val="Contents 3"/>
    <w:qFormat/>
    <w:rPr>
      <w:rFonts w:ascii="XO Thames" w:hAnsi="XO Thames"/>
      <w:sz w:val="28"/>
    </w:rPr>
  </w:style>
  <w:style w:type="character" w:customStyle="1" w:styleId="Heading51">
    <w:name w:val="Heading 51"/>
    <w:qFormat/>
    <w:rPr>
      <w:rFonts w:ascii="XO Thames" w:hAnsi="XO Thames"/>
      <w:b/>
    </w:rPr>
  </w:style>
  <w:style w:type="character" w:customStyle="1" w:styleId="Heading11">
    <w:name w:val="Heading 11"/>
    <w:qFormat/>
    <w:rPr>
      <w:rFonts w:ascii="XO Thames" w:hAnsi="XO Thames"/>
      <w:b/>
      <w:sz w:val="32"/>
    </w:rPr>
  </w:style>
  <w:style w:type="character" w:styleId="a3">
    <w:name w:val="Hyperlink"/>
    <w:rPr>
      <w:color w:val="0000FF"/>
      <w:u w:val="single"/>
    </w:rPr>
  </w:style>
  <w:style w:type="character" w:customStyle="1" w:styleId="Footnote">
    <w:name w:val="Footnote"/>
    <w:link w:val="Footnote1"/>
    <w:qFormat/>
    <w:rPr>
      <w:rFonts w:ascii="XO Thames" w:hAnsi="XO Thames"/>
    </w:rPr>
  </w:style>
  <w:style w:type="character" w:customStyle="1" w:styleId="Contents1">
    <w:name w:val="Contents 1"/>
    <w:qFormat/>
    <w:rPr>
      <w:rFonts w:ascii="XO Thames" w:hAnsi="XO Thames"/>
      <w:b/>
      <w:sz w:val="28"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4">
    <w:name w:val="Текст выноски1"/>
    <w:link w:val="BalloonText1"/>
    <w:qFormat/>
    <w:rPr>
      <w:rFonts w:ascii="Segoe UI" w:hAnsi="Segoe UI"/>
      <w:sz w:val="18"/>
    </w:rPr>
  </w:style>
  <w:style w:type="character" w:customStyle="1" w:styleId="20">
    <w:name w:val="Основной шрифт абзаца2"/>
    <w:link w:val="21"/>
    <w:qFormat/>
  </w:style>
  <w:style w:type="character" w:customStyle="1" w:styleId="Contents9">
    <w:name w:val="Contents 9"/>
    <w:qFormat/>
    <w:rPr>
      <w:rFonts w:ascii="XO Thames" w:hAnsi="XO Thames"/>
      <w:sz w:val="28"/>
    </w:rPr>
  </w:style>
  <w:style w:type="character" w:customStyle="1" w:styleId="Contents8">
    <w:name w:val="Contents 8"/>
    <w:qFormat/>
    <w:rPr>
      <w:rFonts w:ascii="XO Thames" w:hAnsi="XO Thames"/>
      <w:sz w:val="28"/>
    </w:rPr>
  </w:style>
  <w:style w:type="character" w:customStyle="1" w:styleId="22">
    <w:name w:val="Заголовок 2 Знак"/>
    <w:link w:val="210"/>
    <w:qFormat/>
    <w:rPr>
      <w:rFonts w:ascii="XO Thames" w:hAnsi="XO Thames"/>
      <w:b/>
      <w:sz w:val="28"/>
    </w:rPr>
  </w:style>
  <w:style w:type="character" w:customStyle="1" w:styleId="Contents5">
    <w:name w:val="Contents 5"/>
    <w:qFormat/>
    <w:rPr>
      <w:rFonts w:ascii="XO Thames" w:hAnsi="XO Thames"/>
      <w:sz w:val="28"/>
    </w:rPr>
  </w:style>
  <w:style w:type="character" w:customStyle="1" w:styleId="Subtitle1">
    <w:name w:val="Subtitle1"/>
    <w:qFormat/>
    <w:rPr>
      <w:rFonts w:ascii="XO Thames" w:hAnsi="XO Thames"/>
      <w:i/>
      <w:sz w:val="24"/>
    </w:rPr>
  </w:style>
  <w:style w:type="character" w:customStyle="1" w:styleId="Title1">
    <w:name w:val="Title1"/>
    <w:qFormat/>
    <w:rPr>
      <w:rFonts w:ascii="XO Thames" w:hAnsi="XO Thames"/>
      <w:b/>
      <w:caps/>
      <w:sz w:val="40"/>
    </w:rPr>
  </w:style>
  <w:style w:type="character" w:customStyle="1" w:styleId="Heading41">
    <w:name w:val="Heading 41"/>
    <w:qFormat/>
    <w:rPr>
      <w:rFonts w:ascii="XO Thames" w:hAnsi="XO Thames"/>
      <w:b/>
      <w:sz w:val="24"/>
    </w:rPr>
  </w:style>
  <w:style w:type="character" w:customStyle="1" w:styleId="Heading21">
    <w:name w:val="Heading 21"/>
    <w:qFormat/>
    <w:rPr>
      <w:rFonts w:ascii="XO Thames" w:hAnsi="XO Thames"/>
      <w:b/>
      <w:sz w:val="28"/>
    </w:rPr>
  </w:style>
  <w:style w:type="character" w:customStyle="1" w:styleId="11">
    <w:name w:val="Основной шрифт абзаца1"/>
    <w:link w:val="112"/>
    <w:qFormat/>
  </w:style>
  <w:style w:type="paragraph" w:styleId="a4">
    <w:name w:val="Title"/>
    <w:next w:val="a5"/>
    <w:uiPriority w:val="10"/>
    <w:qFormat/>
    <w:pPr>
      <w:spacing w:before="567" w:after="567" w:line="264" w:lineRule="auto"/>
      <w:jc w:val="center"/>
    </w:pPr>
    <w:rPr>
      <w:rFonts w:ascii="XO Thames" w:hAnsi="XO Thames"/>
      <w:b/>
      <w:caps/>
      <w:sz w:val="40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ascii="Times New Roman" w:hAnsi="Times New Roman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Times New Roman" w:hAnsi="Times New Roman"/>
      <w:i/>
      <w:iCs/>
      <w:sz w:val="28"/>
      <w:szCs w:val="24"/>
    </w:rPr>
  </w:style>
  <w:style w:type="paragraph" w:styleId="a8">
    <w:name w:val="index heading"/>
    <w:basedOn w:val="a"/>
    <w:qFormat/>
    <w:pPr>
      <w:suppressLineNumbers/>
    </w:pPr>
    <w:rPr>
      <w:rFonts w:ascii="Times New Roman" w:hAnsi="Times New Roman"/>
    </w:rPr>
  </w:style>
  <w:style w:type="paragraph" w:styleId="23">
    <w:name w:val="toc 2"/>
    <w:next w:val="a"/>
    <w:uiPriority w:val="39"/>
    <w:pPr>
      <w:spacing w:after="160" w:line="264" w:lineRule="auto"/>
      <w:ind w:left="200"/>
    </w:pPr>
    <w:rPr>
      <w:rFonts w:ascii="XO Thames" w:hAnsi="XO Thames"/>
      <w:sz w:val="28"/>
    </w:rPr>
  </w:style>
  <w:style w:type="paragraph" w:styleId="40">
    <w:name w:val="toc 4"/>
    <w:next w:val="a"/>
    <w:uiPriority w:val="39"/>
    <w:pPr>
      <w:spacing w:after="160" w:line="264" w:lineRule="auto"/>
      <w:ind w:left="600"/>
    </w:pPr>
    <w:rPr>
      <w:rFonts w:ascii="XO Thames" w:hAnsi="XO Thames"/>
      <w:sz w:val="28"/>
    </w:rPr>
  </w:style>
  <w:style w:type="paragraph" w:customStyle="1" w:styleId="110">
    <w:name w:val="Гиперссылка11"/>
    <w:basedOn w:val="112"/>
    <w:link w:val="10"/>
    <w:qFormat/>
    <w:rPr>
      <w:color w:val="0000FF"/>
      <w:u w:val="single"/>
    </w:rPr>
  </w:style>
  <w:style w:type="paragraph" w:styleId="6">
    <w:name w:val="toc 6"/>
    <w:next w:val="a"/>
    <w:uiPriority w:val="39"/>
    <w:pPr>
      <w:spacing w:after="160" w:line="264" w:lineRule="auto"/>
      <w:ind w:left="1000"/>
    </w:pPr>
    <w:rPr>
      <w:rFonts w:ascii="XO Thames" w:hAnsi="XO Thames"/>
      <w:sz w:val="28"/>
    </w:rPr>
  </w:style>
  <w:style w:type="paragraph" w:styleId="7">
    <w:name w:val="toc 7"/>
    <w:next w:val="a"/>
    <w:uiPriority w:val="39"/>
    <w:pPr>
      <w:spacing w:after="160" w:line="264" w:lineRule="auto"/>
      <w:ind w:left="1200"/>
    </w:pPr>
    <w:rPr>
      <w:rFonts w:ascii="XO Thames" w:hAnsi="XO Thames"/>
      <w:sz w:val="28"/>
    </w:rPr>
  </w:style>
  <w:style w:type="paragraph" w:customStyle="1" w:styleId="PlainText1">
    <w:name w:val="Plain Text1"/>
    <w:basedOn w:val="a"/>
    <w:link w:val="12"/>
    <w:qFormat/>
    <w:pPr>
      <w:spacing w:after="0" w:line="240" w:lineRule="auto"/>
    </w:pPr>
    <w:rPr>
      <w:rFonts w:ascii="Calibri" w:hAnsi="Calibri"/>
    </w:rPr>
  </w:style>
  <w:style w:type="paragraph" w:customStyle="1" w:styleId="DefaultParagraphFont1">
    <w:name w:val="Default Paragraph Font1"/>
    <w:qFormat/>
    <w:pPr>
      <w:spacing w:after="160" w:line="264" w:lineRule="auto"/>
    </w:pPr>
  </w:style>
  <w:style w:type="paragraph" w:customStyle="1" w:styleId="Endnote1">
    <w:name w:val="Endnote1"/>
    <w:link w:val="Endnote"/>
    <w:qFormat/>
    <w:pPr>
      <w:spacing w:after="160" w:line="264" w:lineRule="auto"/>
      <w:ind w:firstLine="851"/>
      <w:jc w:val="both"/>
    </w:pPr>
    <w:rPr>
      <w:rFonts w:ascii="XO Thames" w:hAnsi="XO Thames"/>
    </w:rPr>
  </w:style>
  <w:style w:type="paragraph" w:customStyle="1" w:styleId="111">
    <w:name w:val="Обычный11"/>
    <w:link w:val="13"/>
    <w:qFormat/>
    <w:pPr>
      <w:spacing w:after="160" w:line="264" w:lineRule="auto"/>
    </w:pPr>
  </w:style>
  <w:style w:type="paragraph" w:customStyle="1" w:styleId="a9">
    <w:name w:val="Колонтитул"/>
    <w:qFormat/>
    <w:pPr>
      <w:spacing w:after="160"/>
      <w:jc w:val="both"/>
    </w:pPr>
    <w:rPr>
      <w:rFonts w:ascii="XO Thames" w:hAnsi="XO Thames"/>
      <w:sz w:val="20"/>
    </w:rPr>
  </w:style>
  <w:style w:type="paragraph" w:styleId="aa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footer"/>
    <w:basedOn w:val="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paragraph" w:styleId="30">
    <w:name w:val="toc 3"/>
    <w:next w:val="a"/>
    <w:uiPriority w:val="39"/>
    <w:pPr>
      <w:spacing w:after="160" w:line="264" w:lineRule="auto"/>
      <w:ind w:left="400"/>
    </w:pPr>
    <w:rPr>
      <w:rFonts w:ascii="XO Thames" w:hAnsi="XO Thames"/>
      <w:sz w:val="28"/>
    </w:rPr>
  </w:style>
  <w:style w:type="paragraph" w:customStyle="1" w:styleId="Internetlink">
    <w:name w:val="Internet link"/>
    <w:qFormat/>
    <w:pPr>
      <w:spacing w:after="160" w:line="264" w:lineRule="auto"/>
    </w:pPr>
    <w:rPr>
      <w:rFonts w:ascii="Calibri" w:hAnsi="Calibri"/>
      <w:color w:val="0000FF"/>
      <w:u w:val="single"/>
    </w:rPr>
  </w:style>
  <w:style w:type="paragraph" w:customStyle="1" w:styleId="Footnote1">
    <w:name w:val="Footnote1"/>
    <w:link w:val="Footnote"/>
    <w:qFormat/>
    <w:pPr>
      <w:spacing w:after="160" w:line="264" w:lineRule="auto"/>
      <w:ind w:firstLine="851"/>
      <w:jc w:val="both"/>
    </w:pPr>
    <w:rPr>
      <w:rFonts w:ascii="XO Thames" w:hAnsi="XO Thames"/>
    </w:rPr>
  </w:style>
  <w:style w:type="paragraph" w:styleId="15">
    <w:name w:val="toc 1"/>
    <w:next w:val="a"/>
    <w:uiPriority w:val="39"/>
    <w:pPr>
      <w:spacing w:after="160" w:line="264" w:lineRule="auto"/>
    </w:pPr>
    <w:rPr>
      <w:rFonts w:ascii="XO Thames" w:hAnsi="XO Thames"/>
      <w:b/>
      <w:sz w:val="28"/>
    </w:rPr>
  </w:style>
  <w:style w:type="paragraph" w:customStyle="1" w:styleId="BalloonText1">
    <w:name w:val="Balloon Text1"/>
    <w:basedOn w:val="a"/>
    <w:link w:val="14"/>
    <w:qFormat/>
    <w:pPr>
      <w:spacing w:after="0" w:line="240" w:lineRule="auto"/>
    </w:pPr>
    <w:rPr>
      <w:rFonts w:ascii="Segoe UI" w:hAnsi="Segoe UI"/>
      <w:sz w:val="18"/>
    </w:rPr>
  </w:style>
  <w:style w:type="paragraph" w:customStyle="1" w:styleId="21">
    <w:name w:val="Основной шрифт абзаца21"/>
    <w:link w:val="20"/>
    <w:qFormat/>
    <w:pPr>
      <w:spacing w:after="160" w:line="264" w:lineRule="auto"/>
    </w:pPr>
  </w:style>
  <w:style w:type="paragraph" w:styleId="9">
    <w:name w:val="toc 9"/>
    <w:next w:val="a"/>
    <w:uiPriority w:val="39"/>
    <w:pPr>
      <w:spacing w:after="160" w:line="264" w:lineRule="auto"/>
      <w:ind w:left="1600"/>
    </w:pPr>
    <w:rPr>
      <w:rFonts w:ascii="XO Thames" w:hAnsi="XO Thames"/>
      <w:sz w:val="28"/>
    </w:rPr>
  </w:style>
  <w:style w:type="paragraph" w:styleId="8">
    <w:name w:val="toc 8"/>
    <w:next w:val="a"/>
    <w:uiPriority w:val="39"/>
    <w:pPr>
      <w:spacing w:after="160" w:line="264" w:lineRule="auto"/>
      <w:ind w:left="1400"/>
    </w:pPr>
    <w:rPr>
      <w:rFonts w:ascii="XO Thames" w:hAnsi="XO Thames"/>
      <w:sz w:val="28"/>
    </w:rPr>
  </w:style>
  <w:style w:type="paragraph" w:customStyle="1" w:styleId="210">
    <w:name w:val="Заголовок 2 Знак1"/>
    <w:link w:val="22"/>
    <w:qFormat/>
    <w:pPr>
      <w:spacing w:after="160" w:line="264" w:lineRule="auto"/>
    </w:pPr>
    <w:rPr>
      <w:rFonts w:ascii="XO Thames" w:hAnsi="XO Thames"/>
      <w:b/>
      <w:sz w:val="28"/>
    </w:rPr>
  </w:style>
  <w:style w:type="paragraph" w:styleId="50">
    <w:name w:val="toc 5"/>
    <w:next w:val="a"/>
    <w:uiPriority w:val="39"/>
    <w:pPr>
      <w:spacing w:after="160" w:line="264" w:lineRule="auto"/>
      <w:ind w:left="800"/>
    </w:pPr>
    <w:rPr>
      <w:rFonts w:ascii="XO Thames" w:hAnsi="XO Thames"/>
      <w:sz w:val="28"/>
    </w:rPr>
  </w:style>
  <w:style w:type="paragraph" w:styleId="ac">
    <w:name w:val="Subtitle"/>
    <w:next w:val="a"/>
    <w:uiPriority w:val="11"/>
    <w:qFormat/>
    <w:pPr>
      <w:spacing w:after="160" w:line="264" w:lineRule="auto"/>
      <w:jc w:val="both"/>
    </w:pPr>
    <w:rPr>
      <w:rFonts w:ascii="XO Thames" w:hAnsi="XO Thames"/>
      <w:i/>
      <w:sz w:val="24"/>
    </w:rPr>
  </w:style>
  <w:style w:type="paragraph" w:customStyle="1" w:styleId="112">
    <w:name w:val="Основной шрифт абзаца11"/>
    <w:link w:val="11"/>
    <w:qFormat/>
    <w:pPr>
      <w:spacing w:after="160" w:line="264" w:lineRule="auto"/>
    </w:pPr>
  </w:style>
  <w:style w:type="paragraph" w:customStyle="1" w:styleId="ad">
    <w:name w:val="Содержимое врезки"/>
    <w:basedOn w:val="a"/>
    <w:qFormat/>
  </w:style>
  <w:style w:type="table" w:customStyle="1" w:styleId="16">
    <w:name w:val="Сетка таблицы1"/>
    <w:basedOn w:val="a1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">
    <w:name w:val="Сетка таблицы2"/>
    <w:basedOn w:val="a1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e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List Paragraph"/>
    <w:basedOn w:val="a"/>
    <w:uiPriority w:val="34"/>
    <w:qFormat/>
    <w:rsid w:val="00497534"/>
    <w:pPr>
      <w:suppressAutoHyphens w:val="0"/>
      <w:spacing w:line="259" w:lineRule="auto"/>
      <w:ind w:left="720"/>
      <w:contextualSpacing/>
    </w:pPr>
    <w:rPr>
      <w:rFonts w:eastAsiaTheme="minorHAnsi" w:cstheme="minorBidi"/>
      <w:color w:val="auto"/>
      <w:szCs w:val="22"/>
      <w:lang w:eastAsia="en-US" w:bidi="ar-SA"/>
    </w:rPr>
  </w:style>
  <w:style w:type="paragraph" w:styleId="af0">
    <w:name w:val="Normal (Web)"/>
    <w:basedOn w:val="a"/>
    <w:uiPriority w:val="99"/>
    <w:semiHidden/>
    <w:unhideWhenUsed/>
    <w:rsid w:val="00737F27"/>
    <w:rPr>
      <w:rFonts w:ascii="Times New Roman" w:hAnsi="Times New Roman" w:cs="Mangal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9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59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tileRect/>
        </a:gradFill>
      </a:fillStyleLst>
      <a:lnStyleLst>
        <a:ln w="6350">
          <a:prstDash val="solid"/>
        </a:ln>
        <a:ln w="12700">
          <a:prstDash val="solid"/>
        </a:ln>
        <a:ln w="19050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7FC72A-16C2-4371-A904-B71E58B85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Кузьмина Ольга Ивановна</cp:lastModifiedBy>
  <cp:revision>30</cp:revision>
  <dcterms:created xsi:type="dcterms:W3CDTF">2024-03-25T21:45:00Z</dcterms:created>
  <dcterms:modified xsi:type="dcterms:W3CDTF">2024-11-19T21:38:00Z</dcterms:modified>
  <dc:language>ru-RU</dc:language>
</cp:coreProperties>
</file>