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9E" w:rsidRDefault="0060270D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89E" w:rsidRDefault="003F289E">
      <w:pPr>
        <w:jc w:val="center"/>
        <w:rPr>
          <w:rFonts w:ascii="Times New Roman" w:hAnsi="Times New Roman"/>
          <w:sz w:val="32"/>
        </w:rPr>
      </w:pPr>
    </w:p>
    <w:p w:rsidR="003F289E" w:rsidRDefault="003F289E">
      <w:pPr>
        <w:jc w:val="center"/>
        <w:rPr>
          <w:rFonts w:ascii="Times New Roman" w:hAnsi="Times New Roman"/>
          <w:b/>
          <w:sz w:val="32"/>
        </w:rPr>
      </w:pPr>
    </w:p>
    <w:p w:rsidR="003F289E" w:rsidRDefault="003F289E">
      <w:pPr>
        <w:rPr>
          <w:rFonts w:ascii="Times New Roman" w:hAnsi="Times New Roman"/>
          <w:b/>
          <w:sz w:val="32"/>
        </w:rPr>
      </w:pPr>
    </w:p>
    <w:p w:rsidR="003F289E" w:rsidRDefault="0060270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3F289E" w:rsidRDefault="003F289E">
      <w:pPr>
        <w:jc w:val="center"/>
        <w:rPr>
          <w:rFonts w:ascii="Times New Roman" w:hAnsi="Times New Roman"/>
          <w:b/>
        </w:rPr>
      </w:pPr>
    </w:p>
    <w:p w:rsidR="003F289E" w:rsidRDefault="006027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ПРАВИТЕЛЬСТВА</w:t>
      </w:r>
    </w:p>
    <w:p w:rsidR="003F289E" w:rsidRDefault="006027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КАМЧАТСКОГО КРАЯ</w:t>
      </w:r>
    </w:p>
    <w:p w:rsidR="003F289E" w:rsidRDefault="003F289E">
      <w:pPr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F289E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89E" w:rsidRDefault="0060270D">
            <w:pPr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 w:rsidR="003F289E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89E" w:rsidRDefault="0060270D">
            <w:pPr>
              <w:jc w:val="center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г. Петропавловск-Камчатский</w:t>
            </w:r>
          </w:p>
        </w:tc>
      </w:tr>
      <w:tr w:rsidR="003F289E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89E" w:rsidRDefault="003F289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F289E" w:rsidRDefault="003F289E">
      <w:pPr>
        <w:ind w:right="5526"/>
        <w:jc w:val="center"/>
        <w:rPr>
          <w:rFonts w:ascii="Times New Roman" w:hAnsi="Times New Roman"/>
        </w:rPr>
      </w:pPr>
    </w:p>
    <w:p w:rsidR="003F289E" w:rsidRDefault="003F289E">
      <w:pPr>
        <w:ind w:firstLine="709"/>
        <w:rPr>
          <w:rFonts w:ascii="Times New Roman" w:hAnsi="Times New Roman"/>
        </w:rPr>
      </w:pP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F289E">
        <w:trPr>
          <w:trHeight w:val="38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 w:rsidP="00586BC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О внесении изменений в постановление Правительства Камчатского края от </w:t>
            </w:r>
            <w:r w:rsidR="00F45EC9" w:rsidRPr="00F45EC9">
              <w:rPr>
                <w:rFonts w:ascii="Times New Roman" w:hAnsi="Times New Roman"/>
                <w:b/>
              </w:rPr>
              <w:t>27 декабря 2022 г. N </w:t>
            </w:r>
            <w:r w:rsidR="00F45EC9" w:rsidRPr="00F45EC9">
              <w:rPr>
                <w:rFonts w:ascii="Times New Roman" w:hAnsi="Times New Roman"/>
                <w:b/>
              </w:rPr>
              <w:t>735</w:t>
            </w:r>
            <w:r w:rsidR="00F45EC9" w:rsidRPr="00F45EC9">
              <w:rPr>
                <w:rFonts w:ascii="Times New Roman" w:hAnsi="Times New Roman"/>
                <w:b/>
              </w:rPr>
              <w:t>-</w:t>
            </w:r>
            <w:r w:rsidR="00F45EC9" w:rsidRPr="00F45EC9">
              <w:rPr>
                <w:rFonts w:ascii="Times New Roman" w:hAnsi="Times New Roman"/>
                <w:b/>
              </w:rPr>
              <w:t>П</w:t>
            </w:r>
            <w:r w:rsidR="00F45EC9" w:rsidRPr="00F45EC9">
              <w:rPr>
                <w:rFonts w:ascii="Times New Roman" w:hAnsi="Times New Roman"/>
                <w:b/>
              </w:rPr>
              <w:br/>
              <w:t>"Об утверждении Порядка предоставления субсидии из краевого бюджета на возмещение части затрат при хранении продукции растениеводства открытого грунта и проведения отбора получателей субсидии"</w:t>
            </w:r>
          </w:p>
        </w:tc>
      </w:tr>
    </w:tbl>
    <w:p w:rsidR="003F289E" w:rsidRDefault="003F289E">
      <w:pPr>
        <w:ind w:firstLine="709"/>
        <w:rPr>
          <w:rFonts w:ascii="Times New Roman" w:hAnsi="Times New Roman"/>
        </w:rPr>
      </w:pPr>
    </w:p>
    <w:p w:rsidR="003F289E" w:rsidRDefault="003F289E">
      <w:pPr>
        <w:ind w:firstLine="709"/>
        <w:rPr>
          <w:rFonts w:ascii="Times New Roman" w:hAnsi="Times New Roman"/>
        </w:rPr>
      </w:pP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 ПОСТАНОВЛЯЕТ:</w:t>
      </w:r>
    </w:p>
    <w:p w:rsidR="003F289E" w:rsidRDefault="003F289E">
      <w:pPr>
        <w:ind w:firstLine="709"/>
        <w:rPr>
          <w:rFonts w:ascii="Times New Roman" w:hAnsi="Times New Roman"/>
        </w:rPr>
      </w:pPr>
    </w:p>
    <w:p w:rsidR="003F289E" w:rsidRPr="00B1452D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Внести в постановление Правительства Камчатского края </w:t>
      </w:r>
      <w:r w:rsidR="00B1452D" w:rsidRPr="00B1452D">
        <w:rPr>
          <w:rFonts w:ascii="Times New Roman" w:hAnsi="Times New Roman"/>
        </w:rPr>
        <w:t>от 27 декабря 2022 г. N 735-П</w:t>
      </w:r>
      <w:r w:rsidR="00B1452D">
        <w:rPr>
          <w:rFonts w:ascii="Times New Roman" w:hAnsi="Times New Roman"/>
        </w:rPr>
        <w:t xml:space="preserve"> «</w:t>
      </w:r>
      <w:bookmarkStart w:id="0" w:name="_GoBack"/>
      <w:r w:rsidR="00B1452D" w:rsidRPr="00B1452D">
        <w:rPr>
          <w:rFonts w:ascii="Times New Roman" w:hAnsi="Times New Roman"/>
        </w:rPr>
        <w:t>Об утверждении Порядка предоставления субсидии из краевого бюджета на возмещение части затрат при хранении продукции растениеводства открытого грунта и проведения отбора получателей субсидии</w:t>
      </w:r>
      <w:bookmarkEnd w:id="0"/>
      <w:r w:rsidR="0030529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следующие изменения: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в наименовании слово «части» исключить;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в части 1 слово «части» исключить;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приложение изложить в редакции согласно </w:t>
      </w:r>
      <w:proofErr w:type="gramStart"/>
      <w:r>
        <w:rPr>
          <w:rFonts w:ascii="Times New Roman" w:hAnsi="Times New Roman"/>
        </w:rPr>
        <w:t>приложению</w:t>
      </w:r>
      <w:proofErr w:type="gramEnd"/>
      <w:r>
        <w:rPr>
          <w:rFonts w:ascii="Times New Roman" w:hAnsi="Times New Roman"/>
        </w:rPr>
        <w:t xml:space="preserve"> к настоящему постановлению.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 Настоящее постановление вступает в силу с 1 января 2025 года.</w:t>
      </w:r>
    </w:p>
    <w:p w:rsidR="003F289E" w:rsidRDefault="003F289E">
      <w:pPr>
        <w:ind w:firstLine="709"/>
        <w:rPr>
          <w:rFonts w:ascii="Times New Roman" w:hAnsi="Times New Roman"/>
        </w:rPr>
      </w:pPr>
    </w:p>
    <w:p w:rsidR="003F289E" w:rsidRDefault="003F289E">
      <w:pPr>
        <w:ind w:firstLine="709"/>
        <w:rPr>
          <w:rFonts w:ascii="Times New Roman" w:hAnsi="Times New Roman"/>
        </w:rPr>
      </w:pPr>
    </w:p>
    <w:p w:rsidR="00586BC9" w:rsidRDefault="00586BC9">
      <w:pPr>
        <w:ind w:firstLine="709"/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3"/>
      </w:tblGrid>
      <w:tr w:rsidR="003F289E">
        <w:trPr>
          <w:trHeight w:val="1857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89E" w:rsidRDefault="0060270D">
            <w:pPr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Председатель Правительства Камчатского края</w:t>
            </w:r>
          </w:p>
          <w:p w:rsidR="003F289E" w:rsidRDefault="003F289E">
            <w:pPr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89E" w:rsidRDefault="0060270D">
            <w:pPr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3F289E" w:rsidRDefault="003F289E">
            <w:pPr>
              <w:ind w:left="142" w:hanging="142"/>
              <w:rPr>
                <w:rFonts w:ascii="Times New Roman" w:hAnsi="Times New Roman"/>
                <w:sz w:val="24"/>
              </w:rPr>
            </w:pPr>
          </w:p>
          <w:p w:rsidR="00B1452D" w:rsidRDefault="00B1452D">
            <w:pPr>
              <w:ind w:left="142" w:hanging="142"/>
              <w:rPr>
                <w:rFonts w:ascii="Times New Roman" w:hAnsi="Times New Roman"/>
                <w:sz w:val="24"/>
              </w:rPr>
            </w:pPr>
          </w:p>
          <w:p w:rsidR="00B1452D" w:rsidRDefault="00B1452D">
            <w:pPr>
              <w:ind w:left="142" w:hanging="142"/>
              <w:rPr>
                <w:rFonts w:ascii="Times New Roman" w:hAnsi="Times New Roman"/>
                <w:sz w:val="24"/>
              </w:rPr>
            </w:pPr>
          </w:p>
          <w:p w:rsidR="00B1452D" w:rsidRDefault="00B1452D">
            <w:pPr>
              <w:ind w:left="142" w:hanging="142"/>
              <w:rPr>
                <w:rFonts w:ascii="Times New Roman" w:hAnsi="Times New Roman"/>
                <w:sz w:val="24"/>
              </w:rPr>
            </w:pPr>
          </w:p>
          <w:p w:rsidR="00B1452D" w:rsidRDefault="00B1452D">
            <w:pPr>
              <w:ind w:left="142" w:hanging="142"/>
              <w:rPr>
                <w:rFonts w:ascii="Times New Roman" w:hAnsi="Times New Roman"/>
                <w:sz w:val="24"/>
              </w:rPr>
            </w:pPr>
          </w:p>
          <w:p w:rsidR="00B1452D" w:rsidRDefault="00B1452D">
            <w:pPr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89E" w:rsidRDefault="003F289E">
            <w:pPr>
              <w:ind w:right="135"/>
              <w:jc w:val="right"/>
              <w:rPr>
                <w:rFonts w:ascii="Times New Roman" w:hAnsi="Times New Roman"/>
              </w:rPr>
            </w:pPr>
          </w:p>
          <w:p w:rsidR="003F289E" w:rsidRDefault="0060270D">
            <w:pPr>
              <w:jc w:val="right"/>
            </w:pPr>
            <w:r>
              <w:rPr>
                <w:rFonts w:ascii="Times New Roman" w:hAnsi="Times New Roman"/>
              </w:rPr>
              <w:t>Е.А. Чекин</w:t>
            </w:r>
          </w:p>
        </w:tc>
      </w:tr>
    </w:tbl>
    <w:p w:rsidR="003F289E" w:rsidRDefault="003F289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F289E">
        <w:trPr>
          <w:trHeight w:val="28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widowControl w:val="0"/>
              <w:ind w:left="8079" w:hanging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постановлению</w:t>
            </w:r>
          </w:p>
        </w:tc>
      </w:tr>
      <w:tr w:rsidR="003F289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widowControl w:val="0"/>
              <w:ind w:left="8079" w:hanging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Правительства Камчатского края</w:t>
            </w:r>
          </w:p>
        </w:tc>
      </w:tr>
      <w:tr w:rsidR="003F289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3F289E" w:rsidRDefault="003F289E">
      <w:pPr>
        <w:ind w:left="2835"/>
        <w:rPr>
          <w:rFonts w:ascii="Times New Roman" w:hAnsi="Times New Roman"/>
        </w:rPr>
      </w:pPr>
    </w:p>
    <w:p w:rsidR="003F289E" w:rsidRDefault="0060270D" w:rsidP="00586BC9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к постановлению</w:t>
      </w:r>
    </w:p>
    <w:p w:rsidR="003F289E" w:rsidRDefault="0060270D" w:rsidP="00586BC9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Правительства Камчатского края </w:t>
      </w:r>
    </w:p>
    <w:p w:rsidR="003F289E" w:rsidRDefault="0060270D" w:rsidP="00586BC9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8335C">
        <w:rPr>
          <w:rFonts w:ascii="Times New Roman" w:hAnsi="Times New Roman"/>
        </w:rPr>
        <w:t>27.12.2022 № 735-П</w:t>
      </w:r>
    </w:p>
    <w:p w:rsidR="003F289E" w:rsidRDefault="003F289E">
      <w:pPr>
        <w:rPr>
          <w:rFonts w:ascii="Times New Roman" w:hAnsi="Times New Roman"/>
          <w:b/>
        </w:rPr>
      </w:pPr>
    </w:p>
    <w:p w:rsidR="00586BC9" w:rsidRDefault="00586BC9">
      <w:pPr>
        <w:rPr>
          <w:rFonts w:ascii="Times New Roman" w:hAnsi="Times New Roman"/>
          <w:b/>
        </w:rPr>
      </w:pPr>
    </w:p>
    <w:p w:rsidR="003F289E" w:rsidRDefault="0060270D" w:rsidP="00586BC9">
      <w:pPr>
        <w:pStyle w:val="10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  <w:r>
        <w:rPr>
          <w:rFonts w:ascii="Times New Roman" w:hAnsi="Times New Roman"/>
          <w:b w:val="0"/>
          <w:sz w:val="28"/>
        </w:rPr>
        <w:br/>
        <w:t xml:space="preserve">предоставления субсидии на возмещение затрат, </w:t>
      </w:r>
      <w:r w:rsidR="00985639" w:rsidRPr="00985639">
        <w:rPr>
          <w:rFonts w:ascii="Times New Roman" w:hAnsi="Times New Roman"/>
          <w:b w:val="0"/>
          <w:sz w:val="28"/>
        </w:rPr>
        <w:t>при хранении продукции растениеводства открытого грунта</w:t>
      </w:r>
      <w:r>
        <w:rPr>
          <w:rFonts w:ascii="Times New Roman" w:hAnsi="Times New Roman"/>
          <w:b w:val="0"/>
          <w:sz w:val="28"/>
        </w:rPr>
        <w:t>, и проведения отбора получателей субсидии</w:t>
      </w:r>
    </w:p>
    <w:p w:rsidR="003F289E" w:rsidRDefault="003F289E" w:rsidP="00586BC9">
      <w:pPr>
        <w:jc w:val="center"/>
        <w:rPr>
          <w:rFonts w:ascii="Times New Roman" w:hAnsi="Times New Roman"/>
        </w:rPr>
      </w:pPr>
    </w:p>
    <w:p w:rsidR="003F289E" w:rsidRDefault="0060270D" w:rsidP="00586BC9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3F289E" w:rsidRDefault="003F289E" w:rsidP="00586BC9">
      <w:pPr>
        <w:rPr>
          <w:rFonts w:ascii="Times New Roman" w:hAnsi="Times New Roman"/>
        </w:rPr>
      </w:pPr>
    </w:p>
    <w:p w:rsidR="003F289E" w:rsidRDefault="0060270D" w:rsidP="00586BC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 Настоящий Порядок регулирует вопросы предоставления субсидии в целях достижения результата регионального проекта «</w:t>
      </w:r>
      <w:r w:rsidR="00985639" w:rsidRPr="00985639">
        <w:rPr>
          <w:rFonts w:ascii="Times New Roman" w:hAnsi="Times New Roman"/>
        </w:rPr>
        <w:t>Поддержка отдельных отраслей растениеводства</w:t>
      </w:r>
      <w:r>
        <w:rPr>
          <w:rFonts w:ascii="Times New Roman" w:hAnsi="Times New Roman"/>
        </w:rPr>
        <w:t>» (далее – региональный проект) по направлению расходов «</w:t>
      </w:r>
      <w:r w:rsidR="00985639" w:rsidRPr="00985639">
        <w:rPr>
          <w:rFonts w:ascii="Times New Roman" w:hAnsi="Times New Roman"/>
        </w:rPr>
        <w:t>Государственная поддержка сельскохозяйственных</w:t>
      </w:r>
      <w:r w:rsidR="00985639">
        <w:rPr>
          <w:rFonts w:ascii="Times New Roman" w:hAnsi="Times New Roman"/>
        </w:rPr>
        <w:t xml:space="preserve"> </w:t>
      </w:r>
      <w:r w:rsidR="00985639" w:rsidRPr="00985639">
        <w:rPr>
          <w:rFonts w:ascii="Times New Roman" w:hAnsi="Times New Roman"/>
        </w:rPr>
        <w:t>товаропроизводителей  в целях возмещения части затрат, связанных с хранением продукции растениеводства открытого грунта</w:t>
      </w:r>
      <w:r>
        <w:rPr>
          <w:rFonts w:ascii="Times New Roman" w:hAnsi="Times New Roman"/>
        </w:rPr>
        <w:t xml:space="preserve">» </w:t>
      </w:r>
      <w:hyperlink r:id="rId7" w:history="1">
        <w:r>
          <w:rPr>
            <w:rFonts w:ascii="Times New Roman" w:hAnsi="Times New Roman"/>
          </w:rPr>
          <w:t>государственной программы</w:t>
        </w:r>
      </w:hyperlink>
      <w:r>
        <w:rPr>
          <w:rFonts w:ascii="Times New Roman" w:hAnsi="Times New Roman"/>
        </w:rPr>
        <w:t xml:space="preserve">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 715-П (далее – Госпрограмма), </w:t>
      </w:r>
      <w:r w:rsidR="00A75AAD" w:rsidRPr="00985639">
        <w:rPr>
          <w:rFonts w:ascii="Times New Roman" w:hAnsi="Times New Roman"/>
        </w:rPr>
        <w:t>и</w:t>
      </w:r>
      <w:r w:rsidR="00A75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определяет порядок и условия предоставления из краевого бюджета за счет средств краевого бюджета субсидии на возмещение затрат (без учета </w:t>
      </w:r>
      <w:r w:rsidR="00985639">
        <w:rPr>
          <w:rFonts w:ascii="Times New Roman" w:hAnsi="Times New Roman"/>
        </w:rPr>
        <w:t>налога на добавленную стоимость),</w:t>
      </w:r>
      <w:r>
        <w:rPr>
          <w:rFonts w:ascii="Times New Roman" w:hAnsi="Times New Roman"/>
        </w:rPr>
        <w:t xml:space="preserve"> </w:t>
      </w:r>
      <w:r w:rsidR="00985639" w:rsidRPr="00985639">
        <w:rPr>
          <w:rFonts w:ascii="Times New Roman" w:hAnsi="Times New Roman"/>
        </w:rPr>
        <w:t>при хранении продукции растениеводства открытого грунта (картофель, капуста всех видов, свекла столовая, морковь столовая)</w:t>
      </w:r>
      <w:r w:rsidR="009856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(далее – субсидия), и проведения отбора получ</w:t>
      </w:r>
      <w:r w:rsidR="002F3AC2">
        <w:rPr>
          <w:rFonts w:ascii="Times New Roman" w:hAnsi="Times New Roman"/>
        </w:rPr>
        <w:t>ателей субсидии (далее – отбор</w:t>
      </w:r>
      <w:r w:rsidR="00985639">
        <w:rPr>
          <w:rFonts w:ascii="Times New Roman" w:hAnsi="Times New Roman"/>
        </w:rPr>
        <w:t>).</w:t>
      </w:r>
    </w:p>
    <w:p w:rsidR="003F289E" w:rsidRDefault="0060270D" w:rsidP="00586B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</w:t>
      </w:r>
      <w:r w:rsidR="00A805BD" w:rsidRPr="00985639">
        <w:rPr>
          <w:rFonts w:ascii="Times New Roman" w:hAnsi="Times New Roman"/>
          <w:color w:val="auto"/>
        </w:rPr>
        <w:t>налога на добавленную стоимость</w:t>
      </w:r>
      <w:r w:rsidRPr="0098563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предоставивших сведения, подтверждающие такое право, а также для получателей субсидии, применяющих упрощенную систему налогообложения, возмещение затрат, </w:t>
      </w:r>
      <w:r w:rsidR="00FE380B" w:rsidRPr="00FE380B">
        <w:rPr>
          <w:rFonts w:ascii="Times New Roman" w:hAnsi="Times New Roman"/>
        </w:rPr>
        <w:t>при хранении продукции растениеводства открытого грунта</w:t>
      </w:r>
      <w:r>
        <w:rPr>
          <w:rFonts w:ascii="Times New Roman" w:hAnsi="Times New Roman"/>
        </w:rPr>
        <w:t xml:space="preserve">, осуществляется исходя из суммы расходов на приобретение товаров (работ, услуг), включая </w:t>
      </w:r>
      <w:r w:rsidR="00A805BD" w:rsidRPr="00FE380B">
        <w:rPr>
          <w:rFonts w:ascii="Times New Roman" w:hAnsi="Times New Roman"/>
          <w:color w:val="auto"/>
        </w:rPr>
        <w:t>налог на добавленную стоимость</w:t>
      </w:r>
      <w:r w:rsidRPr="00FE380B">
        <w:rPr>
          <w:rFonts w:ascii="Times New Roman" w:hAnsi="Times New Roman"/>
        </w:rPr>
        <w:t>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Субсидия носит целевой характер и не может быть израсходована на цель, не предусмотренную настоящим Порядком.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 Способом предоставления субсидии является возмещение затрат.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единый </w:t>
      </w:r>
      <w:r w:rsidRPr="00FE380B">
        <w:rPr>
          <w:rFonts w:ascii="Times New Roman" w:hAnsi="Times New Roman"/>
        </w:rPr>
        <w:t>портал)</w:t>
      </w:r>
      <w:r w:rsidR="00BB115A" w:rsidRPr="00FE380B">
        <w:rPr>
          <w:rFonts w:ascii="Times New Roman" w:hAnsi="Times New Roman"/>
        </w:rPr>
        <w:t xml:space="preserve"> </w:t>
      </w:r>
      <w:r w:rsidRPr="00FE380B">
        <w:rPr>
          <w:rFonts w:ascii="Times New Roman" w:hAnsi="Times New Roman"/>
        </w:rPr>
        <w:t>(в</w:t>
      </w:r>
      <w:r>
        <w:rPr>
          <w:rFonts w:ascii="Times New Roman" w:hAnsi="Times New Roman"/>
        </w:rPr>
        <w:t xml:space="preserve"> разделе единого портала) в порядке, установленном Министерством финансов Российской Федерации.</w:t>
      </w:r>
    </w:p>
    <w:p w:rsidR="003F289E" w:rsidRDefault="003F289E">
      <w:pPr>
        <w:ind w:firstLine="709"/>
        <w:rPr>
          <w:rFonts w:ascii="Times New Roman" w:hAnsi="Times New Roman"/>
        </w:rPr>
      </w:pPr>
    </w:p>
    <w:p w:rsidR="003F289E" w:rsidRDefault="006027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Иные положения</w:t>
      </w:r>
    </w:p>
    <w:p w:rsidR="003F289E" w:rsidRDefault="003F289E">
      <w:pPr>
        <w:rPr>
          <w:rFonts w:ascii="Times New Roman" w:hAnsi="Times New Roman"/>
        </w:rPr>
      </w:pP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 К направлениям затрат, на возмещение которых предоставляется субсидия, относятся: </w:t>
      </w:r>
    </w:p>
    <w:p w:rsidR="00FE380B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</w:t>
      </w:r>
      <w:r w:rsidR="00FE380B" w:rsidRPr="00FE380B">
        <w:rPr>
          <w:rFonts w:ascii="Times New Roman" w:hAnsi="Times New Roman"/>
        </w:rPr>
        <w:t>приобретение электрической энергии, используемой при хранении продукции растениеводства открытого грунта;</w:t>
      </w:r>
      <w:r w:rsidR="00FE380B">
        <w:rPr>
          <w:rFonts w:ascii="Times New Roman" w:hAnsi="Times New Roman"/>
        </w:rPr>
        <w:t xml:space="preserve"> </w:t>
      </w:r>
    </w:p>
    <w:p w:rsidR="00FE380B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</w:t>
      </w:r>
      <w:r w:rsidR="00FE380B" w:rsidRPr="00FE380B">
        <w:rPr>
          <w:rFonts w:ascii="Times New Roman" w:hAnsi="Times New Roman"/>
        </w:rPr>
        <w:t>приобретение расходных материалов, связанных с хранением продукции растениеводства открытого грунта (тара, укрывной материал, инвентарь, упаковочная пленка, спецодежда и другое);</w:t>
      </w:r>
      <w:r w:rsidR="00FE380B">
        <w:rPr>
          <w:rFonts w:ascii="Times New Roman" w:hAnsi="Times New Roman"/>
        </w:rPr>
        <w:t xml:space="preserve"> </w:t>
      </w:r>
    </w:p>
    <w:p w:rsidR="003F289E" w:rsidRDefault="0060270D" w:rsidP="00FE380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</w:t>
      </w:r>
      <w:r w:rsidR="00FE380B" w:rsidRPr="00FE380B">
        <w:rPr>
          <w:rFonts w:ascii="Times New Roman" w:hAnsi="Times New Roman"/>
        </w:rPr>
        <w:t>оплата труда работников (основного и (или) привлеченного персонала), занятых при закладке на хранение, хранении произведенной продукции растениеводства открытого грунта, включая взносы на социальное страхование.</w:t>
      </w:r>
      <w:r w:rsidR="00FE380B">
        <w:rPr>
          <w:rFonts w:ascii="Times New Roman" w:hAnsi="Times New Roman"/>
        </w:rPr>
        <w:t xml:space="preserve"> 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 Получатель субсидии (участник отбора) должен соответствовать следующим требованиям на дату рассмотрения заявки для участия в отборе (далее – заявка):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на цель, указанную в части 1 настоящего Порядка;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</w:rPr>
        <w:br/>
        <w:t>«О контроле за деятельностью лиц, находящихся под иностранным влиянием»;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 Основаниями для отказа получателю субсидии в предоставлении субсидии являются: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установление факта недостоверности представленной получателем субсидии информации;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</w:t>
      </w:r>
      <w:proofErr w:type="spellStart"/>
      <w:r>
        <w:rPr>
          <w:rFonts w:ascii="Times New Roman" w:hAnsi="Times New Roman"/>
        </w:rPr>
        <w:t>неподписание</w:t>
      </w:r>
      <w:proofErr w:type="spellEnd"/>
      <w:r>
        <w:rPr>
          <w:rFonts w:ascii="Times New Roman" w:hAnsi="Times New Roman"/>
        </w:rPr>
        <w:t xml:space="preserve"> победителем отбора усиленной </w:t>
      </w:r>
      <w:hyperlink r:id="rId8" w:history="1">
        <w:r>
          <w:rPr>
            <w:rFonts w:ascii="Times New Roman" w:hAnsi="Times New Roman"/>
          </w:rPr>
          <w:t>квалифицированной электронной подписью</w:t>
        </w:r>
      </w:hyperlink>
      <w:r>
        <w:rPr>
          <w:rFonts w:ascii="Times New Roman" w:hAnsi="Times New Roman"/>
        </w:rPr>
        <w:t xml:space="preserve"> проекта соглашения о предоставлении субсидии </w:t>
      </w:r>
      <w:r>
        <w:rPr>
          <w:rFonts w:ascii="Times New Roman" w:hAnsi="Times New Roman"/>
        </w:rPr>
        <w:br/>
        <w:t xml:space="preserve">(далее – соглашение) в государственной интегрированной информационной системе управления общественными финансами «Электронный бюджет» </w:t>
      </w:r>
      <w:r>
        <w:br/>
      </w:r>
      <w:r>
        <w:rPr>
          <w:rFonts w:ascii="Times New Roman" w:hAnsi="Times New Roman"/>
        </w:rPr>
        <w:t xml:space="preserve">(далее – система «Электронный бюджет») в срок, предусмотренный </w:t>
      </w:r>
      <w:r w:rsidRPr="00501910">
        <w:rPr>
          <w:rFonts w:ascii="Times New Roman" w:hAnsi="Times New Roman"/>
        </w:rPr>
        <w:t>пунктом</w:t>
      </w:r>
      <w:r w:rsidR="00A17630" w:rsidRPr="00501910">
        <w:rPr>
          <w:rFonts w:ascii="Times New Roman" w:hAnsi="Times New Roman"/>
        </w:rPr>
        <w:t xml:space="preserve"> </w:t>
      </w:r>
      <w:r w:rsidRPr="00501910">
        <w:rPr>
          <w:rFonts w:ascii="Times New Roman" w:hAnsi="Times New Roman"/>
        </w:rPr>
        <w:t>2 части 1</w:t>
      </w:r>
      <w:r w:rsidR="00F80AD7">
        <w:rPr>
          <w:rFonts w:ascii="Times New Roman" w:hAnsi="Times New Roman"/>
        </w:rPr>
        <w:t>1</w:t>
      </w:r>
      <w:r w:rsidRPr="00501910">
        <w:rPr>
          <w:rFonts w:ascii="Times New Roman" w:hAnsi="Times New Roman"/>
        </w:rPr>
        <w:t xml:space="preserve"> настоящего Порядка.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 Расчет размера субсидии осуществляется по следующей формуле:</w:t>
      </w:r>
    </w:p>
    <w:p w:rsidR="003F289E" w:rsidRDefault="003F289E">
      <w:pPr>
        <w:jc w:val="center"/>
        <w:rPr>
          <w:rFonts w:ascii="Times New Roman" w:hAnsi="Times New Roman"/>
        </w:rPr>
      </w:pPr>
    </w:p>
    <w:p w:rsidR="00480834" w:rsidRDefault="00480834" w:rsidP="004808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= СТ x </w:t>
      </w:r>
      <w:proofErr w:type="spellStart"/>
      <w:r>
        <w:rPr>
          <w:rFonts w:ascii="Times New Roman" w:hAnsi="Times New Roman"/>
        </w:rPr>
        <w:t>V</w:t>
      </w:r>
      <w:r w:rsidRPr="00501910">
        <w:rPr>
          <w:rFonts w:ascii="Times New Roman" w:hAnsi="Times New Roman"/>
          <w:vertAlign w:val="subscript"/>
        </w:rPr>
        <w:t>i</w:t>
      </w:r>
      <w:proofErr w:type="spellEnd"/>
      <w:r>
        <w:rPr>
          <w:rFonts w:ascii="Times New Roman" w:hAnsi="Times New Roman"/>
        </w:rPr>
        <w:t>, где:</w:t>
      </w:r>
    </w:p>
    <w:p w:rsidR="003F289E" w:rsidRDefault="003F289E">
      <w:pPr>
        <w:rPr>
          <w:rFonts w:ascii="Times New Roman" w:hAnsi="Times New Roman"/>
        </w:rPr>
      </w:pP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 – размер субсидии</w:t>
      </w:r>
      <w:r w:rsidR="00A17630">
        <w:rPr>
          <w:rFonts w:ascii="Times New Roman" w:hAnsi="Times New Roman"/>
        </w:rPr>
        <w:t xml:space="preserve"> </w:t>
      </w:r>
      <w:r w:rsidR="00501910" w:rsidRPr="00501910">
        <w:rPr>
          <w:rFonts w:ascii="Times New Roman" w:hAnsi="Times New Roman"/>
        </w:rPr>
        <w:t>на возмещение части затрат при хранении продукции растениеводства открытого грунта</w:t>
      </w:r>
      <w:r>
        <w:rPr>
          <w:rFonts w:ascii="Times New Roman" w:hAnsi="Times New Roman"/>
        </w:rPr>
        <w:t xml:space="preserve"> фактически произведенных затрат, указанных в части 5 настоящего Порядка</w:t>
      </w:r>
      <w:r w:rsidR="00501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учетом положений части 1 настоящего Порядка;</w:t>
      </w:r>
    </w:p>
    <w:p w:rsidR="00480834" w:rsidRPr="00501910" w:rsidRDefault="00480834" w:rsidP="00480834">
      <w:pPr>
        <w:shd w:val="clear" w:color="auto" w:fill="FFFFFF"/>
        <w:ind w:firstLine="708"/>
        <w:rPr>
          <w:rFonts w:ascii="Times New Roman" w:hAnsi="Times New Roman"/>
        </w:rPr>
      </w:pPr>
      <w:r w:rsidRPr="00501910">
        <w:rPr>
          <w:rFonts w:ascii="Times New Roman" w:hAnsi="Times New Roman"/>
        </w:rPr>
        <w:t xml:space="preserve">СТ </w:t>
      </w:r>
      <w:r>
        <w:rPr>
          <w:rFonts w:ascii="Times New Roman" w:hAnsi="Times New Roman"/>
        </w:rPr>
        <w:t>–</w:t>
      </w:r>
      <w:r w:rsidRPr="00501910">
        <w:rPr>
          <w:rFonts w:ascii="Times New Roman" w:hAnsi="Times New Roman"/>
        </w:rPr>
        <w:t xml:space="preserve"> ставка субсидии за одну тонну продукции растениеводства открытого грунта, заложенной на хранение, которая составляет 146,00 рублей;</w:t>
      </w:r>
    </w:p>
    <w:p w:rsidR="00501910" w:rsidRPr="00501910" w:rsidRDefault="00501910" w:rsidP="00501910">
      <w:pPr>
        <w:shd w:val="clear" w:color="auto" w:fill="FFFFFF"/>
        <w:ind w:firstLine="708"/>
        <w:rPr>
          <w:rFonts w:ascii="Times New Roman" w:hAnsi="Times New Roman"/>
        </w:rPr>
      </w:pPr>
      <w:proofErr w:type="spellStart"/>
      <w:r w:rsidRPr="00501910">
        <w:rPr>
          <w:rFonts w:ascii="Times New Roman" w:hAnsi="Times New Roman"/>
        </w:rPr>
        <w:t>V</w:t>
      </w:r>
      <w:r w:rsidRPr="00501910">
        <w:rPr>
          <w:rFonts w:ascii="Times New Roman" w:hAnsi="Times New Roman"/>
          <w:vertAlign w:val="subscript"/>
        </w:rPr>
        <w:t>i</w:t>
      </w:r>
      <w:proofErr w:type="spellEnd"/>
      <w:r w:rsidRPr="00501910">
        <w:rPr>
          <w:rFonts w:ascii="Times New Roman" w:hAnsi="Times New Roman"/>
        </w:rPr>
        <w:t> </w:t>
      </w:r>
      <w:r>
        <w:rPr>
          <w:rFonts w:ascii="Times New Roman" w:hAnsi="Times New Roman"/>
        </w:rPr>
        <w:t>–</w:t>
      </w:r>
      <w:r w:rsidRPr="00501910">
        <w:rPr>
          <w:rFonts w:ascii="Times New Roman" w:hAnsi="Times New Roman"/>
        </w:rPr>
        <w:t xml:space="preserve"> объем продукции растениеводства открытого грунта, заложенной на хранение i-м получателем субси</w:t>
      </w:r>
      <w:r w:rsidR="00480834">
        <w:rPr>
          <w:rFonts w:ascii="Times New Roman" w:hAnsi="Times New Roman"/>
        </w:rPr>
        <w:t>дии в заявленном периоде (тонн).</w:t>
      </w:r>
    </w:p>
    <w:p w:rsidR="00501910" w:rsidRDefault="0055503D" w:rsidP="0055503D">
      <w:pPr>
        <w:shd w:val="clear" w:color="auto" w:fill="FFFFFF"/>
        <w:ind w:firstLine="708"/>
        <w:rPr>
          <w:rFonts w:ascii="Times New Roman" w:hAnsi="Times New Roman"/>
        </w:rPr>
      </w:pPr>
      <w:r w:rsidRPr="0055503D">
        <w:rPr>
          <w:rFonts w:ascii="Times New Roman" w:hAnsi="Times New Roman"/>
        </w:rPr>
        <w:t xml:space="preserve">Для расчета объема субсидии принимается значение </w:t>
      </w:r>
      <w:proofErr w:type="spellStart"/>
      <w:r w:rsidRPr="0055503D">
        <w:rPr>
          <w:rFonts w:ascii="Times New Roman" w:hAnsi="Times New Roman"/>
        </w:rPr>
        <w:t>V</w:t>
      </w:r>
      <w:r w:rsidRPr="0055503D">
        <w:rPr>
          <w:rFonts w:ascii="Times New Roman" w:hAnsi="Times New Roman"/>
          <w:vertAlign w:val="subscript"/>
        </w:rPr>
        <w:t>i</w:t>
      </w:r>
      <w:proofErr w:type="spellEnd"/>
      <w:r w:rsidRPr="0055503D">
        <w:rPr>
          <w:rFonts w:ascii="Times New Roman" w:hAnsi="Times New Roman"/>
        </w:rPr>
        <w:t>, округленное до двух знаков после запятой.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 Обязательными условиями предоставления субсидии, являются: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согласие получателя субсидии на осуществление в отношении </w:t>
      </w:r>
      <w:r w:rsidR="001C3436">
        <w:rPr>
          <w:rFonts w:ascii="Times New Roman" w:hAnsi="Times New Roman"/>
        </w:rPr>
        <w:t>н</w:t>
      </w:r>
      <w:r>
        <w:rPr>
          <w:rFonts w:ascii="Times New Roman" w:hAnsi="Times New Roman"/>
        </w:rPr>
        <w:t>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Российской Федерации;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указанную в </w:t>
      </w:r>
      <w:r w:rsidRPr="001A2CEB">
        <w:rPr>
          <w:rFonts w:ascii="Times New Roman" w:hAnsi="Times New Roman"/>
        </w:rPr>
        <w:t>части</w:t>
      </w:r>
      <w:r w:rsidR="00A649A1" w:rsidRPr="001A2CEB">
        <w:rPr>
          <w:rFonts w:ascii="Times New Roman" w:hAnsi="Times New Roman"/>
        </w:rPr>
        <w:t> </w:t>
      </w:r>
      <w:r w:rsidRPr="001A2CE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настоящего Порядка, приводящего к невозможности предоставления субсидии в размере, определенном в соглашении или расторжение соглашения при недостижении согласия по новым условиям;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наличие достигнутого получателем субсидии результата предоставления субсидии;</w:t>
      </w:r>
    </w:p>
    <w:p w:rsidR="003F289E" w:rsidRDefault="0060270D">
      <w:pPr>
        <w:ind w:firstLine="709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4) обязательство предоставления отчета о достижении значений результатов предоставления субсидии по формам, определенным типовыми формами соглашения, установленным Министерством финансов Российской Федерации;</w:t>
      </w:r>
    </w:p>
    <w:p w:rsidR="003F289E" w:rsidRPr="00ED3E4D" w:rsidRDefault="0060270D">
      <w:pPr>
        <w:ind w:firstLine="709"/>
        <w:rPr>
          <w:rFonts w:ascii="Times New Roman" w:hAnsi="Times New Roman"/>
        </w:rPr>
      </w:pPr>
      <w:r w:rsidRPr="00ED3E4D">
        <w:rPr>
          <w:rFonts w:ascii="Times New Roman" w:hAnsi="Times New Roman"/>
        </w:rPr>
        <w:t>5) обязательство предоставления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формам, утвержденным приказом Министерства сельского хозяйства Российской Федерации, и в сроки, установленные приказом Министерства</w:t>
      </w:r>
      <w:r w:rsidR="001A2CEB" w:rsidRPr="00ED3E4D">
        <w:rPr>
          <w:rFonts w:ascii="Times New Roman" w:hAnsi="Times New Roman"/>
        </w:rPr>
        <w:t>;</w:t>
      </w:r>
    </w:p>
    <w:p w:rsidR="003F289E" w:rsidRDefault="0060270D">
      <w:pPr>
        <w:ind w:firstLine="709"/>
        <w:rPr>
          <w:rFonts w:ascii="Times New Roman" w:hAnsi="Times New Roman"/>
        </w:rPr>
      </w:pPr>
      <w:r w:rsidRPr="00ED3E4D">
        <w:rPr>
          <w:rFonts w:ascii="Times New Roman" w:hAnsi="Times New Roman"/>
        </w:rPr>
        <w:t>6) обязательство</w:t>
      </w:r>
      <w:r>
        <w:rPr>
          <w:rFonts w:ascii="Times New Roman" w:hAnsi="Times New Roman"/>
        </w:rPr>
        <w:t xml:space="preserve"> предоставления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утвержденным приказом Министерства сельского хозяйства Российской Федерации, и в сроки, установленные приказом Министерства,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субсидии). 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10. 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:rsidR="003F289E" w:rsidRDefault="0060270D">
      <w:pPr>
        <w:ind w:firstLine="720"/>
        <w:rPr>
          <w:rFonts w:ascii="Times New Roman" w:hAnsi="Times New Roman"/>
          <w:strike/>
          <w:shd w:val="clear" w:color="auto" w:fill="92FF99"/>
        </w:rPr>
      </w:pPr>
      <w:r>
        <w:rPr>
          <w:rFonts w:ascii="Times New Roman" w:hAnsi="Times New Roman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Российской Федерации, в системе «Электронный бюджет».</w:t>
      </w:r>
    </w:p>
    <w:p w:rsidR="003F289E" w:rsidRDefault="0060270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11. Заключение соглашения осуществляется в следующем порядке и сроки: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Министерство в течение 10 рабочих дней со дня формирования на едином портале протокола подведения итогов отбора в соответствии с </w:t>
      </w:r>
      <w:r>
        <w:rPr>
          <w:rFonts w:ascii="Times New Roman" w:hAnsi="Times New Roman"/>
        </w:rPr>
        <w:br/>
        <w:t xml:space="preserve">частью </w:t>
      </w:r>
      <w:r w:rsidR="00301AB5" w:rsidRPr="00480834"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 настоящего Порядка размещает </w:t>
      </w:r>
      <w:r w:rsidR="001C3436">
        <w:rPr>
          <w:rFonts w:ascii="Times New Roman" w:hAnsi="Times New Roman"/>
        </w:rPr>
        <w:t xml:space="preserve">и направляет </w:t>
      </w:r>
      <w:r>
        <w:rPr>
          <w:rFonts w:ascii="Times New Roman" w:hAnsi="Times New Roman"/>
        </w:rPr>
        <w:t>проект соглашения в системе «Электронный бюджет»</w:t>
      </w:r>
      <w:r w:rsidR="001C3436">
        <w:rPr>
          <w:rFonts w:ascii="Times New Roman" w:hAnsi="Times New Roman"/>
        </w:rPr>
        <w:t xml:space="preserve"> получателю субсидии</w:t>
      </w:r>
      <w:r>
        <w:rPr>
          <w:rFonts w:ascii="Times New Roman" w:hAnsi="Times New Roman"/>
        </w:rPr>
        <w:t xml:space="preserve">; 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получатель субсидии в течение 5 рабочих дней со дня </w:t>
      </w:r>
      <w:r w:rsidR="001C3436">
        <w:rPr>
          <w:rFonts w:ascii="Times New Roman" w:hAnsi="Times New Roman"/>
        </w:rPr>
        <w:t xml:space="preserve">направления </w:t>
      </w:r>
      <w:r>
        <w:rPr>
          <w:rFonts w:ascii="Times New Roman" w:hAnsi="Times New Roman"/>
        </w:rPr>
        <w:t xml:space="preserve">проекта соглашения в системе «Электронный бюджет» подписывает соглашение усиленной </w:t>
      </w:r>
      <w:hyperlink r:id="rId9" w:history="1">
        <w:r>
          <w:rPr>
            <w:rFonts w:ascii="Times New Roman" w:hAnsi="Times New Roman"/>
          </w:rPr>
          <w:t>квалифицированной электронной подписью</w:t>
        </w:r>
      </w:hyperlink>
      <w:r>
        <w:rPr>
          <w:rFonts w:ascii="Times New Roman" w:hAnsi="Times New Roman"/>
        </w:rPr>
        <w:t>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«Электронный бюджет»;</w:t>
      </w:r>
    </w:p>
    <w:p w:rsidR="003F289E" w:rsidRDefault="0060270D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4) 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казначейства, при этом день заключения соглашения считается днем принятия решения о предоставлении субсидии.</w:t>
      </w:r>
    </w:p>
    <w:p w:rsidR="003F289E" w:rsidRDefault="0060270D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12. В течении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Российской Федерации, в системе «Электронный бюджет».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 путем направления уведомления о данном намерении посредством электронной связи или иным способом, обеспечивающим подтверждение получения уведомления и размещения в системе «Электронный бюджет» дополнительного соглашения к соглашению (дополнительного соглашения о расторжении соглашения).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субсидии в течение 10 рабочих дней со дня получения </w:t>
      </w:r>
      <w:r w:rsidR="001C3436" w:rsidRPr="001C3436">
        <w:rPr>
          <w:rFonts w:ascii="Times New Roman" w:hAnsi="Times New Roman"/>
        </w:rPr>
        <w:t>дополнительного соглашения к соглашению (дополнительного соглашения о расторжении соглашения)</w:t>
      </w:r>
      <w:r w:rsidR="001C343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но не позднее 1 декабря соответствующего финансового года, подписывает усиленной квалифицированной </w:t>
      </w:r>
      <w:hyperlink r:id="rId10" w:anchor="/document/12184522/entry/21" w:history="1">
        <w:r>
          <w:rPr>
            <w:rFonts w:ascii="Times New Roman" w:hAnsi="Times New Roman"/>
          </w:rPr>
          <w:t>электронной подписью</w:t>
        </w:r>
      </w:hyperlink>
      <w:r>
        <w:rPr>
          <w:rFonts w:ascii="Times New Roman" w:hAnsi="Times New Roman"/>
        </w:rPr>
        <w:t xml:space="preserve">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 Победитель отбора признается уклонившимся от заключения соглашения в случае </w:t>
      </w:r>
      <w:proofErr w:type="spellStart"/>
      <w:r>
        <w:rPr>
          <w:rFonts w:ascii="Times New Roman" w:hAnsi="Times New Roman"/>
        </w:rPr>
        <w:t>неподписания</w:t>
      </w:r>
      <w:proofErr w:type="spellEnd"/>
      <w:r>
        <w:rPr>
          <w:rFonts w:ascii="Times New Roman" w:hAnsi="Times New Roman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субсидии признается уклонившимся от заключения дополнительного соглашения в случае </w:t>
      </w:r>
      <w:proofErr w:type="spellStart"/>
      <w:r>
        <w:rPr>
          <w:rFonts w:ascii="Times New Roman" w:hAnsi="Times New Roman"/>
        </w:rPr>
        <w:t>неподписания</w:t>
      </w:r>
      <w:proofErr w:type="spellEnd"/>
      <w:r>
        <w:rPr>
          <w:rFonts w:ascii="Times New Roman" w:hAnsi="Times New Roman"/>
        </w:rPr>
        <w:t xml:space="preserve"> проекта дополнительного соглашения в системе «Электронный бюджет» в срок</w:t>
      </w:r>
      <w:r w:rsidR="00301AB5">
        <w:rPr>
          <w:rFonts w:ascii="Times New Roman" w:hAnsi="Times New Roman"/>
        </w:rPr>
        <w:t>, предусмотренный абзацем третьи</w:t>
      </w:r>
      <w:r>
        <w:rPr>
          <w:rFonts w:ascii="Times New Roman" w:hAnsi="Times New Roman"/>
        </w:rPr>
        <w:t>м части 12 настоящего Порядка.</w:t>
      </w:r>
    </w:p>
    <w:p w:rsidR="003F289E" w:rsidRDefault="0060270D">
      <w:pPr>
        <w:ind w:firstLine="709"/>
        <w:rPr>
          <w:rFonts w:ascii="Times New Roman" w:hAnsi="Times New Roman"/>
        </w:rPr>
      </w:pPr>
      <w:r w:rsidRPr="00F80AD7">
        <w:rPr>
          <w:rFonts w:ascii="Times New Roman" w:hAnsi="Times New Roman"/>
        </w:rPr>
        <w:t>1</w:t>
      </w:r>
      <w:r w:rsidR="00531687" w:rsidRPr="00F80AD7">
        <w:rPr>
          <w:rFonts w:ascii="Times New Roman" w:hAnsi="Times New Roman"/>
        </w:rPr>
        <w:t>4</w:t>
      </w:r>
      <w:r w:rsidRPr="00F80AD7">
        <w:rPr>
          <w:rFonts w:ascii="Times New Roman" w:hAnsi="Times New Roman"/>
        </w:rPr>
        <w:t>.</w:t>
      </w:r>
      <w:r>
        <w:rPr>
          <w:rFonts w:ascii="Times New Roman" w:hAnsi="Times New Roman"/>
        </w:rPr>
        <w:t> Для перечисления субсидии Министерство в течение 3 рабочих дней после регистрации соглашения в установленном порядке органами Федерального казначейства, готовит реестр на перечисление субсидии, необходимый для дальнейшего перечисления денежных средств получателю субсидии.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единовременно не позднее 10 рабочего дня, следующего за днем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регистрации соглашения в установленном порядке органами Федерального казначейства.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15. Результат предоставления субсидии </w:t>
      </w:r>
      <w:r w:rsidR="00302A52" w:rsidRPr="00E53C53">
        <w:rPr>
          <w:rFonts w:ascii="Times New Roman" w:hAnsi="Times New Roman"/>
        </w:rPr>
        <w:t>является</w:t>
      </w:r>
      <w:r w:rsidR="00E53C53">
        <w:rPr>
          <w:rFonts w:ascii="Times New Roman" w:hAnsi="Times New Roman"/>
        </w:rPr>
        <w:t xml:space="preserve"> </w:t>
      </w:r>
      <w:r w:rsidR="00E53C53" w:rsidRPr="00E53C53">
        <w:rPr>
          <w:rFonts w:ascii="Times New Roman" w:hAnsi="Times New Roman"/>
        </w:rPr>
        <w:t>объем продукции растениеводства, заложенной на хранение в заявленном периоде</w:t>
      </w:r>
      <w:r>
        <w:rPr>
          <w:rFonts w:ascii="Times New Roman" w:hAnsi="Times New Roman"/>
        </w:rPr>
        <w:t>.</w:t>
      </w:r>
    </w:p>
    <w:p w:rsidR="003F289E" w:rsidRDefault="0060270D">
      <w:pPr>
        <w:ind w:firstLine="709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Значение результата предоставления субсидии устанавливается Министерством в соглашении.</w:t>
      </w:r>
    </w:p>
    <w:p w:rsidR="003F289E" w:rsidRPr="00641BA3" w:rsidRDefault="0060270D">
      <w:pPr>
        <w:ind w:firstLine="709"/>
        <w:rPr>
          <w:rFonts w:ascii="Times New Roman" w:hAnsi="Times New Roman"/>
          <w:strike/>
          <w:highlight w:val="magenta"/>
        </w:rPr>
      </w:pPr>
      <w:r w:rsidRPr="00641BA3">
        <w:rPr>
          <w:rFonts w:ascii="Times New Roman" w:hAnsi="Times New Roman"/>
          <w:highlight w:val="magenta"/>
        </w:rPr>
        <w:t>16. При реорганизации, ликвидации (прекращении деятельности) получателя субсидии:</w:t>
      </w:r>
    </w:p>
    <w:p w:rsidR="003F289E" w:rsidRPr="00641BA3" w:rsidRDefault="0060270D">
      <w:pPr>
        <w:ind w:firstLine="709"/>
        <w:rPr>
          <w:rFonts w:ascii="Times New Roman" w:hAnsi="Times New Roman"/>
          <w:highlight w:val="magenta"/>
        </w:rPr>
      </w:pPr>
      <w:r w:rsidRPr="00641BA3">
        <w:rPr>
          <w:rFonts w:ascii="Times New Roman" w:hAnsi="Times New Roman"/>
          <w:highlight w:val="magenta"/>
        </w:rPr>
        <w:t>1) 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3F289E" w:rsidRPr="00641BA3" w:rsidRDefault="0060270D">
      <w:pPr>
        <w:ind w:firstLine="709"/>
        <w:rPr>
          <w:rFonts w:ascii="Times New Roman" w:hAnsi="Times New Roman"/>
          <w:highlight w:val="magenta"/>
        </w:rPr>
      </w:pPr>
      <w:r w:rsidRPr="00641BA3">
        <w:rPr>
          <w:rFonts w:ascii="Times New Roman" w:hAnsi="Times New Roman"/>
          <w:highlight w:val="magenta"/>
        </w:rPr>
        <w:t>2) 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3F289E" w:rsidRDefault="0060270D">
      <w:pPr>
        <w:ind w:firstLine="709"/>
        <w:rPr>
          <w:rFonts w:ascii="Times New Roman" w:hAnsi="Times New Roman"/>
        </w:rPr>
      </w:pPr>
      <w:r w:rsidRPr="00641BA3">
        <w:rPr>
          <w:rFonts w:ascii="Times New Roman" w:hAnsi="Times New Roman"/>
          <w:highlight w:val="magenta"/>
        </w:rPr>
        <w:t>3) 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</w:rPr>
        <w:t xml:space="preserve"> 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17. Получатель субсидии представляет посредством системы «Электронный бюджет» отчет о достижении значений результатов предоставления субсидии в соответствии с типовой формой, установленной Министерством финансов Российской Федерации, не позднее 10</w:t>
      </w:r>
      <w:r w:rsidR="00302A52">
        <w:rPr>
          <w:rFonts w:ascii="Times New Roman" w:hAnsi="Times New Roman"/>
        </w:rPr>
        <w:t xml:space="preserve"> рабочих дней месяца, следую</w:t>
      </w:r>
      <w:r w:rsidR="00302A52" w:rsidRPr="00CF0B93">
        <w:rPr>
          <w:rFonts w:ascii="Times New Roman" w:hAnsi="Times New Roman"/>
        </w:rPr>
        <w:t>щих</w:t>
      </w:r>
      <w:r>
        <w:rPr>
          <w:rFonts w:ascii="Times New Roman" w:hAnsi="Times New Roman"/>
        </w:rPr>
        <w:t xml:space="preserve"> за месяцем заключения соглашения.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 Министерство осуществляет проверку отчетности, устанавливает полноту и достоверность сведений, содержащихся в отчете в течение </w:t>
      </w:r>
      <w:r>
        <w:br/>
      </w:r>
      <w:r>
        <w:rPr>
          <w:rFonts w:ascii="Times New Roman" w:hAnsi="Times New Roman"/>
        </w:rPr>
        <w:t>30 рабочих дней со дня окончания срока его предоставления получателем субсидии.</w:t>
      </w:r>
    </w:p>
    <w:p w:rsidR="00D83C27" w:rsidRPr="00D83C27" w:rsidRDefault="00CF0B93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60270D">
        <w:rPr>
          <w:rFonts w:ascii="Times New Roman" w:hAnsi="Times New Roman"/>
        </w:rPr>
        <w:t>. </w:t>
      </w:r>
      <w:r w:rsidR="008F03DA">
        <w:rPr>
          <w:rFonts w:ascii="Times New Roman" w:hAnsi="Times New Roman"/>
        </w:rPr>
        <w:t xml:space="preserve"> </w:t>
      </w:r>
      <w:r w:rsidR="00D83C27" w:rsidRPr="00D83C27">
        <w:rPr>
          <w:rFonts w:ascii="Times New Roman" w:hAnsi="Times New Roman"/>
        </w:rPr>
        <w:t>В случае непринятия отчетности, указанной в части 17 настоящего Порядка, Министерство направляет получателю субсидии посредством электронной связи и (или) системы «Электронный бюджет» уведомление о необходимости направить скорректированную отчетность в срок, установленный в настоящем уведомлении, а также с указанием причин отказа в принятии отчетности по следующим основаниям:</w:t>
      </w:r>
    </w:p>
    <w:p w:rsidR="00D83C27" w:rsidRPr="00D83C27" w:rsidRDefault="00D83C27" w:rsidP="00D83C27">
      <w:pPr>
        <w:ind w:firstLine="709"/>
        <w:rPr>
          <w:rFonts w:ascii="Times New Roman" w:hAnsi="Times New Roman"/>
        </w:rPr>
      </w:pPr>
      <w:r w:rsidRPr="00D83C27">
        <w:rPr>
          <w:rFonts w:ascii="Times New Roman" w:hAnsi="Times New Roman"/>
        </w:rPr>
        <w:t>1) некорректное заполнение (</w:t>
      </w:r>
      <w:proofErr w:type="spellStart"/>
      <w:r w:rsidRPr="00D83C27">
        <w:rPr>
          <w:rFonts w:ascii="Times New Roman" w:hAnsi="Times New Roman"/>
        </w:rPr>
        <w:t>незаполнение</w:t>
      </w:r>
      <w:proofErr w:type="spellEnd"/>
      <w:r w:rsidRPr="00D83C27">
        <w:rPr>
          <w:rFonts w:ascii="Times New Roman" w:hAnsi="Times New Roman"/>
        </w:rPr>
        <w:t>) получателем субсидии граф, предусмотренных в отчет</w:t>
      </w:r>
      <w:r>
        <w:rPr>
          <w:rFonts w:ascii="Times New Roman" w:hAnsi="Times New Roman"/>
        </w:rPr>
        <w:t>е</w:t>
      </w:r>
      <w:r w:rsidRPr="00D83C27">
        <w:rPr>
          <w:rFonts w:ascii="Times New Roman" w:hAnsi="Times New Roman"/>
        </w:rPr>
        <w:t>;</w:t>
      </w:r>
    </w:p>
    <w:p w:rsidR="00D83C27" w:rsidRPr="00D83C27" w:rsidRDefault="00D83C27" w:rsidP="00D83C27">
      <w:pPr>
        <w:ind w:firstLine="709"/>
        <w:rPr>
          <w:rFonts w:ascii="Times New Roman" w:hAnsi="Times New Roman"/>
        </w:rPr>
      </w:pPr>
      <w:r w:rsidRPr="00D83C27">
        <w:rPr>
          <w:rFonts w:ascii="Times New Roman" w:hAnsi="Times New Roman"/>
        </w:rPr>
        <w:t>2) недостоверность информации, содержащейся в отчетности</w:t>
      </w:r>
      <w:r>
        <w:rPr>
          <w:rFonts w:ascii="Times New Roman" w:hAnsi="Times New Roman"/>
        </w:rPr>
        <w:t>.</w:t>
      </w:r>
    </w:p>
    <w:p w:rsidR="00D83C27" w:rsidRDefault="0060270D" w:rsidP="00D83C27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2</w:t>
      </w:r>
      <w:r w:rsidR="00CF0B93">
        <w:rPr>
          <w:rFonts w:ascii="Times New Roman" w:hAnsi="Times New Roman"/>
        </w:rPr>
        <w:t>0</w:t>
      </w:r>
      <w:r>
        <w:rPr>
          <w:rFonts w:ascii="Times New Roman" w:hAnsi="Times New Roman"/>
        </w:rPr>
        <w:t>. </w:t>
      </w:r>
      <w:r w:rsidR="00D83C27">
        <w:rPr>
          <w:rFonts w:ascii="Times New Roman" w:hAnsi="Times New Roman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 w:rsidR="00D83C27">
        <w:rPr>
          <w:rFonts w:ascii="Times New Roman" w:hAnsi="Times New Roman"/>
          <w:vertAlign w:val="superscript"/>
        </w:rPr>
        <w:t>1</w:t>
      </w:r>
      <w:r w:rsidR="00D83C27">
        <w:rPr>
          <w:rFonts w:ascii="Times New Roman" w:hAnsi="Times New Roman"/>
        </w:rPr>
        <w:t xml:space="preserve"> и 269</w:t>
      </w:r>
      <w:r w:rsidR="00D83C27">
        <w:rPr>
          <w:rFonts w:ascii="Times New Roman" w:hAnsi="Times New Roman"/>
          <w:vertAlign w:val="superscript"/>
        </w:rPr>
        <w:t>2</w:t>
      </w:r>
      <w:r w:rsidR="00D83C27">
        <w:rPr>
          <w:rFonts w:ascii="Times New Roman" w:hAnsi="Times New Roman"/>
        </w:rPr>
        <w:t xml:space="preserve"> Бюджетного кодекса Российской Федерации.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D83C27" w:rsidRDefault="0060270D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21. </w:t>
      </w:r>
      <w:r w:rsidR="00D83C27">
        <w:rPr>
          <w:rFonts w:ascii="Times New Roman" w:hAnsi="Times New Roman"/>
          <w:shd w:val="clear" w:color="auto" w:fill="FFFFFF" w:themeFill="background1"/>
        </w:rPr>
        <w:t>В случае выявленного, в том числе по фактам проверок, проведенных Министерством и (или) органами государственного финансового контроля нарушения получателем субсидии условий и порядка, установленных при предоставлении</w:t>
      </w:r>
      <w:r w:rsidR="00D83C27">
        <w:rPr>
          <w:rFonts w:ascii="Times New Roman" w:hAnsi="Times New Roman"/>
        </w:rPr>
        <w:t xml:space="preserve"> субсидии, а также в случае недостижения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в иных случаях – в течение 20 рабочих дней со дня нарушения. </w:t>
      </w:r>
    </w:p>
    <w:p w:rsidR="00D83C27" w:rsidRDefault="0060270D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 w:themeFill="background1"/>
        </w:rPr>
        <w:t>22. </w:t>
      </w:r>
      <w:r>
        <w:rPr>
          <w:rFonts w:ascii="Times New Roman" w:hAnsi="Times New Roman"/>
        </w:rPr>
        <w:t xml:space="preserve"> </w:t>
      </w:r>
      <w:r w:rsidR="00D83C27">
        <w:rPr>
          <w:rFonts w:ascii="Times New Roman" w:hAnsi="Times New Roman"/>
        </w:rPr>
        <w:t>Получатель субсидии обязан возвратить субсидию в краевой бюджет в следующих размерах: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в случае нарушения цели предоставления субсидии – в размере нецелевого использования денежных средств;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в случае нарушения условий и порядка, установленных при предоставлении субсидии – в полном объеме;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в случае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</w:p>
    <w:p w:rsidR="00D83C27" w:rsidRDefault="00D83C27" w:rsidP="00D8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4808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= V</w:t>
      </w:r>
      <w:r w:rsidR="004808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bscript"/>
        </w:rPr>
        <w:t xml:space="preserve">субсидия </w:t>
      </w:r>
      <w:r>
        <w:rPr>
          <w:rFonts w:ascii="Times New Roman" w:hAnsi="Times New Roman"/>
        </w:rPr>
        <w:t>х (1 – Т / S) x С, где:</w:t>
      </w:r>
    </w:p>
    <w:p w:rsidR="00D83C27" w:rsidRDefault="00D83C27" w:rsidP="00D83C27">
      <w:pPr>
        <w:ind w:firstLine="709"/>
        <w:jc w:val="center"/>
        <w:rPr>
          <w:rFonts w:ascii="Times New Roman" w:hAnsi="Times New Roman"/>
        </w:rPr>
      </w:pP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4808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– размер субсидии, подлежащий возврату в краевой бюджет;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480834">
        <w:rPr>
          <w:rFonts w:ascii="Times New Roman" w:hAnsi="Times New Roman"/>
        </w:rPr>
        <w:t xml:space="preserve"> </w:t>
      </w:r>
      <w:r w:rsidRPr="00480834">
        <w:rPr>
          <w:rFonts w:ascii="Times New Roman" w:hAnsi="Times New Roman"/>
          <w:vertAlign w:val="subscript"/>
        </w:rPr>
        <w:t>субсидия </w:t>
      </w:r>
      <w:r w:rsidRPr="00480834">
        <w:rPr>
          <w:rFonts w:ascii="Times New Roman" w:hAnsi="Times New Roman"/>
        </w:rPr>
        <w:t>– размер</w:t>
      </w:r>
      <w:r>
        <w:rPr>
          <w:rFonts w:ascii="Times New Roman" w:hAnsi="Times New Roman"/>
        </w:rPr>
        <w:t xml:space="preserve"> субсидии, предоставленной получателю субсидии;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 – фактически достигнутое значение результата предоставления субсидии на отчетную дату;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S – плановое значение результата предоставления субсидии, установленное соглашением.</w:t>
      </w:r>
    </w:p>
    <w:p w:rsidR="003F289E" w:rsidRDefault="0060270D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</w:t>
      </w:r>
      <w:r w:rsidR="00D83C27">
        <w:rPr>
          <w:rFonts w:ascii="Times New Roman" w:hAnsi="Times New Roman"/>
        </w:rPr>
        <w:t xml:space="preserve">Письменное требование о возврате субсидии или ее части в краевой бюджет направляется Министерством получателю субсидии в течение </w:t>
      </w:r>
      <w:r w:rsidR="00D83C27">
        <w:rPr>
          <w:rFonts w:ascii="Times New Roman" w:hAnsi="Times New Roman"/>
        </w:rPr>
        <w:br/>
        <w:t>20 рабочих дней со дня выявления нарушений,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:rsidR="003F289E" w:rsidRDefault="0060270D">
      <w:pPr>
        <w:tabs>
          <w:tab w:val="left" w:pos="963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24. </w:t>
      </w:r>
      <w:r w:rsidR="00D83C27">
        <w:rPr>
          <w:rFonts w:ascii="Times New Roman" w:hAnsi="Times New Roman"/>
        </w:rPr>
        <w:t xml:space="preserve">При невозврате субсидии или ее части в сроки, установленные </w:t>
      </w:r>
      <w:r w:rsidR="00D83C27">
        <w:rPr>
          <w:rFonts w:ascii="Times New Roman" w:hAnsi="Times New Roman"/>
        </w:rPr>
        <w:br/>
        <w:t>частью 2</w:t>
      </w:r>
      <w:r w:rsidR="001C3436">
        <w:rPr>
          <w:rFonts w:ascii="Times New Roman" w:hAnsi="Times New Roman"/>
        </w:rPr>
        <w:t>1</w:t>
      </w:r>
      <w:r w:rsidR="00D83C27">
        <w:rPr>
          <w:rFonts w:ascii="Times New Roman" w:hAnsi="Times New Roman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3F289E" w:rsidRDefault="003F289E">
      <w:pPr>
        <w:ind w:firstLine="709"/>
        <w:rPr>
          <w:rFonts w:ascii="Times New Roman" w:hAnsi="Times New Roman"/>
        </w:rPr>
      </w:pPr>
    </w:p>
    <w:p w:rsidR="003F289E" w:rsidRDefault="006027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Отбор получателей субсидии</w:t>
      </w:r>
    </w:p>
    <w:p w:rsidR="003F289E" w:rsidRDefault="003F289E">
      <w:pPr>
        <w:ind w:firstLine="709"/>
        <w:rPr>
          <w:rFonts w:ascii="Times New Roman" w:hAnsi="Times New Roman"/>
        </w:rPr>
      </w:pP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83C27">
        <w:rPr>
          <w:rFonts w:ascii="Times New Roman" w:hAnsi="Times New Roman"/>
        </w:rPr>
        <w:t>5</w:t>
      </w:r>
      <w:r>
        <w:rPr>
          <w:rFonts w:ascii="Times New Roman" w:hAnsi="Times New Roman"/>
        </w:rPr>
        <w:t>. Отбор получателей субсидии осуществляется в системе «Электронный бюджет».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83C27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 Информация о проведении отбора размещается на </w:t>
      </w:r>
      <w:hyperlink r:id="rId11" w:history="1">
        <w:r>
          <w:rPr>
            <w:rFonts w:ascii="Times New Roman" w:hAnsi="Times New Roman"/>
          </w:rPr>
          <w:t>едином портале</w:t>
        </w:r>
      </w:hyperlink>
      <w:r>
        <w:rPr>
          <w:rFonts w:ascii="Times New Roman" w:hAnsi="Times New Roman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rPr>
          <w:rFonts w:ascii="Times New Roman" w:hAnsi="Times New Roman"/>
        </w:rPr>
        <w:br/>
        <w:t>(далее – официальный сайт Министерства).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83C27">
        <w:rPr>
          <w:rFonts w:ascii="Times New Roman" w:hAnsi="Times New Roman"/>
        </w:rPr>
        <w:t>7</w:t>
      </w:r>
      <w:r>
        <w:rPr>
          <w:rFonts w:ascii="Times New Roman" w:hAnsi="Times New Roman"/>
        </w:rPr>
        <w:t>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3F289E" w:rsidRDefault="0060270D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2</w:t>
      </w:r>
      <w:r w:rsidR="00D83C27">
        <w:rPr>
          <w:rFonts w:ascii="Times New Roman" w:hAnsi="Times New Roman"/>
        </w:rPr>
        <w:t>8</w:t>
      </w:r>
      <w:r>
        <w:rPr>
          <w:rFonts w:ascii="Times New Roman" w:hAnsi="Times New Roman"/>
        </w:rPr>
        <w:t>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F289E" w:rsidRDefault="00D83C27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29</w:t>
      </w:r>
      <w:r w:rsidR="0060270D">
        <w:rPr>
          <w:rFonts w:ascii="Times New Roman" w:hAnsi="Times New Roman"/>
        </w:rPr>
        <w:t>. 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:rsidR="003F289E" w:rsidRPr="00D83C27" w:rsidRDefault="00D83C27" w:rsidP="002C414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60270D">
        <w:rPr>
          <w:rFonts w:ascii="Times New Roman" w:hAnsi="Times New Roman"/>
        </w:rPr>
        <w:t>. </w:t>
      </w:r>
      <w:r w:rsidR="0060270D" w:rsidRPr="00D83C27">
        <w:rPr>
          <w:rFonts w:ascii="Times New Roman" w:hAnsi="Times New Roman"/>
        </w:rPr>
        <w:t>К катего</w:t>
      </w:r>
      <w:r w:rsidR="002C414A" w:rsidRPr="00D83C27">
        <w:rPr>
          <w:rFonts w:ascii="Times New Roman" w:hAnsi="Times New Roman"/>
        </w:rPr>
        <w:t xml:space="preserve">рии участников отбора относятся </w:t>
      </w:r>
      <w:r w:rsidR="0060270D" w:rsidRPr="00D83C27">
        <w:rPr>
          <w:rFonts w:ascii="Times New Roman" w:hAnsi="Times New Roman"/>
        </w:rPr>
        <w:t xml:space="preserve">юридические лица, (за исключением сельскохозяйственных кредитных потребительских кооперативов), индивидуальные предприниматели, а также крестьянские (фермерские) хозяйства в соответствии с </w:t>
      </w:r>
      <w:hyperlink r:id="rId12" w:anchor="/document/12131264/entry/0" w:history="1">
        <w:r w:rsidR="0060270D" w:rsidRPr="00D83C27">
          <w:rPr>
            <w:rFonts w:ascii="Times New Roman" w:hAnsi="Times New Roman"/>
          </w:rPr>
          <w:t>Федеральным законом</w:t>
        </w:r>
      </w:hyperlink>
      <w:r w:rsidR="0060270D" w:rsidRPr="00D83C27">
        <w:rPr>
          <w:rFonts w:ascii="Times New Roman" w:hAnsi="Times New Roman"/>
        </w:rPr>
        <w:br/>
        <w:t>от 11.06.2003 № 74-ФЗ «О крестьянском (фермерском) хозяйстве», осуществляющие производство сельскохозяйственной продукции, ее первичную и последующую (промышленную) переработку в отдаленных муниципальных образованиях в Камча</w:t>
      </w:r>
      <w:r>
        <w:rPr>
          <w:rFonts w:ascii="Times New Roman" w:hAnsi="Times New Roman"/>
        </w:rPr>
        <w:t>тском крае.</w:t>
      </w:r>
    </w:p>
    <w:p w:rsidR="00D83C27" w:rsidRDefault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60270D">
        <w:rPr>
          <w:rFonts w:ascii="Times New Roman" w:hAnsi="Times New Roman"/>
        </w:rPr>
        <w:t>.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Министерство в течение текущего финансового года, но не позднее, чем за 3 календарных дней до начала приема заявок, размещает на едином портале и официальном сайте Министерства объявление о проведении отбора (далее – объявление).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="0060270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дата размещения объявления;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сроки проведения отбора;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дата начала подачи и окончания приема заявок;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 наименование, место нахождения, почтовый адрес, адрес электронной почты Министерства;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результат предоставления субсидии, а также характеристика результата (при ее установлении); 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 доменное имя и (или) указатели страниц официального сайта Министерства;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7) требования к участникам отбора, определенные в соответствии с частью 6 настоящего Порядка, которым участник отбора должен соответствовать на дату рассмотрения заявки, и к перечню документов, представляемых участником отбора для подтверждения соответствия указанным требованиям;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8) категори</w:t>
      </w:r>
      <w:r w:rsidR="000F5A8B">
        <w:rPr>
          <w:rFonts w:ascii="Times New Roman" w:hAnsi="Times New Roman"/>
        </w:rPr>
        <w:t xml:space="preserve">ю </w:t>
      </w:r>
      <w:r>
        <w:rPr>
          <w:rFonts w:ascii="Times New Roman" w:hAnsi="Times New Roman"/>
        </w:rPr>
        <w:t>отбора;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9) порядок подачи участниками отбора заявок и требования, предъявляемые к форме и содержанию заявок;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11) правила рассмотрения и оценки заявок;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12) порядок возврата на доработку;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13) порядок отклонения заявок, а также информация об основаниях их отклонения;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14) 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результатам отбора, а также предельное количество победителей отбора;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15)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16) срок, в течение которого победитель (победители) отбора должен подписать соглашение;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17) условия признания победителя (победителей) отбора уклонившимся от заключения соглашения;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18) срок размещения протокола подведения итогов отбора на едином портале и официальном сайте Министерства;</w:t>
      </w:r>
    </w:p>
    <w:p w:rsidR="00D83C27" w:rsidRDefault="00D83C27" w:rsidP="00D83C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19) иную информацию, предусмотренную настоящим Порядком.</w:t>
      </w:r>
    </w:p>
    <w:p w:rsidR="003F289E" w:rsidRDefault="0060270D">
      <w:pPr>
        <w:ind w:firstLine="709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3</w:t>
      </w:r>
      <w:r w:rsidR="000F5A8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 При необходимости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 и официальном сайте Министерства, решение о внесении изменений в объявление может быть принято не позднее чем за 3 календарных дня до даты окончания срока подачи заявок. </w:t>
      </w:r>
    </w:p>
    <w:p w:rsidR="003F289E" w:rsidRDefault="0060270D">
      <w:pPr>
        <w:ind w:firstLine="709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При этом срок подачи заявок должен быть продлен таким образом, чтобы с даты размещения таких изменений до даты окончания срока подачи заявок этот срок составлял не менее чем 3 календарных дня.</w:t>
      </w:r>
    </w:p>
    <w:p w:rsidR="003F289E" w:rsidRDefault="00A43E65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34</w:t>
      </w:r>
      <w:r w:rsidR="0060270D">
        <w:rPr>
          <w:rFonts w:ascii="Times New Roman" w:hAnsi="Times New Roman"/>
        </w:rPr>
        <w:t>. Заявки формируются участниками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3F289E" w:rsidRDefault="00A43E6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60270D">
        <w:rPr>
          <w:rFonts w:ascii="Times New Roman" w:hAnsi="Times New Roman"/>
        </w:rPr>
        <w:t xml:space="preserve">. Участник отбора представляет не более одной заявки. </w:t>
      </w:r>
    </w:p>
    <w:p w:rsidR="003F289E" w:rsidRDefault="00A43E6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  <w:r w:rsidR="0060270D">
        <w:rPr>
          <w:rFonts w:ascii="Times New Roman" w:hAnsi="Times New Roman"/>
        </w:rPr>
        <w:t>. Заявка содержит следующие сведения и документы: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информацию об участнике отбора;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документы, подтверждающие соответствие участника отбора требованиям, установленным в объявлении;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и документы, представляемые при проведении отбора: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 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3F289E" w:rsidRDefault="0060270D">
      <w:pPr>
        <w:ind w:firstLine="709"/>
        <w:rPr>
          <w:rFonts w:ascii="Times New Roman" w:hAnsi="Times New Roman"/>
        </w:rPr>
      </w:pPr>
      <w:r w:rsidRPr="00A43E65">
        <w:rPr>
          <w:rFonts w:ascii="Times New Roman" w:hAnsi="Times New Roman"/>
        </w:rPr>
        <w:t>б) согласие на обработку персональных в отношении руководителей участников отборов (для юридических лиц), подаваемое посредством заполнения соответствующих экранных форм веб-интерфейса системы «Электронный бюджет»</w:t>
      </w:r>
      <w:r w:rsidRPr="00A43E65">
        <w:rPr>
          <w:rFonts w:ascii="Times New Roman" w:hAnsi="Times New Roman"/>
          <w:color w:val="22272F"/>
        </w:rPr>
        <w:t>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:rsidR="00A43E65" w:rsidRDefault="0060270D" w:rsidP="00A43E6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5) </w:t>
      </w:r>
      <w:r w:rsidR="00A43E65">
        <w:rPr>
          <w:rFonts w:ascii="Times New Roman" w:hAnsi="Times New Roman"/>
        </w:rPr>
        <w:t xml:space="preserve">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13" w:history="1">
        <w:r w:rsidR="00A43E65">
          <w:rPr>
            <w:rFonts w:ascii="Times New Roman" w:hAnsi="Times New Roman"/>
          </w:rPr>
          <w:t>Госпрограммы</w:t>
        </w:r>
      </w:hyperlink>
      <w:r w:rsidR="00A43E65">
        <w:rPr>
          <w:rFonts w:ascii="Times New Roman" w:hAnsi="Times New Roman"/>
        </w:rPr>
        <w:t xml:space="preserve"> в году, предшествующем году обращения за предоставлением субсидии);</w:t>
      </w:r>
    </w:p>
    <w:p w:rsidR="001C3436" w:rsidRPr="001C3436" w:rsidRDefault="00F2355D" w:rsidP="001C3436">
      <w:pPr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6</w:t>
      </w:r>
      <w:r w:rsidR="0060270D">
        <w:rPr>
          <w:rFonts w:ascii="Times New Roman" w:hAnsi="Times New Roman"/>
        </w:rPr>
        <w:t>) </w:t>
      </w:r>
      <w:r w:rsidR="001C3436">
        <w:rPr>
          <w:rFonts w:ascii="Times New Roman" w:hAnsi="Times New Roman"/>
          <w:highlight w:val="white"/>
        </w:rPr>
        <w:t xml:space="preserve">справка, подтверждающая применение участником отбора упрощенной системы налогообложения, либо копию налоговой декларации с отметкой налогового органа (предоставляется участниками отбора, применяющими упрощенную систему налогообложения, </w:t>
      </w:r>
      <w:r w:rsidR="001C3436" w:rsidRPr="001C3436">
        <w:rPr>
          <w:rFonts w:ascii="Times New Roman" w:hAnsi="Times New Roman"/>
          <w:highlight w:val="white"/>
        </w:rPr>
        <w:t>в случае необходимости применения положений части 1 настоящего Порядка в части налога на добавленную стоимость);</w:t>
      </w:r>
    </w:p>
    <w:p w:rsidR="0030190B" w:rsidRPr="0030190B" w:rsidRDefault="0030190B" w:rsidP="0030190B">
      <w:pPr>
        <w:tabs>
          <w:tab w:val="left" w:pos="184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0270D">
        <w:rPr>
          <w:rFonts w:ascii="Times New Roman" w:hAnsi="Times New Roman"/>
        </w:rPr>
        <w:t>) </w:t>
      </w:r>
      <w:r>
        <w:rPr>
          <w:rFonts w:ascii="Times New Roman" w:hAnsi="Times New Roman"/>
        </w:rPr>
        <w:t>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</w:t>
      </w:r>
      <w:r w:rsidRPr="0030190B">
        <w:rPr>
          <w:rFonts w:ascii="Times New Roman" w:hAnsi="Times New Roman"/>
        </w:rPr>
        <w:t>в случае необходимости применения положений части 1 настоящего Порядка в части налога на добавленную стоимость</w:t>
      </w:r>
      <w:r>
        <w:rPr>
          <w:rFonts w:ascii="Times New Roman" w:hAnsi="Times New Roman"/>
        </w:rPr>
        <w:t>);</w:t>
      </w:r>
    </w:p>
    <w:p w:rsidR="0030190B" w:rsidRDefault="0030190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60270D">
        <w:rPr>
          <w:rFonts w:ascii="Times New Roman" w:hAnsi="Times New Roman"/>
        </w:rPr>
        <w:t>) </w:t>
      </w:r>
      <w:r w:rsidRPr="0030190B">
        <w:rPr>
          <w:rFonts w:ascii="Times New Roman" w:hAnsi="Times New Roman"/>
        </w:rPr>
        <w:t>копию сведений о сборе урожая сельскохозяйственных культур по формам федерального статистического наблюдения </w:t>
      </w:r>
      <w:hyperlink r:id="rId14" w:anchor="/document/407866375/entry/1000" w:history="1">
        <w:r w:rsidRPr="0030190B">
          <w:rPr>
            <w:rFonts w:ascii="Times New Roman" w:hAnsi="Times New Roman"/>
          </w:rPr>
          <w:t>N 29-СХ</w:t>
        </w:r>
      </w:hyperlink>
      <w:r w:rsidRPr="0030190B">
        <w:rPr>
          <w:rFonts w:ascii="Times New Roman" w:hAnsi="Times New Roman"/>
        </w:rPr>
        <w:t> (для сельскохозяйственных организаций) и (или) </w:t>
      </w:r>
      <w:hyperlink r:id="rId15" w:anchor="/document/407866375/entry/2000" w:history="1">
        <w:r w:rsidRPr="0030190B">
          <w:rPr>
            <w:rFonts w:ascii="Times New Roman" w:hAnsi="Times New Roman"/>
          </w:rPr>
          <w:t>N 2-фермер</w:t>
        </w:r>
      </w:hyperlink>
      <w:r w:rsidRPr="0030190B">
        <w:rPr>
          <w:rFonts w:ascii="Times New Roman" w:hAnsi="Times New Roman"/>
        </w:rPr>
        <w:t> (для ИП, К(Ф)Х, юридических лиц - субъектов малого предпринимательства) за год, предшествующий году предоставления субсидии;</w:t>
      </w:r>
    </w:p>
    <w:p w:rsidR="0030190B" w:rsidRPr="0030190B" w:rsidRDefault="0030190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0270D">
        <w:rPr>
          <w:rFonts w:ascii="Times New Roman" w:hAnsi="Times New Roman"/>
        </w:rPr>
        <w:t>0) </w:t>
      </w:r>
      <w:r>
        <w:rPr>
          <w:rFonts w:ascii="Times New Roman" w:hAnsi="Times New Roman"/>
        </w:rPr>
        <w:t xml:space="preserve"> </w:t>
      </w:r>
      <w:r w:rsidRPr="0030190B">
        <w:rPr>
          <w:rFonts w:ascii="Times New Roman" w:hAnsi="Times New Roman"/>
        </w:rPr>
        <w:t>копии документов первичной учетной документации, подтверждающих закладку продукции растениеводства открытого грунта на хранение, в году обращения за предоставлением субсидии и(или) копия сведений учета поступления плодоовощной продукции в места хранения по </w:t>
      </w:r>
      <w:hyperlink r:id="rId16" w:anchor="/document/180908/entry/8000" w:history="1">
        <w:r w:rsidRPr="0030190B">
          <w:rPr>
            <w:rFonts w:ascii="Times New Roman" w:hAnsi="Times New Roman"/>
          </w:rPr>
          <w:t>форме</w:t>
        </w:r>
      </w:hyperlink>
      <w:r w:rsidRPr="0030190B">
        <w:rPr>
          <w:rFonts w:ascii="Times New Roman" w:hAnsi="Times New Roman"/>
        </w:rPr>
        <w:t> федерального статистического наблюдения N МХ-8 за заявленный период (с выделением остатка заложенной на хранение продукции на конец каждого месяца в заявленном периоде);</w:t>
      </w:r>
    </w:p>
    <w:p w:rsidR="0030190B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0190B">
        <w:rPr>
          <w:rFonts w:ascii="Times New Roman" w:hAnsi="Times New Roman"/>
        </w:rPr>
        <w:t>1</w:t>
      </w:r>
      <w:r>
        <w:rPr>
          <w:rFonts w:ascii="Times New Roman" w:hAnsi="Times New Roman"/>
        </w:rPr>
        <w:t>) </w:t>
      </w:r>
      <w:r w:rsidR="0030190B" w:rsidRPr="0030190B">
        <w:rPr>
          <w:rFonts w:ascii="Times New Roman" w:hAnsi="Times New Roman"/>
        </w:rPr>
        <w:t>копии договоров и документов первичного бухгалтерского учета (накладные, счета и (или) </w:t>
      </w:r>
      <w:hyperlink r:id="rId17" w:anchor="/document/70116264/entry/1000" w:history="1">
        <w:r w:rsidR="0030190B" w:rsidRPr="0030190B">
          <w:rPr>
            <w:rFonts w:ascii="Times New Roman" w:hAnsi="Times New Roman"/>
          </w:rPr>
          <w:t>счета-фактуры</w:t>
        </w:r>
      </w:hyperlink>
      <w:r w:rsidR="0030190B" w:rsidRPr="0030190B">
        <w:rPr>
          <w:rFonts w:ascii="Times New Roman" w:hAnsi="Times New Roman"/>
        </w:rPr>
        <w:t>, акты приема, платежные поручения, кассовые чеки, с приложением документов, позволяющих идентифицировать получателя субсидии), подтверждающих оплату за потребленную электрическую энергию, акты взаимных расчетов за заявленный период</w:t>
      </w:r>
      <w:r w:rsidR="0030190B">
        <w:rPr>
          <w:rFonts w:ascii="Times New Roman" w:hAnsi="Times New Roman"/>
        </w:rPr>
        <w:t xml:space="preserve"> (с приложением </w:t>
      </w:r>
      <w:r w:rsidR="0030190B" w:rsidRPr="0030190B">
        <w:rPr>
          <w:rFonts w:ascii="Times New Roman" w:hAnsi="Times New Roman"/>
        </w:rPr>
        <w:t>расчетн</w:t>
      </w:r>
      <w:r w:rsidR="0030190B">
        <w:rPr>
          <w:rFonts w:ascii="Times New Roman" w:hAnsi="Times New Roman"/>
        </w:rPr>
        <w:t>ой</w:t>
      </w:r>
      <w:r w:rsidR="0030190B" w:rsidRPr="0030190B">
        <w:rPr>
          <w:rFonts w:ascii="Times New Roman" w:hAnsi="Times New Roman"/>
        </w:rPr>
        <w:t xml:space="preserve"> ведомост</w:t>
      </w:r>
      <w:r w:rsidR="0030190B">
        <w:rPr>
          <w:rFonts w:ascii="Times New Roman" w:hAnsi="Times New Roman"/>
        </w:rPr>
        <w:t>и</w:t>
      </w:r>
      <w:r w:rsidR="0030190B" w:rsidRPr="0030190B">
        <w:rPr>
          <w:rFonts w:ascii="Times New Roman" w:hAnsi="Times New Roman"/>
        </w:rPr>
        <w:t xml:space="preserve"> к </w:t>
      </w:r>
      <w:r w:rsidR="0030190B">
        <w:rPr>
          <w:rFonts w:ascii="Times New Roman" w:hAnsi="Times New Roman"/>
        </w:rPr>
        <w:t>а</w:t>
      </w:r>
      <w:r w:rsidR="0030190B" w:rsidRPr="0030190B">
        <w:rPr>
          <w:rFonts w:ascii="Times New Roman" w:hAnsi="Times New Roman"/>
        </w:rPr>
        <w:t>кту выполненных работ, содержащ</w:t>
      </w:r>
      <w:r w:rsidR="0030190B">
        <w:rPr>
          <w:rFonts w:ascii="Times New Roman" w:hAnsi="Times New Roman"/>
        </w:rPr>
        <w:t>ей</w:t>
      </w:r>
      <w:r w:rsidR="0030190B" w:rsidRPr="0030190B">
        <w:rPr>
          <w:rFonts w:ascii="Times New Roman" w:hAnsi="Times New Roman"/>
        </w:rPr>
        <w:t xml:space="preserve"> сведения о расходовании (потреблении) электрической энергии по объектам, задействованным </w:t>
      </w:r>
      <w:r w:rsidR="00CA3ABE" w:rsidRPr="00CA3ABE">
        <w:rPr>
          <w:rFonts w:ascii="Times New Roman" w:hAnsi="Times New Roman"/>
        </w:rPr>
        <w:t>при хранении продукции растениеводства открытого грунта</w:t>
      </w:r>
      <w:r w:rsidR="0030190B" w:rsidRPr="0030190B">
        <w:rPr>
          <w:rFonts w:ascii="Times New Roman" w:hAnsi="Times New Roman"/>
        </w:rPr>
        <w:t>, за заявленный период</w:t>
      </w:r>
      <w:r w:rsidR="00CA3ABE">
        <w:rPr>
          <w:rFonts w:ascii="Times New Roman" w:hAnsi="Times New Roman"/>
        </w:rPr>
        <w:t>)</w:t>
      </w:r>
      <w:r w:rsidR="0030190B" w:rsidRPr="0030190B">
        <w:rPr>
          <w:rFonts w:ascii="Times New Roman" w:hAnsi="Times New Roman"/>
        </w:rPr>
        <w:t>;</w:t>
      </w:r>
    </w:p>
    <w:p w:rsidR="0030190B" w:rsidRPr="00CA3ABE" w:rsidRDefault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</w:t>
      </w:r>
      <w:r w:rsidR="0030190B" w:rsidRPr="00CA3ABE">
        <w:rPr>
          <w:rFonts w:ascii="Times New Roman" w:hAnsi="Times New Roman"/>
        </w:rPr>
        <w:t>копии документов (договоры, накладные и (или) приемные квитанции, счета и (или) счета-фактуры, акты приема, платежные поручения, акты приема-передачи, универсальные передаточные документы, кассовые чеки, с приложением документов, позволяющих идентифицировать получателя субсидии, трудовые договоры, платежно-расчетные ведомости и (или) другие документы), подтверждающих произведенные затраты в заявленном периоде</w:t>
      </w:r>
      <w:r>
        <w:rPr>
          <w:rFonts w:ascii="Times New Roman" w:hAnsi="Times New Roman"/>
        </w:rPr>
        <w:t>;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A3AB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 справка-расчет на предоставление субсидии по форме согласно </w:t>
      </w:r>
      <w:proofErr w:type="gramStart"/>
      <w:r>
        <w:rPr>
          <w:rFonts w:ascii="Times New Roman" w:hAnsi="Times New Roman"/>
        </w:rPr>
        <w:t>приложению</w:t>
      </w:r>
      <w:proofErr w:type="gramEnd"/>
      <w:r>
        <w:rPr>
          <w:rFonts w:ascii="Times New Roman" w:hAnsi="Times New Roman"/>
        </w:rPr>
        <w:t xml:space="preserve"> к настоящему Порядку.</w:t>
      </w:r>
    </w:p>
    <w:p w:rsidR="00CA3ABE" w:rsidRDefault="00CA3ABE" w:rsidP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60270D">
        <w:rPr>
          <w:rFonts w:ascii="Times New Roman" w:hAnsi="Times New Roman"/>
        </w:rPr>
        <w:t>. </w:t>
      </w:r>
      <w:r>
        <w:rPr>
          <w:rFonts w:ascii="Times New Roman" w:hAnsi="Times New Roman"/>
        </w:rPr>
        <w:t xml:space="preserve">В случае, если получатель субсидии в заявленном периоде не понес затраты по направлениям, указанным в части 5 настоящего Порядка, но понес затраты в истекшем периоде текущего финансового года и (или) в истекшем периоде года, предшествующего году получения субсидии, но не ранее чем за </w:t>
      </w:r>
      <w:r>
        <w:br/>
      </w:r>
      <w:r>
        <w:rPr>
          <w:rFonts w:ascii="Times New Roman" w:hAnsi="Times New Roman"/>
        </w:rPr>
        <w:t>4 квартал года, предшествующего году получения субсидии, при условии, что указанные затраты не принимались к расчету (принимались не в полном объеме) при предоставлении субсидии, то к расчету при предоставлении субсидии в текущем финансовом году принимаются затраты, понесенные в истекшем периоде текущего финансового года и (или) в истекшем периоде года, но не ранее чем за 4 квартал года, предшествующего году получения субсидии.</w:t>
      </w:r>
    </w:p>
    <w:p w:rsidR="00CA3ABE" w:rsidRDefault="00CA3ABE" w:rsidP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затраты получателя субсидии в заявленном периоде меньше расчетного размера субсидии, то получатель субсидии вправе представить документы, подтверждающие фактически понесенные затраты в истекшем периоде текущего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при предоставлении субсидии.</w:t>
      </w:r>
    </w:p>
    <w:p w:rsidR="003F289E" w:rsidRDefault="00CA3ABE" w:rsidP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60270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Заявка подписывается усиленной </w:t>
      </w:r>
      <w:hyperlink r:id="rId18" w:history="1">
        <w:r>
          <w:rPr>
            <w:rFonts w:ascii="Times New Roman" w:hAnsi="Times New Roman"/>
          </w:rPr>
          <w:t>квалифицированной электронной подписью</w:t>
        </w:r>
      </w:hyperlink>
      <w:r>
        <w:rPr>
          <w:rFonts w:ascii="Times New Roman" w:hAnsi="Times New Roman"/>
        </w:rPr>
        <w:t xml:space="preserve"> участника отбора или уполномоченного им лица.</w:t>
      </w:r>
    </w:p>
    <w:p w:rsidR="003F289E" w:rsidRDefault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60270D">
        <w:rPr>
          <w:rFonts w:ascii="Times New Roman" w:hAnsi="Times New Roman"/>
        </w:rPr>
        <w:t>. </w:t>
      </w:r>
      <w:r>
        <w:rPr>
          <w:rFonts w:ascii="Times New Roman" w:hAnsi="Times New Roman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A3ABE" w:rsidRDefault="00CA3ABE" w:rsidP="00CA3ABE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3F289E" w:rsidRDefault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60270D">
        <w:rPr>
          <w:rFonts w:ascii="Times New Roman" w:hAnsi="Times New Roman"/>
        </w:rPr>
        <w:t>. </w:t>
      </w:r>
      <w:r>
        <w:rPr>
          <w:rFonts w:ascii="Times New Roman" w:hAnsi="Times New Roman"/>
          <w:shd w:val="clear" w:color="auto" w:fill="FFFFFF" w:themeFill="background1"/>
        </w:rPr>
        <w:t>Ответственность за полноту и достоверность информации и докумен</w:t>
      </w:r>
      <w:r>
        <w:rPr>
          <w:rFonts w:ascii="Times New Roman" w:hAnsi="Times New Roman"/>
        </w:rPr>
        <w:t>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3F289E" w:rsidRDefault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 w:themeFill="background1"/>
        </w:rPr>
        <w:t>41</w:t>
      </w:r>
      <w:r w:rsidR="0060270D">
        <w:rPr>
          <w:rFonts w:ascii="Times New Roman" w:hAnsi="Times New Roman"/>
          <w:shd w:val="clear" w:color="auto" w:fill="FFFFFF" w:themeFill="background1"/>
        </w:rPr>
        <w:t>. </w:t>
      </w:r>
      <w:r>
        <w:rPr>
          <w:rFonts w:ascii="Times New Roman" w:hAnsi="Times New Roman"/>
        </w:rPr>
        <w:t xml:space="preserve">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19" w:anchor="/document/12184522/entry/21" w:history="1">
        <w:r>
          <w:rPr>
            <w:rFonts w:ascii="Times New Roman" w:hAnsi="Times New Roman"/>
          </w:rPr>
          <w:t>электронной подписью</w:t>
        </w:r>
      </w:hyperlink>
      <w:r>
        <w:rPr>
          <w:rFonts w:ascii="Times New Roman" w:hAnsi="Times New Roman"/>
        </w:rPr>
        <w:t xml:space="preserve"> указанной заявки с присвоением ей регистрационного номера в системе «Электронный бюджет».</w:t>
      </w:r>
    </w:p>
    <w:p w:rsidR="00CA3ABE" w:rsidRDefault="00CA3ABE" w:rsidP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  <w:r w:rsidR="0060270D">
        <w:rPr>
          <w:rFonts w:ascii="Times New Roman" w:hAnsi="Times New Roman"/>
        </w:rPr>
        <w:t>. </w:t>
      </w:r>
      <w:r>
        <w:rPr>
          <w:rFonts w:ascii="Times New Roman" w:hAnsi="Times New Roman"/>
        </w:rPr>
        <w:t xml:space="preserve">. Дата окончания приема заявок участников отбора, указанная в </w:t>
      </w:r>
      <w:r>
        <w:rPr>
          <w:rFonts w:ascii="Times New Roman" w:hAnsi="Times New Roman"/>
        </w:rPr>
        <w:br/>
        <w:t>пункте 3 части 32 настоящего Порядка, не может быть ранее:</w:t>
      </w:r>
    </w:p>
    <w:p w:rsidR="00CA3ABE" w:rsidRDefault="00CA3ABE" w:rsidP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критер</w:t>
      </w:r>
      <w:r>
        <w:rPr>
          <w:rFonts w:ascii="Times New Roman" w:hAnsi="Times New Roman"/>
          <w:shd w:val="clear" w:color="auto" w:fill="FFFFFF" w:themeFill="background1"/>
        </w:rPr>
        <w:t>ию</w:t>
      </w:r>
      <w:r>
        <w:rPr>
          <w:rFonts w:ascii="Times New Roman" w:hAnsi="Times New Roman"/>
        </w:rPr>
        <w:t xml:space="preserve"> отбора;</w:t>
      </w:r>
    </w:p>
    <w:p w:rsidR="00CA3ABE" w:rsidRDefault="00CA3ABE" w:rsidP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критери</w:t>
      </w:r>
      <w:r>
        <w:rPr>
          <w:rFonts w:ascii="Times New Roman" w:hAnsi="Times New Roman"/>
          <w:shd w:val="clear" w:color="auto" w:fill="FFFFFF" w:themeFill="background1"/>
        </w:rPr>
        <w:t>ю</w:t>
      </w:r>
      <w:r>
        <w:rPr>
          <w:rFonts w:ascii="Times New Roman" w:hAnsi="Times New Roman"/>
        </w:rPr>
        <w:t xml:space="preserve"> отбора.</w:t>
      </w:r>
    </w:p>
    <w:p w:rsidR="00CA3ABE" w:rsidRDefault="00CA3ABE" w:rsidP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44.</w:t>
      </w:r>
      <w:r w:rsidRPr="00CA3ABE">
        <w:rPr>
          <w:rFonts w:ascii="Times New Roman" w:hAnsi="Times New Roman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hd w:val="clear" w:color="auto" w:fill="FFFFFF" w:themeFill="background1"/>
        </w:rPr>
        <w:t>Участник отбора, подавший заявку, вправе отозвать заявку в срок не позднее дня окончания срока приема заявок путем отзыва заявки в си</w:t>
      </w:r>
      <w:r>
        <w:rPr>
          <w:rFonts w:ascii="Times New Roman" w:hAnsi="Times New Roman"/>
        </w:rPr>
        <w:t>стеме «Электронный бюджет».</w:t>
      </w:r>
    </w:p>
    <w:p w:rsidR="00CA3ABE" w:rsidRDefault="00CA3ABE" w:rsidP="00CA3A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3</w:t>
      </w:r>
      <w:r w:rsidR="00C1008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настоящего Порядка. При этом ранее поданная заявка считается отозванной.</w:t>
      </w:r>
    </w:p>
    <w:p w:rsidR="00C10083" w:rsidRDefault="00C10083" w:rsidP="00C10083">
      <w:pPr>
        <w:ind w:firstLine="709"/>
        <w:rPr>
          <w:rFonts w:ascii="Times New Roman" w:hAnsi="Times New Roman"/>
          <w:strike/>
          <w:shd w:val="clear" w:color="auto" w:fill="92FF99"/>
        </w:rPr>
      </w:pPr>
      <w:r>
        <w:rPr>
          <w:rFonts w:ascii="Times New Roman" w:hAnsi="Times New Roman"/>
          <w:shd w:val="clear" w:color="auto" w:fill="FFFFFF" w:themeFill="background1"/>
        </w:rPr>
        <w:t>45</w:t>
      </w:r>
      <w:r w:rsidR="0060270D">
        <w:rPr>
          <w:rFonts w:ascii="Times New Roman" w:hAnsi="Times New Roman"/>
          <w:shd w:val="clear" w:color="auto" w:fill="FFFFFF" w:themeFill="background1"/>
        </w:rPr>
        <w:t>. </w:t>
      </w:r>
      <w:r>
        <w:rPr>
          <w:rFonts w:ascii="Times New Roman" w:hAnsi="Times New Roman"/>
        </w:rPr>
        <w:t xml:space="preserve">Решение Министерства о возврате 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формирования в системе «Электронный бюджет» соответствующего уведомления, в течение 1 рабочего дня со дня их принятия с указанием оснований для возврата заявки, а также положений заявки, </w:t>
      </w:r>
      <w:r>
        <w:rPr>
          <w:rFonts w:ascii="Times New Roman" w:hAnsi="Times New Roman"/>
          <w:shd w:val="clear" w:color="auto" w:fill="FFFFFF" w:themeFill="background1"/>
        </w:rPr>
        <w:t>нуждающихся в доработке.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3F289E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46</w:t>
      </w:r>
      <w:r w:rsidR="0060270D">
        <w:rPr>
          <w:rFonts w:ascii="Times New Roman" w:hAnsi="Times New Roman"/>
        </w:rPr>
        <w:t>. </w:t>
      </w:r>
      <w:r>
        <w:rPr>
          <w:rFonts w:ascii="Times New Roman" w:hAnsi="Times New Roman"/>
        </w:rPr>
        <w:t>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:rsidR="003F289E" w:rsidRDefault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47</w:t>
      </w:r>
      <w:r w:rsidR="0060270D">
        <w:rPr>
          <w:rFonts w:ascii="Times New Roman" w:hAnsi="Times New Roman"/>
        </w:rPr>
        <w:t>. </w:t>
      </w:r>
      <w:r>
        <w:rPr>
          <w:rFonts w:ascii="Times New Roman" w:hAnsi="Times New Roman"/>
        </w:rPr>
        <w:t>Министерство в ответ на запрос, указанный в части 4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3F289E" w:rsidRDefault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48</w:t>
      </w:r>
      <w:r w:rsidR="0060270D">
        <w:rPr>
          <w:rFonts w:ascii="Times New Roman" w:hAnsi="Times New Roman"/>
        </w:rPr>
        <w:t>. </w:t>
      </w:r>
      <w:r>
        <w:rPr>
          <w:rFonts w:ascii="Times New Roman" w:hAnsi="Times New Roman"/>
          <w:shd w:val="clear" w:color="auto" w:fill="FFFFFF" w:themeFill="background1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hd w:val="clear" w:color="auto" w:fill="FFFFFF" w:themeFill="background1"/>
        </w:rPr>
        <w:br/>
        <w:t>1 рабочего дня, следующего за днем его подписания.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 w:themeFill="background1"/>
        </w:rPr>
        <w:t>49</w:t>
      </w:r>
      <w:r w:rsidR="0060270D">
        <w:rPr>
          <w:rFonts w:ascii="Times New Roman" w:hAnsi="Times New Roman"/>
          <w:shd w:val="clear" w:color="auto" w:fill="FFFFFF" w:themeFill="background1"/>
        </w:rPr>
        <w:t>. </w:t>
      </w:r>
      <w:r>
        <w:rPr>
          <w:rFonts w:ascii="Times New Roman" w:hAnsi="Times New Roman"/>
          <w:shd w:val="clear" w:color="auto" w:fill="FFFFFF" w:themeFill="background1"/>
        </w:rPr>
        <w:t xml:space="preserve">Министерство в течение 15 рабочих дней со дня подписания протокола вскрытия заявок осуществляет проверку участника </w:t>
      </w:r>
      <w:r>
        <w:rPr>
          <w:rFonts w:ascii="Times New Roman" w:hAnsi="Times New Roman"/>
        </w:rPr>
        <w:t>отбора на соответствие требованиям, установленным частью 6 настоящего Порядка, а также устанавливает полноту и достоверность сведений, содержащихся в прилагаемых к заявке документах: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в соответствии с </w:t>
      </w:r>
      <w:hyperlink r:id="rId20" w:anchor="/document/406064987/entry/1124" w:history="1">
        <w:r>
          <w:rPr>
            <w:rFonts w:ascii="Times New Roman" w:hAnsi="Times New Roman"/>
            <w:u w:color="000000"/>
          </w:rPr>
          <w:t>пунктами 1</w:t>
        </w:r>
      </w:hyperlink>
      <w:r>
        <w:rPr>
          <w:rFonts w:ascii="Times New Roman" w:hAnsi="Times New Roman"/>
          <w:u w:color="000000"/>
        </w:rPr>
        <w:t xml:space="preserve"> и 2 </w:t>
      </w:r>
      <w:hyperlink r:id="rId21" w:anchor="/document/406064987/entry/1125" w:history="1">
        <w:r>
          <w:rPr>
            <w:rFonts w:ascii="Times New Roman" w:hAnsi="Times New Roman"/>
            <w:u w:color="000000"/>
          </w:rPr>
          <w:t xml:space="preserve">части </w:t>
        </w:r>
      </w:hyperlink>
      <w:r>
        <w:rPr>
          <w:rFonts w:ascii="Times New Roman" w:hAnsi="Times New Roman"/>
        </w:rPr>
        <w:t xml:space="preserve">6 настоящего Порядка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</w:t>
      </w:r>
      <w:r>
        <w:rPr>
          <w:rFonts w:ascii="Times New Roman" w:hAnsi="Times New Roman"/>
        </w:rPr>
        <w:br/>
        <w:t>(при наличии технической возможности автоматической проверки);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в соответствии с пунктами 3 и 4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в соответствии с </w:t>
      </w:r>
      <w:hyperlink r:id="rId22" w:anchor="/document/406064987/entry/1124" w:history="1">
        <w:r>
          <w:rPr>
            <w:rFonts w:ascii="Times New Roman" w:hAnsi="Times New Roman"/>
            <w:u w:color="000000"/>
          </w:rPr>
          <w:t xml:space="preserve">пунктами </w:t>
        </w:r>
      </w:hyperlink>
      <w:r>
        <w:rPr>
          <w:rFonts w:ascii="Times New Roman" w:hAnsi="Times New Roman"/>
        </w:rPr>
        <w:t>5 и </w:t>
      </w:r>
      <w:hyperlink r:id="rId23" w:anchor="/document/406064987/entry/1125" w:history="1">
        <w:r>
          <w:rPr>
            <w:rFonts w:ascii="Times New Roman" w:hAnsi="Times New Roman"/>
            <w:u w:color="000000"/>
          </w:rPr>
          <w:t xml:space="preserve">6 части </w:t>
        </w:r>
      </w:hyperlink>
      <w:r>
        <w:rPr>
          <w:rFonts w:ascii="Times New Roman" w:hAnsi="Times New Roman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:rsidR="003F289E" w:rsidRDefault="0060270D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 w:themeFill="background1"/>
        </w:rPr>
        <w:t>5</w:t>
      </w:r>
      <w:r w:rsidR="00C10083">
        <w:rPr>
          <w:rFonts w:ascii="Times New Roman" w:hAnsi="Times New Roman"/>
          <w:shd w:val="clear" w:color="auto" w:fill="FFFFFF" w:themeFill="background1"/>
        </w:rPr>
        <w:t>0</w:t>
      </w:r>
      <w:r>
        <w:rPr>
          <w:rFonts w:ascii="Times New Roman" w:hAnsi="Times New Roman"/>
          <w:shd w:val="clear" w:color="auto" w:fill="FFFFFF" w:themeFill="background1"/>
        </w:rPr>
        <w:t>. </w:t>
      </w:r>
      <w:r w:rsidR="00C10083">
        <w:rPr>
          <w:rFonts w:ascii="Times New Roman" w:hAnsi="Times New Roman"/>
        </w:rPr>
        <w:t>Подтверждение соответствия участника отбора требованиям, определенным в части 6 настоящего Порядка, в случае отсутствия у Министерства технической возможности осуществления автоматической проверки в системе «Электронный бюджет» в течение 15 рабочих дней со дня подписания протокола вскрытия заявок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</w:t>
      </w:r>
      <w:r w:rsidR="00C10083">
        <w:rPr>
          <w:rFonts w:ascii="Times New Roman" w:hAnsi="Times New Roman"/>
        </w:rPr>
        <w:br/>
        <w:t>веб-интерфейса системы «Электронный бюджет».</w:t>
      </w:r>
    </w:p>
    <w:p w:rsidR="003F289E" w:rsidRDefault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  <w:r w:rsidR="0060270D">
        <w:rPr>
          <w:rFonts w:ascii="Times New Roman" w:hAnsi="Times New Roman"/>
        </w:rPr>
        <w:t>. </w:t>
      </w:r>
      <w:r>
        <w:rPr>
          <w:rFonts w:ascii="Times New Roman" w:hAnsi="Times New Roman"/>
          <w:shd w:val="clear" w:color="auto" w:fill="FFFFFF" w:themeFill="background1"/>
        </w:rPr>
        <w:t xml:space="preserve">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 установленным в </w:t>
      </w:r>
      <w:hyperlink r:id="rId24" w:anchor="/document/406064987/entry/1124" w:history="1">
        <w:r>
          <w:rPr>
            <w:rFonts w:ascii="Times New Roman" w:hAnsi="Times New Roman"/>
            <w:u w:color="000000"/>
            <w:shd w:val="clear" w:color="auto" w:fill="FFFFFF" w:themeFill="background1"/>
          </w:rPr>
          <w:t>пунктах 1</w:t>
        </w:r>
      </w:hyperlink>
      <w:r>
        <w:rPr>
          <w:rFonts w:ascii="Times New Roman" w:hAnsi="Times New Roman"/>
          <w:u w:color="000000"/>
          <w:shd w:val="clear" w:color="auto" w:fill="FFFFFF" w:themeFill="background1"/>
        </w:rPr>
        <w:t xml:space="preserve"> и 2</w:t>
      </w:r>
      <w:r>
        <w:rPr>
          <w:rFonts w:ascii="Times New Roman" w:hAnsi="Times New Roman"/>
          <w:shd w:val="clear" w:color="auto" w:fill="FFFFFF" w:themeFill="background1"/>
        </w:rPr>
        <w:t xml:space="preserve"> части 6 настоящего Порядка требованиям, соответствующие сведения запрашиваются Министерством в течение 15 рабочих дней со дня подписания протокола вскрытия заявок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</w:t>
      </w:r>
      <w:r>
        <w:rPr>
          <w:rFonts w:ascii="Times New Roman" w:hAnsi="Times New Roman"/>
        </w:rPr>
        <w:t>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F289E" w:rsidRDefault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 w:themeFill="background1"/>
        </w:rPr>
        <w:t>52</w:t>
      </w:r>
      <w:r w:rsidR="0060270D">
        <w:rPr>
          <w:rFonts w:ascii="Times New Roman" w:hAnsi="Times New Roman"/>
          <w:shd w:val="clear" w:color="auto" w:fill="FFFFFF" w:themeFill="background1"/>
        </w:rPr>
        <w:t>. </w:t>
      </w:r>
      <w:r>
        <w:rPr>
          <w:rFonts w:ascii="Times New Roman" w:hAnsi="Times New Roman"/>
        </w:rPr>
        <w:t>Министерство в целях подтверждения соответствия получателя субсидии (участника отбора) установленным требованиям, определенным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C10083" w:rsidRDefault="0060270D" w:rsidP="00C10083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54. </w:t>
      </w:r>
      <w:r w:rsidR="00C10083">
        <w:rPr>
          <w:rFonts w:ascii="Times New Roman" w:hAnsi="Times New Roman"/>
        </w:rPr>
        <w:t>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C10083" w:rsidRDefault="0060270D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55. </w:t>
      </w:r>
      <w:r w:rsidR="00C10083">
        <w:rPr>
          <w:rFonts w:ascii="Times New Roman" w:hAnsi="Times New Roman"/>
        </w:rPr>
        <w:t>Основаниями для отклонения заявок являются: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несоответствие участника отбора требованиям, указанным в </w:t>
      </w:r>
      <w:r>
        <w:rPr>
          <w:rFonts w:ascii="Times New Roman" w:hAnsi="Times New Roman"/>
        </w:rPr>
        <w:br/>
        <w:t>части 6 настоящего Порядка;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непредставление (представление не в полном объеме) документов, указанных в объявлении;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 недостоверность информации, содержащейся в документах, представленных участником отбора в составе заявки;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5) подача участником отбора заявки после даты и (или) времени, определенных для подачи заявок;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 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:rsidR="003F289E" w:rsidRDefault="0060270D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56. </w:t>
      </w:r>
      <w:r w:rsidR="00C10083">
        <w:rPr>
          <w:rFonts w:ascii="Times New Roman" w:hAnsi="Times New Roman"/>
        </w:rPr>
        <w:t xml:space="preserve">При необходимости получения информации и документов от </w:t>
      </w:r>
      <w:r w:rsidR="00C10083">
        <w:rPr>
          <w:rFonts w:ascii="Times New Roman" w:hAnsi="Times New Roman"/>
          <w:shd w:val="clear" w:color="auto" w:fill="FFFFFF" w:themeFill="background1"/>
        </w:rPr>
        <w:t>участника отбора для разъяснений по представленным им документам и информации в целях полного, всестороннего и объективного рассмо</w:t>
      </w:r>
      <w:r w:rsidR="00C10083">
        <w:rPr>
          <w:rFonts w:ascii="Times New Roman" w:hAnsi="Times New Roman"/>
        </w:rPr>
        <w:t>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57. </w:t>
      </w:r>
      <w:r w:rsidR="00C10083">
        <w:rPr>
          <w:rFonts w:ascii="Times New Roman" w:hAnsi="Times New Roman"/>
        </w:rPr>
        <w:t>В запросе, указанном в части 5</w:t>
      </w:r>
      <w:r w:rsidR="00C10083">
        <w:rPr>
          <w:rFonts w:ascii="Times New Roman" w:hAnsi="Times New Roman"/>
        </w:rPr>
        <w:t>6</w:t>
      </w:r>
      <w:r w:rsidR="00C10083">
        <w:rPr>
          <w:rFonts w:ascii="Times New Roman" w:hAnsi="Times New Roman"/>
        </w:rPr>
        <w:t xml:space="preserve">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 w:rsidR="00C10083">
        <w:rPr>
          <w:rFonts w:ascii="Times New Roman" w:hAnsi="Times New Roman"/>
        </w:rPr>
        <w:br/>
        <w:t>2 рабочих дней со дня, следующего за днем направления соответствующего запроса.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58. </w:t>
      </w:r>
      <w:r w:rsidR="00C10083">
        <w:rPr>
          <w:rFonts w:ascii="Times New Roman" w:hAnsi="Times New Roman"/>
        </w:rPr>
        <w:t>Участник отбора формирует и представляет в системе «Электронный бюджет» информацию и документы, запрашиваемые в соответствии с частью 5</w:t>
      </w:r>
      <w:r w:rsidR="00C10083">
        <w:rPr>
          <w:rFonts w:ascii="Times New Roman" w:hAnsi="Times New Roman"/>
        </w:rPr>
        <w:t>6</w:t>
      </w:r>
      <w:r w:rsidR="00C10083">
        <w:rPr>
          <w:rFonts w:ascii="Times New Roman" w:hAnsi="Times New Roman"/>
        </w:rPr>
        <w:t xml:space="preserve"> настоящего Порядка, в сроки, установленные соответствующим запросом с учетом положений части 5</w:t>
      </w:r>
      <w:r w:rsidR="00C10083">
        <w:rPr>
          <w:rFonts w:ascii="Times New Roman" w:hAnsi="Times New Roman"/>
        </w:rPr>
        <w:t>7</w:t>
      </w:r>
      <w:r w:rsidR="00C10083">
        <w:rPr>
          <w:rFonts w:ascii="Times New Roman" w:hAnsi="Times New Roman"/>
        </w:rPr>
        <w:t xml:space="preserve"> настоящего Порядка.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59. </w:t>
      </w:r>
      <w:r w:rsidR="00C10083">
        <w:rPr>
          <w:rFonts w:ascii="Times New Roman" w:hAnsi="Times New Roman"/>
        </w:rPr>
        <w:t xml:space="preserve">В случае если участник отбора в ответ на запрос, указанный в </w:t>
      </w:r>
      <w:r w:rsidR="00C10083">
        <w:rPr>
          <w:rFonts w:ascii="Times New Roman" w:hAnsi="Times New Roman"/>
        </w:rPr>
        <w:br/>
        <w:t>части 5</w:t>
      </w:r>
      <w:r w:rsidR="00C10083">
        <w:rPr>
          <w:rFonts w:ascii="Times New Roman" w:hAnsi="Times New Roman"/>
        </w:rPr>
        <w:t>6</w:t>
      </w:r>
      <w:r w:rsidR="00C10083">
        <w:rPr>
          <w:rFonts w:ascii="Times New Roman" w:hAnsi="Times New Roman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части </w:t>
      </w:r>
      <w:r w:rsidR="00C10083">
        <w:rPr>
          <w:rFonts w:ascii="Times New Roman" w:hAnsi="Times New Roman"/>
        </w:rPr>
        <w:t>57</w:t>
      </w:r>
      <w:r w:rsidR="00C10083">
        <w:rPr>
          <w:rFonts w:ascii="Times New Roman" w:hAnsi="Times New Roman"/>
        </w:rPr>
        <w:t xml:space="preserve"> настоящего Порядка, информация об этом включается в протокол подведения итогов отбора, предусмотренный частью 66 настоящего Порядка.</w:t>
      </w:r>
    </w:p>
    <w:p w:rsidR="00C10083" w:rsidRDefault="0060270D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60. </w:t>
      </w:r>
      <w:r w:rsidR="00C10083">
        <w:rPr>
          <w:rFonts w:ascii="Times New Roman" w:hAnsi="Times New Roman"/>
        </w:rPr>
        <w:t>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C10083" w:rsidRDefault="00C10083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:rsidR="003F289E" w:rsidRDefault="0060270D" w:rsidP="00C100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61. </w:t>
      </w:r>
      <w:r w:rsidR="00480834">
        <w:rPr>
          <w:rFonts w:ascii="Times New Roman" w:hAnsi="Times New Roman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3F289E" w:rsidRDefault="0060270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62. </w:t>
      </w:r>
      <w:r w:rsidR="00480834">
        <w:rPr>
          <w:rFonts w:ascii="Times New Roman" w:hAnsi="Times New Roman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480834" w:rsidRDefault="0060270D" w:rsidP="00480834">
      <w:pPr>
        <w:spacing w:line="264" w:lineRule="auto"/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63. </w:t>
      </w:r>
      <w:r w:rsidR="00480834">
        <w:rPr>
          <w:rFonts w:ascii="Times New Roman" w:hAnsi="Times New Roman"/>
        </w:rPr>
        <w:t>Отбор признается несостоявшимся в следующих случаях:</w:t>
      </w:r>
    </w:p>
    <w:p w:rsidR="00480834" w:rsidRDefault="00480834" w:rsidP="004808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по окончании срока подачи заявок не подано ни одной заявки;</w:t>
      </w:r>
    </w:p>
    <w:p w:rsidR="00480834" w:rsidRDefault="00480834" w:rsidP="004808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по результатам рассмотрения заявок отклонены все заявки.</w:t>
      </w:r>
    </w:p>
    <w:p w:rsidR="00480834" w:rsidRDefault="0060270D" w:rsidP="004808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64. </w:t>
      </w:r>
      <w:r w:rsidR="00480834">
        <w:rPr>
          <w:rFonts w:ascii="Times New Roman" w:hAnsi="Times New Roman"/>
          <w:shd w:val="clear" w:color="auto" w:fill="FFFFFF" w:themeFill="background1"/>
        </w:rPr>
        <w:t>Победителями отбора признаются участники отбора, соответствующие категории, критерию и требованиям, установленным настоящим Порядком, включенные в рейтинг, сформированный Министерством по результатам ранжирования поступивших заявок до достижения п</w:t>
      </w:r>
      <w:r w:rsidR="00480834">
        <w:rPr>
          <w:rFonts w:ascii="Times New Roman" w:hAnsi="Times New Roman"/>
        </w:rPr>
        <w:t>редельного количества победителей отбора.</w:t>
      </w:r>
    </w:p>
    <w:p w:rsidR="00480834" w:rsidRDefault="00480834" w:rsidP="004808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Ранжирование поступивших заявок определяется, исходя из очередности поступления заявок. </w:t>
      </w:r>
    </w:p>
    <w:p w:rsidR="00480834" w:rsidRDefault="0060270D" w:rsidP="00480834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  <w:shd w:val="clear" w:color="auto" w:fill="FFFFFF" w:themeFill="background1"/>
        </w:rPr>
        <w:t>65. </w:t>
      </w:r>
      <w:r w:rsidR="00480834">
        <w:rPr>
          <w:rFonts w:ascii="Times New Roman" w:hAnsi="Times New Roman"/>
        </w:rPr>
        <w:t>В целях завершения отбора и определения победителей отбора формируется протокол подведения итог</w:t>
      </w:r>
      <w:r w:rsidR="00480834">
        <w:rPr>
          <w:rFonts w:ascii="Times New Roman" w:hAnsi="Times New Roman"/>
          <w:shd w:val="clear" w:color="auto" w:fill="FFFFFF" w:themeFill="background1"/>
        </w:rPr>
        <w:t>ов отбора.</w:t>
      </w:r>
    </w:p>
    <w:p w:rsidR="00480834" w:rsidRDefault="00480834" w:rsidP="004808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 w:themeFill="background1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</w:t>
      </w:r>
      <w:r>
        <w:rPr>
          <w:rFonts w:ascii="Times New Roman" w:hAnsi="Times New Roman"/>
        </w:rPr>
        <w:t>ерство корректирует размер субсидии, предусмотренной для предоставления такому участнику отбора, но не выше размера, указанного им в заявке.</w:t>
      </w:r>
    </w:p>
    <w:p w:rsidR="00480834" w:rsidRDefault="0060270D" w:rsidP="004808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66. </w:t>
      </w:r>
      <w:r w:rsidR="00480834">
        <w:rPr>
          <w:rFonts w:ascii="Times New Roman" w:hAnsi="Times New Roman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 w:rsidR="00480834">
        <w:rPr>
          <w:rFonts w:ascii="Times New Roman" w:hAnsi="Times New Roman"/>
          <w:shd w:val="clear" w:color="auto" w:fill="FFFFFF" w:themeFill="background1"/>
        </w:rPr>
        <w:t xml:space="preserve">подписывается усиленной квалифицированной электронной </w:t>
      </w:r>
      <w:r w:rsidR="00480834">
        <w:rPr>
          <w:rFonts w:ascii="Times New Roman" w:hAnsi="Times New Roman"/>
        </w:rPr>
        <w:t xml:space="preserve">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="00480834">
        <w:rPr>
          <w:rFonts w:ascii="Times New Roman" w:hAnsi="Times New Roman"/>
        </w:rPr>
        <w:br/>
        <w:t>1 рабочего дня, следующего за днем его подписания и включает следующие сведения:</w:t>
      </w:r>
    </w:p>
    <w:p w:rsidR="00480834" w:rsidRDefault="00480834" w:rsidP="004808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дату, время и место проведения рассмотрения заявок;</w:t>
      </w:r>
    </w:p>
    <w:p w:rsidR="00480834" w:rsidRDefault="00480834" w:rsidP="004808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информацию об участниках отбора, заявки которых были рассмотрены;</w:t>
      </w:r>
    </w:p>
    <w:p w:rsidR="00480834" w:rsidRDefault="00480834" w:rsidP="004808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480834" w:rsidRDefault="00480834" w:rsidP="00480834">
      <w:pPr>
        <w:ind w:firstLine="709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:rsidR="003F289E" w:rsidRDefault="003F289E" w:rsidP="00480834">
      <w:pPr>
        <w:ind w:firstLine="709"/>
        <w:rPr>
          <w:rFonts w:ascii="Times New Roman" w:hAnsi="Times New Roman"/>
        </w:rPr>
      </w:pPr>
    </w:p>
    <w:p w:rsidR="003F289E" w:rsidRDefault="00DF7593" w:rsidP="00DF7593">
      <w:pPr>
        <w:ind w:left="4961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br/>
      </w:r>
      <w:r w:rsidR="0060270D">
        <w:rPr>
          <w:rFonts w:ascii="Times New Roman" w:hAnsi="Times New Roman"/>
        </w:rPr>
        <w:t>Приложение к Порядку предоставления</w:t>
      </w:r>
      <w:r w:rsidR="00480834">
        <w:rPr>
          <w:rFonts w:ascii="Times New Roman" w:hAnsi="Times New Roman"/>
        </w:rPr>
        <w:t xml:space="preserve"> субсидии на возмещение затрат,</w:t>
      </w:r>
      <w:r w:rsidR="0060270D">
        <w:rPr>
          <w:rFonts w:ascii="Times New Roman" w:hAnsi="Times New Roman"/>
        </w:rPr>
        <w:t xml:space="preserve"> и проведения отбора получателей субсидии</w:t>
      </w:r>
    </w:p>
    <w:p w:rsidR="003F289E" w:rsidRDefault="003F289E" w:rsidP="00DF7593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F7593" w:rsidRDefault="00DF7593" w:rsidP="00DF7593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3F289E" w:rsidRDefault="006027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Справка-расчет</w:t>
      </w:r>
      <w:r>
        <w:rPr>
          <w:rFonts w:ascii="Times New Roman" w:hAnsi="Times New Roman"/>
        </w:rPr>
        <w:br/>
        <w:t>на получение за 20 ____ года субсидии на возмещение затрат</w:t>
      </w:r>
      <w:r w:rsidR="00480834" w:rsidRPr="00480834">
        <w:rPr>
          <w:rFonts w:ascii="Times New Roman" w:hAnsi="Times New Roman"/>
          <w:b/>
        </w:rPr>
        <w:t xml:space="preserve"> </w:t>
      </w:r>
      <w:r w:rsidR="00480834" w:rsidRPr="00480834">
        <w:rPr>
          <w:rFonts w:ascii="Times New Roman" w:hAnsi="Times New Roman"/>
        </w:rPr>
        <w:t>при хранении продукции растениеводства открытого грунта</w:t>
      </w:r>
      <w:r w:rsidR="004808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</w:t>
      </w:r>
    </w:p>
    <w:p w:rsidR="003F289E" w:rsidRDefault="0060270D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и (или) сокращ</w:t>
      </w:r>
      <w:r w:rsidR="00DF7593" w:rsidRPr="00480834"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нное наименование получателя субсидии)</w:t>
      </w:r>
    </w:p>
    <w:p w:rsidR="003F289E" w:rsidRDefault="003F289E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1130"/>
        <w:gridCol w:w="1978"/>
        <w:gridCol w:w="1694"/>
        <w:gridCol w:w="1723"/>
      </w:tblGrid>
      <w:tr w:rsidR="003F289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субсидии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480834" w:rsidP="00480834">
            <w:pPr>
              <w:jc w:val="center"/>
              <w:rPr>
                <w:rFonts w:ascii="Times New Roman" w:hAnsi="Times New Roman"/>
                <w:sz w:val="24"/>
              </w:rPr>
            </w:pPr>
            <w:r w:rsidRPr="00480834">
              <w:rPr>
                <w:rFonts w:ascii="Times New Roman" w:hAnsi="Times New Roman"/>
                <w:sz w:val="24"/>
              </w:rPr>
              <w:t>Объем продукции растениеводства открытого грунта, находящейся на хранении в заявленном периоде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 (тыс. рублей)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 (тыс. рублей)</w:t>
            </w:r>
          </w:p>
        </w:tc>
      </w:tr>
      <w:tr w:rsidR="003F289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F289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60270D" w:rsidP="00480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Субсидия на возмещение затрат</w:t>
            </w:r>
            <w:r w:rsidR="00480834">
              <w:rPr>
                <w:rFonts w:ascii="Times New Roman" w:hAnsi="Times New Roman"/>
                <w:sz w:val="24"/>
              </w:rPr>
              <w:t xml:space="preserve"> </w:t>
            </w:r>
            <w:r w:rsidR="00480834" w:rsidRPr="00480834">
              <w:rPr>
                <w:rFonts w:ascii="Times New Roman" w:hAnsi="Times New Roman"/>
                <w:sz w:val="24"/>
              </w:rPr>
              <w:t>при хранении продукции растениеводства открытого грунта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480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9E" w:rsidRDefault="003F28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F289E" w:rsidRDefault="003F289E">
      <w:pPr>
        <w:jc w:val="center"/>
        <w:rPr>
          <w:rFonts w:ascii="Times New Roman" w:hAnsi="Times New Roman"/>
        </w:rPr>
      </w:pPr>
    </w:p>
    <w:p w:rsidR="003F289E" w:rsidRDefault="003F289E">
      <w:pPr>
        <w:jc w:val="center"/>
        <w:rPr>
          <w:rFonts w:ascii="Times New Roman" w:hAnsi="Times New Roman"/>
        </w:rPr>
      </w:pPr>
    </w:p>
    <w:p w:rsidR="00DF7593" w:rsidRPr="00480834" w:rsidRDefault="00DF7593" w:rsidP="00DF7593">
      <w:pPr>
        <w:rPr>
          <w:rFonts w:ascii="Times New Roman" w:hAnsi="Times New Roman"/>
        </w:rPr>
      </w:pPr>
      <w:r w:rsidRPr="00480834">
        <w:rPr>
          <w:rFonts w:ascii="Times New Roman" w:hAnsi="Times New Roman"/>
        </w:rPr>
        <w:t>Получатель субсидии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DF7593" w:rsidRPr="00480834" w:rsidTr="00934D61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93" w:rsidRPr="00480834" w:rsidRDefault="00DF7593" w:rsidP="00934D61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93" w:rsidRPr="00480834" w:rsidRDefault="00DF7593" w:rsidP="00934D61">
            <w:pPr>
              <w:jc w:val="center"/>
              <w:rPr>
                <w:rFonts w:ascii="Times New Roman" w:hAnsi="Times New Roman"/>
              </w:rPr>
            </w:pPr>
            <w:r w:rsidRPr="00480834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93" w:rsidRPr="00480834" w:rsidRDefault="00DF7593" w:rsidP="00934D61">
            <w:pPr>
              <w:jc w:val="center"/>
              <w:rPr>
                <w:rFonts w:ascii="Times New Roman" w:hAnsi="Times New Roman"/>
              </w:rPr>
            </w:pPr>
            <w:r w:rsidRPr="00480834">
              <w:rPr>
                <w:rFonts w:ascii="Times New Roman" w:hAnsi="Times New Roman"/>
                <w:vertAlign w:val="superscript"/>
              </w:rPr>
              <w:t>(Ф.И.О. (при наличии)</w:t>
            </w:r>
          </w:p>
        </w:tc>
      </w:tr>
    </w:tbl>
    <w:p w:rsidR="00DF7593" w:rsidRPr="00480834" w:rsidRDefault="00DF7593" w:rsidP="00DF7593">
      <w:pPr>
        <w:rPr>
          <w:rFonts w:ascii="Times New Roman" w:hAnsi="Times New Roman"/>
        </w:rPr>
      </w:pPr>
      <w:r w:rsidRPr="00480834">
        <w:rPr>
          <w:rFonts w:ascii="Times New Roman" w:hAnsi="Times New Roman"/>
        </w:rPr>
        <w:t>МП (при наличии)</w:t>
      </w:r>
    </w:p>
    <w:p w:rsidR="00DF7593" w:rsidRPr="00480834" w:rsidRDefault="00DF7593" w:rsidP="00DF7593">
      <w:pPr>
        <w:rPr>
          <w:rFonts w:ascii="Times New Roman" w:hAnsi="Times New Roman"/>
        </w:rPr>
      </w:pPr>
    </w:p>
    <w:p w:rsidR="00DF7593" w:rsidRPr="00480834" w:rsidRDefault="00DF7593" w:rsidP="00DF7593">
      <w:pPr>
        <w:rPr>
          <w:rFonts w:ascii="Times New Roman" w:hAnsi="Times New Roman"/>
        </w:rPr>
      </w:pPr>
      <w:r w:rsidRPr="00480834">
        <w:rPr>
          <w:rFonts w:ascii="Times New Roman" w:hAnsi="Times New Roman"/>
        </w:rPr>
        <w:t>Ф.И.О. (при наличии) исполнителя ______________________</w:t>
      </w:r>
    </w:p>
    <w:p w:rsidR="00DF7593" w:rsidRPr="00480834" w:rsidRDefault="00DF7593" w:rsidP="00DF7593">
      <w:pPr>
        <w:rPr>
          <w:rFonts w:ascii="Times New Roman" w:hAnsi="Times New Roman"/>
        </w:rPr>
      </w:pPr>
      <w:r w:rsidRPr="00480834">
        <w:rPr>
          <w:rFonts w:ascii="Times New Roman" w:hAnsi="Times New Roman"/>
        </w:rPr>
        <w:t>контактный телефон __________________________________</w:t>
      </w:r>
    </w:p>
    <w:p w:rsidR="00DF7593" w:rsidRDefault="00DF7593" w:rsidP="00DF7593">
      <w:r w:rsidRPr="00480834">
        <w:rPr>
          <w:rFonts w:ascii="Times New Roman" w:hAnsi="Times New Roman"/>
        </w:rPr>
        <w:t>«___» __________ 20 ____г.».</w:t>
      </w:r>
    </w:p>
    <w:p w:rsidR="003F289E" w:rsidRDefault="003F289E">
      <w:pPr>
        <w:rPr>
          <w:rFonts w:ascii="Times New Roman" w:hAnsi="Times New Roman"/>
        </w:rPr>
      </w:pPr>
    </w:p>
    <w:sectPr w:rsidR="003F289E">
      <w:headerReference w:type="default" r:id="rId25"/>
      <w:pgSz w:w="11908" w:h="16848"/>
      <w:pgMar w:top="1134" w:right="850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19" w:rsidRDefault="005E1919">
      <w:r>
        <w:separator/>
      </w:r>
    </w:p>
  </w:endnote>
  <w:endnote w:type="continuationSeparator" w:id="0">
    <w:p w:rsidR="005E1919" w:rsidRDefault="005E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19" w:rsidRDefault="005E1919">
      <w:r>
        <w:separator/>
      </w:r>
    </w:p>
  </w:footnote>
  <w:footnote w:type="continuationSeparator" w:id="0">
    <w:p w:rsidR="005E1919" w:rsidRDefault="005E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9E" w:rsidRDefault="0060270D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0529D">
      <w:rPr>
        <w:rFonts w:ascii="Times New Roman" w:hAnsi="Times New Roman"/>
        <w:noProof/>
      </w:rPr>
      <w:t>18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9E"/>
    <w:rsid w:val="000F5A8B"/>
    <w:rsid w:val="001A2CEB"/>
    <w:rsid w:val="001C3436"/>
    <w:rsid w:val="002C414A"/>
    <w:rsid w:val="002F3AC2"/>
    <w:rsid w:val="0030190B"/>
    <w:rsid w:val="00301AB5"/>
    <w:rsid w:val="00302A52"/>
    <w:rsid w:val="0030529D"/>
    <w:rsid w:val="00314610"/>
    <w:rsid w:val="003155B0"/>
    <w:rsid w:val="003F289E"/>
    <w:rsid w:val="00480834"/>
    <w:rsid w:val="00501910"/>
    <w:rsid w:val="00531687"/>
    <w:rsid w:val="0055503D"/>
    <w:rsid w:val="00586BC9"/>
    <w:rsid w:val="005E1919"/>
    <w:rsid w:val="00602136"/>
    <w:rsid w:val="0060270D"/>
    <w:rsid w:val="00641BA3"/>
    <w:rsid w:val="006C04F1"/>
    <w:rsid w:val="006F723E"/>
    <w:rsid w:val="007D74F2"/>
    <w:rsid w:val="00820842"/>
    <w:rsid w:val="008F03DA"/>
    <w:rsid w:val="00985639"/>
    <w:rsid w:val="00A17630"/>
    <w:rsid w:val="00A43E65"/>
    <w:rsid w:val="00A649A1"/>
    <w:rsid w:val="00A75AAD"/>
    <w:rsid w:val="00A805BD"/>
    <w:rsid w:val="00AD75DA"/>
    <w:rsid w:val="00B1452D"/>
    <w:rsid w:val="00B93FFE"/>
    <w:rsid w:val="00BA2CD9"/>
    <w:rsid w:val="00BB115A"/>
    <w:rsid w:val="00C10083"/>
    <w:rsid w:val="00CA3ABE"/>
    <w:rsid w:val="00CF0B93"/>
    <w:rsid w:val="00CF2D41"/>
    <w:rsid w:val="00CF6B73"/>
    <w:rsid w:val="00D8335C"/>
    <w:rsid w:val="00D83C27"/>
    <w:rsid w:val="00DF7593"/>
    <w:rsid w:val="00E53C53"/>
    <w:rsid w:val="00ED3E4D"/>
    <w:rsid w:val="00F2355D"/>
    <w:rsid w:val="00F45EC9"/>
    <w:rsid w:val="00F604EF"/>
    <w:rsid w:val="00F70CCA"/>
    <w:rsid w:val="00F80AD7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5A3CE-2AB9-40AD-9BB4-D1CF006E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jc w:val="both"/>
    </w:pPr>
    <w:rPr>
      <w:rFonts w:ascii="XO Thames" w:hAnsi="XO Thames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XO Thames" w:hAnsi="XO Thames"/>
      <w:sz w:val="28"/>
    </w:rPr>
  </w:style>
  <w:style w:type="character" w:customStyle="1" w:styleId="13">
    <w:name w:val="Обычный1"/>
    <w:link w:val="12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  <w:rPr>
      <w:rFonts w:ascii="XO Thames" w:hAnsi="XO Thames"/>
      <w:sz w:val="28"/>
    </w:rPr>
  </w:style>
  <w:style w:type="character" w:customStyle="1" w:styleId="15">
    <w:name w:val="Обычный1"/>
    <w:link w:val="14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33">
    <w:name w:val="Основной шрифт абзаца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XO Thames" w:hAnsi="XO Thames"/>
      <w:sz w:val="28"/>
    </w:rPr>
  </w:style>
  <w:style w:type="paragraph" w:customStyle="1" w:styleId="1e">
    <w:name w:val="Обычный1"/>
    <w:link w:val="1f"/>
    <w:rPr>
      <w:rFonts w:ascii="XO Thames" w:hAnsi="XO Thames"/>
      <w:sz w:val="28"/>
    </w:rPr>
  </w:style>
  <w:style w:type="character" w:customStyle="1" w:styleId="1f">
    <w:name w:val="Обычный1"/>
    <w:link w:val="1e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character" w:styleId="ac">
    <w:name w:val="Emphasis"/>
    <w:basedOn w:val="a0"/>
    <w:uiPriority w:val="20"/>
    <w:qFormat/>
    <w:rsid w:val="00F45EC9"/>
    <w:rPr>
      <w:i/>
      <w:iCs/>
    </w:rPr>
  </w:style>
  <w:style w:type="paragraph" w:styleId="ad">
    <w:name w:val="List Paragraph"/>
    <w:basedOn w:val="a"/>
    <w:uiPriority w:val="34"/>
    <w:qFormat/>
    <w:rsid w:val="0098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4522/54" TargetMode="External"/><Relationship Id="rId13" Type="http://schemas.openxmlformats.org/officeDocument/2006/relationships/hyperlink" Target="https://internet.garant.ru/document/redirect/408318117/1000" TargetMode="External"/><Relationship Id="rId18" Type="http://schemas.openxmlformats.org/officeDocument/2006/relationships/hyperlink" Target="https://internet.garant.ru/document/redirect/12184522/5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document/redirect/408318117/1000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26010116/524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84522/5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6769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Глембоцкая Алла Анатольевна</dc:creator>
  <cp:lastModifiedBy>Глембоцкая Алла Анатольевна</cp:lastModifiedBy>
  <cp:revision>3</cp:revision>
  <dcterms:created xsi:type="dcterms:W3CDTF">2024-11-06T05:13:00Z</dcterms:created>
  <dcterms:modified xsi:type="dcterms:W3CDTF">2024-11-06T05:19:00Z</dcterms:modified>
</cp:coreProperties>
</file>