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B9E2F" w14:textId="77777777" w:rsidR="001671A6" w:rsidRDefault="001D5CB9">
      <w:pPr>
        <w:pStyle w:val="af1"/>
        <w:rPr>
          <w:rFonts w:ascii="Times New Roman" w:hAnsi="Times New Roman"/>
          <w:sz w:val="28"/>
        </w:rPr>
      </w:pPr>
      <w:r>
        <w:rPr>
          <w:rFonts w:ascii="Times New Roman" w:hAnsi="Times New Roman"/>
          <w:noProof/>
          <w:sz w:val="28"/>
        </w:rPr>
        <w:drawing>
          <wp:anchor distT="0" distB="0" distL="114300" distR="114300" simplePos="0" relativeHeight="251658240" behindDoc="0" locked="0" layoutInCell="1" allowOverlap="1" wp14:anchorId="4C6A13C0" wp14:editId="1C849341">
            <wp:simplePos x="0" y="0"/>
            <wp:positionH relativeFrom="margin">
              <wp:align>center</wp:align>
            </wp:positionH>
            <wp:positionV relativeFrom="paragraph">
              <wp:posOffset>635</wp:posOffset>
            </wp:positionV>
            <wp:extent cx="647700" cy="807720"/>
            <wp:effectExtent l="0" t="0" r="0" b="0"/>
            <wp:wrapTight wrapText="bothSides" distL="114300" distR="114300">
              <wp:wrapPolygon edited="0">
                <wp:start x="-99" y="0"/>
                <wp:lineTo x="-99" y="20807"/>
                <wp:lineTo x="20869" y="20807"/>
                <wp:lineTo x="20869" y="0"/>
                <wp:lineTo x="-99"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47700" cy="807720"/>
                    </a:xfrm>
                    <a:prstGeom prst="rect">
                      <a:avLst/>
                    </a:prstGeom>
                  </pic:spPr>
                </pic:pic>
              </a:graphicData>
            </a:graphic>
          </wp:anchor>
        </w:drawing>
      </w:r>
    </w:p>
    <w:p w14:paraId="4F806E6E" w14:textId="77777777" w:rsidR="001671A6" w:rsidRDefault="001671A6">
      <w:pPr>
        <w:spacing w:after="0" w:line="360" w:lineRule="auto"/>
        <w:jc w:val="center"/>
        <w:rPr>
          <w:rFonts w:ascii="Times New Roman" w:hAnsi="Times New Roman"/>
          <w:sz w:val="32"/>
        </w:rPr>
      </w:pPr>
    </w:p>
    <w:p w14:paraId="0D194762" w14:textId="77777777" w:rsidR="001671A6" w:rsidRDefault="001671A6">
      <w:pPr>
        <w:spacing w:after="0" w:line="240" w:lineRule="auto"/>
        <w:jc w:val="center"/>
        <w:rPr>
          <w:rFonts w:ascii="Times New Roman" w:hAnsi="Times New Roman"/>
          <w:b/>
          <w:sz w:val="32"/>
        </w:rPr>
      </w:pPr>
    </w:p>
    <w:p w14:paraId="1DD430C7" w14:textId="77777777" w:rsidR="001671A6" w:rsidRDefault="001671A6">
      <w:pPr>
        <w:spacing w:after="0" w:line="240" w:lineRule="auto"/>
        <w:rPr>
          <w:rFonts w:ascii="Times New Roman" w:hAnsi="Times New Roman"/>
          <w:b/>
          <w:sz w:val="32"/>
        </w:rPr>
      </w:pPr>
    </w:p>
    <w:p w14:paraId="70600247" w14:textId="77777777" w:rsidR="001671A6" w:rsidRDefault="001D5CB9">
      <w:pPr>
        <w:spacing w:after="0" w:line="240" w:lineRule="auto"/>
        <w:jc w:val="center"/>
        <w:rPr>
          <w:rFonts w:ascii="Times New Roman" w:hAnsi="Times New Roman"/>
          <w:b/>
          <w:sz w:val="32"/>
        </w:rPr>
      </w:pPr>
      <w:r>
        <w:rPr>
          <w:rFonts w:ascii="Times New Roman" w:hAnsi="Times New Roman"/>
          <w:b/>
          <w:sz w:val="32"/>
        </w:rPr>
        <w:t>П О С Т А Н О В Л Е Н И Е</w:t>
      </w:r>
    </w:p>
    <w:p w14:paraId="2E4462A4" w14:textId="77777777" w:rsidR="001671A6" w:rsidRDefault="001671A6">
      <w:pPr>
        <w:spacing w:after="0" w:line="240" w:lineRule="auto"/>
        <w:jc w:val="center"/>
        <w:rPr>
          <w:rFonts w:ascii="Times New Roman" w:hAnsi="Times New Roman"/>
          <w:b/>
          <w:sz w:val="28"/>
        </w:rPr>
      </w:pPr>
    </w:p>
    <w:p w14:paraId="1089095E" w14:textId="77777777" w:rsidR="001671A6" w:rsidRDefault="001D5CB9">
      <w:pPr>
        <w:spacing w:after="0" w:line="240" w:lineRule="auto"/>
        <w:jc w:val="center"/>
        <w:rPr>
          <w:rFonts w:ascii="Times New Roman" w:hAnsi="Times New Roman"/>
          <w:b/>
          <w:sz w:val="28"/>
        </w:rPr>
      </w:pPr>
      <w:r>
        <w:rPr>
          <w:rFonts w:ascii="Times New Roman" w:hAnsi="Times New Roman"/>
          <w:b/>
          <w:sz w:val="28"/>
        </w:rPr>
        <w:t>ПРАВИТЕЛЬСТВА</w:t>
      </w:r>
    </w:p>
    <w:p w14:paraId="7439222D" w14:textId="77777777" w:rsidR="001671A6" w:rsidRDefault="001D5CB9">
      <w:pPr>
        <w:spacing w:after="0" w:line="240" w:lineRule="auto"/>
        <w:jc w:val="center"/>
        <w:rPr>
          <w:rFonts w:ascii="Times New Roman" w:hAnsi="Times New Roman"/>
          <w:b/>
          <w:sz w:val="28"/>
        </w:rPr>
      </w:pPr>
      <w:r>
        <w:rPr>
          <w:rFonts w:ascii="Times New Roman" w:hAnsi="Times New Roman"/>
          <w:b/>
          <w:sz w:val="28"/>
        </w:rPr>
        <w:t>КАМЧАТСКОГО КРАЯ</w:t>
      </w:r>
    </w:p>
    <w:p w14:paraId="4EE1200B" w14:textId="77777777" w:rsidR="001671A6" w:rsidRDefault="001671A6">
      <w:pPr>
        <w:spacing w:after="0" w:line="276" w:lineRule="auto"/>
        <w:ind w:firstLine="709"/>
        <w:jc w:val="center"/>
        <w:rPr>
          <w:rFonts w:ascii="Times New Roman" w:hAnsi="Times New Roman"/>
          <w:sz w:val="28"/>
        </w:rPr>
      </w:pPr>
    </w:p>
    <w:p w14:paraId="2D971E0A" w14:textId="77777777" w:rsidR="001671A6" w:rsidRDefault="001671A6">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1671A6" w14:paraId="4C0D9C85" w14:textId="77777777">
        <w:trPr>
          <w:trHeight w:val="427"/>
        </w:trPr>
        <w:tc>
          <w:tcPr>
            <w:tcW w:w="4253" w:type="dxa"/>
            <w:tcMar>
              <w:top w:w="0" w:type="dxa"/>
              <w:left w:w="0" w:type="dxa"/>
              <w:bottom w:w="0" w:type="dxa"/>
              <w:right w:w="0" w:type="dxa"/>
            </w:tcMar>
          </w:tcPr>
          <w:p w14:paraId="19682985" w14:textId="77777777" w:rsidR="001671A6" w:rsidRDefault="001D5CB9">
            <w:pPr>
              <w:widowControl w:val="0"/>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1671A6" w14:paraId="7D30358D" w14:textId="77777777">
        <w:trPr>
          <w:trHeight w:val="247"/>
        </w:trPr>
        <w:tc>
          <w:tcPr>
            <w:tcW w:w="4253" w:type="dxa"/>
            <w:tcMar>
              <w:top w:w="0" w:type="dxa"/>
              <w:left w:w="0" w:type="dxa"/>
              <w:bottom w:w="0" w:type="dxa"/>
              <w:right w:w="0" w:type="dxa"/>
            </w:tcMar>
          </w:tcPr>
          <w:p w14:paraId="413A85EA" w14:textId="77777777" w:rsidR="001671A6" w:rsidRDefault="001D5CB9">
            <w:pPr>
              <w:widowControl w:val="0"/>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1671A6" w14:paraId="71AF0096" w14:textId="77777777">
        <w:trPr>
          <w:trHeight w:val="80"/>
        </w:trPr>
        <w:tc>
          <w:tcPr>
            <w:tcW w:w="4253" w:type="dxa"/>
            <w:tcMar>
              <w:top w:w="0" w:type="dxa"/>
              <w:left w:w="0" w:type="dxa"/>
              <w:bottom w:w="0" w:type="dxa"/>
              <w:right w:w="0" w:type="dxa"/>
            </w:tcMar>
          </w:tcPr>
          <w:p w14:paraId="3D83505E" w14:textId="77777777" w:rsidR="001671A6" w:rsidRDefault="001671A6">
            <w:pPr>
              <w:widowControl w:val="0"/>
              <w:spacing w:after="0" w:line="240" w:lineRule="auto"/>
              <w:jc w:val="both"/>
              <w:rPr>
                <w:rFonts w:ascii="Times New Roman" w:hAnsi="Times New Roman"/>
                <w:sz w:val="20"/>
              </w:rPr>
            </w:pPr>
          </w:p>
        </w:tc>
      </w:tr>
    </w:tbl>
    <w:p w14:paraId="61B65D8C" w14:textId="77777777" w:rsidR="001671A6" w:rsidRDefault="001671A6">
      <w:pPr>
        <w:spacing w:after="0" w:line="240" w:lineRule="auto"/>
        <w:ind w:firstLine="709"/>
        <w:jc w:val="both"/>
        <w:rPr>
          <w:rFonts w:ascii="Times New Roman" w:hAnsi="Times New Roman"/>
          <w:sz w:val="28"/>
        </w:rPr>
      </w:pPr>
    </w:p>
    <w:tbl>
      <w:tblPr>
        <w:tblStyle w:val="affc"/>
        <w:tblW w:w="0" w:type="auto"/>
        <w:tblInd w:w="1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493"/>
      </w:tblGrid>
      <w:tr w:rsidR="001671A6" w14:paraId="3A8524E8" w14:textId="77777777" w:rsidTr="00D920FB">
        <w:tc>
          <w:tcPr>
            <w:tcW w:w="9493" w:type="dxa"/>
            <w:tcMar>
              <w:top w:w="0" w:type="dxa"/>
              <w:left w:w="108" w:type="dxa"/>
              <w:bottom w:w="0" w:type="dxa"/>
              <w:right w:w="108" w:type="dxa"/>
            </w:tcMar>
          </w:tcPr>
          <w:p w14:paraId="2C2FA2CC" w14:textId="77777777" w:rsidR="001671A6" w:rsidRDefault="001D5CB9">
            <w:pPr>
              <w:widowControl w:val="0"/>
              <w:spacing w:after="0" w:line="240" w:lineRule="auto"/>
              <w:ind w:left="30"/>
              <w:jc w:val="center"/>
              <w:rPr>
                <w:rFonts w:ascii="Times New Roman" w:hAnsi="Times New Roman"/>
                <w:b/>
                <w:sz w:val="28"/>
              </w:rPr>
            </w:pPr>
            <w:r>
              <w:rPr>
                <w:rFonts w:ascii="Times New Roman" w:hAnsi="Times New Roman"/>
                <w:b/>
                <w:sz w:val="28"/>
              </w:rPr>
              <w:t xml:space="preserve"> Об утверждении Порядка предоставления из краевого бюджета субсидий юридическим лицам и индивидуальным предпринимателям в целях возмещения недополученных доходов, возникших в связи с оказанием услуг по перевозке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w:t>
            </w:r>
          </w:p>
        </w:tc>
      </w:tr>
    </w:tbl>
    <w:p w14:paraId="1F406332" w14:textId="77777777" w:rsidR="00D920FB" w:rsidRDefault="00D920FB">
      <w:pPr>
        <w:spacing w:after="0" w:line="240" w:lineRule="auto"/>
        <w:ind w:firstLine="709"/>
        <w:jc w:val="both"/>
        <w:rPr>
          <w:rFonts w:ascii="Times New Roman" w:hAnsi="Times New Roman"/>
          <w:sz w:val="28"/>
        </w:rPr>
      </w:pPr>
    </w:p>
    <w:p w14:paraId="251D75E3"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В соответствии с подпунктом 2 пункта 2 статьи 78, абзацем вторым пункта 4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764047EC" w14:textId="77777777" w:rsidR="001671A6" w:rsidRDefault="001671A6">
      <w:pPr>
        <w:spacing w:after="0" w:line="240" w:lineRule="auto"/>
        <w:ind w:firstLine="709"/>
        <w:jc w:val="both"/>
        <w:rPr>
          <w:rFonts w:ascii="Times New Roman" w:hAnsi="Times New Roman"/>
          <w:sz w:val="28"/>
        </w:rPr>
      </w:pPr>
    </w:p>
    <w:p w14:paraId="1B142D5C"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14:paraId="701CE960" w14:textId="77777777" w:rsidR="001671A6" w:rsidRDefault="001671A6">
      <w:pPr>
        <w:spacing w:after="0" w:line="240" w:lineRule="auto"/>
        <w:ind w:firstLine="709"/>
        <w:jc w:val="both"/>
        <w:rPr>
          <w:rFonts w:ascii="Times New Roman" w:hAnsi="Times New Roman"/>
          <w:sz w:val="28"/>
        </w:rPr>
      </w:pPr>
    </w:p>
    <w:p w14:paraId="2032089B" w14:textId="77777777" w:rsidR="001671A6" w:rsidRDefault="001D5CB9">
      <w:pPr>
        <w:pStyle w:val="af3"/>
        <w:numPr>
          <w:ilvl w:val="0"/>
          <w:numId w:val="1"/>
        </w:numPr>
        <w:tabs>
          <w:tab w:val="left" w:pos="993"/>
        </w:tabs>
        <w:spacing w:line="240" w:lineRule="auto"/>
        <w:ind w:left="0" w:firstLine="708"/>
        <w:jc w:val="both"/>
        <w:rPr>
          <w:rFonts w:ascii="Times New Roman" w:hAnsi="Times New Roman"/>
          <w:sz w:val="28"/>
        </w:rPr>
      </w:pPr>
      <w:r>
        <w:rPr>
          <w:rFonts w:ascii="Times New Roman" w:hAnsi="Times New Roman"/>
          <w:sz w:val="28"/>
        </w:rPr>
        <w:t xml:space="preserve">Утвердить </w:t>
      </w:r>
      <w:bookmarkStart w:id="1" w:name="_Hlk168752742"/>
      <w:r>
        <w:rPr>
          <w:rFonts w:ascii="Times New Roman" w:hAnsi="Times New Roman"/>
          <w:sz w:val="28"/>
        </w:rPr>
        <w:t>Порядок предоставления из краевого бюджета субсидий юридическим лицам и индивидуальным предпринимателям в целях возмещения недополученных доходов, возникших в связи с оказанием услуг по перевозке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w:t>
      </w:r>
      <w:bookmarkEnd w:id="1"/>
      <w:r>
        <w:rPr>
          <w:rFonts w:ascii="Times New Roman" w:hAnsi="Times New Roman"/>
          <w:sz w:val="28"/>
        </w:rPr>
        <w:t>, согласно приложению 1 к настоящему постановлению.</w:t>
      </w:r>
    </w:p>
    <w:p w14:paraId="3A80D82F" w14:textId="77777777" w:rsidR="001671A6" w:rsidRDefault="001D5CB9">
      <w:pPr>
        <w:spacing w:after="0" w:line="240" w:lineRule="auto"/>
        <w:ind w:firstLine="720"/>
        <w:jc w:val="both"/>
        <w:rPr>
          <w:rFonts w:ascii="Times New Roman" w:hAnsi="Times New Roman"/>
          <w:sz w:val="28"/>
        </w:rPr>
      </w:pPr>
      <w:r>
        <w:rPr>
          <w:rFonts w:ascii="Times New Roman" w:hAnsi="Times New Roman"/>
          <w:sz w:val="28"/>
        </w:rPr>
        <w:t>2. Признать утратившими силу:</w:t>
      </w:r>
    </w:p>
    <w:p w14:paraId="7BF24D8D" w14:textId="77777777" w:rsidR="001671A6" w:rsidRDefault="001D5CB9">
      <w:pPr>
        <w:spacing w:after="0" w:line="240" w:lineRule="auto"/>
        <w:ind w:firstLine="720"/>
        <w:jc w:val="both"/>
        <w:rPr>
          <w:rFonts w:ascii="Times New Roman" w:hAnsi="Times New Roman"/>
          <w:sz w:val="28"/>
        </w:rPr>
      </w:pPr>
      <w:r>
        <w:rPr>
          <w:rFonts w:ascii="Times New Roman" w:hAnsi="Times New Roman"/>
          <w:sz w:val="28"/>
        </w:rPr>
        <w:lastRenderedPageBreak/>
        <w:t xml:space="preserve">1)  постановление Правительства Камчатского края от 10.07.2023 № 381-П </w:t>
      </w:r>
      <w:r>
        <w:rPr>
          <w:rFonts w:ascii="Times New Roman" w:hAnsi="Times New Roman"/>
          <w:sz w:val="28"/>
        </w:rPr>
        <w:br/>
        <w:t>«О внесении изменений в Постановление Правительства Камчатского края от 10.07.2018 № 284-П «Об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 осуществляющим перевозку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w:t>
      </w:r>
    </w:p>
    <w:p w14:paraId="19960932" w14:textId="77777777" w:rsidR="001671A6" w:rsidRDefault="001D5CB9">
      <w:pPr>
        <w:spacing w:after="0" w:line="240" w:lineRule="auto"/>
        <w:ind w:firstLine="720"/>
        <w:jc w:val="both"/>
        <w:rPr>
          <w:rFonts w:ascii="Times New Roman" w:hAnsi="Times New Roman"/>
          <w:sz w:val="28"/>
        </w:rPr>
      </w:pPr>
      <w:r>
        <w:rPr>
          <w:rFonts w:ascii="Times New Roman" w:hAnsi="Times New Roman"/>
          <w:sz w:val="28"/>
        </w:rPr>
        <w:t xml:space="preserve">2) часть 2 постановления Правительства Камчатского края от 13.06.2024 </w:t>
      </w:r>
      <w:r>
        <w:rPr>
          <w:rFonts w:ascii="Times New Roman" w:hAnsi="Times New Roman"/>
          <w:sz w:val="28"/>
        </w:rPr>
        <w:br/>
        <w:t>№ 277-П «О внесении изменений в отдельные постановления правительства Камчатского края».</w:t>
      </w:r>
    </w:p>
    <w:p w14:paraId="117499E7" w14:textId="0D207D28" w:rsidR="00EF1F91" w:rsidRDefault="00EF1F91" w:rsidP="00EF1F91">
      <w:pPr>
        <w:tabs>
          <w:tab w:val="left" w:pos="993"/>
        </w:tabs>
        <w:spacing w:after="0" w:line="240" w:lineRule="auto"/>
        <w:ind w:firstLine="709"/>
        <w:jc w:val="both"/>
        <w:rPr>
          <w:rFonts w:ascii="Times New Roman" w:hAnsi="Times New Roman"/>
          <w:spacing w:val="4"/>
          <w:sz w:val="28"/>
        </w:rPr>
      </w:pPr>
      <w:r>
        <w:rPr>
          <w:rFonts w:ascii="Times New Roman" w:hAnsi="Times New Roman"/>
          <w:spacing w:val="4"/>
          <w:sz w:val="28"/>
        </w:rPr>
        <w:t xml:space="preserve">3. </w:t>
      </w:r>
      <w:r w:rsidRPr="00EF1F91">
        <w:rPr>
          <w:rFonts w:ascii="Times New Roman" w:hAnsi="Times New Roman"/>
          <w:spacing w:val="4"/>
          <w:sz w:val="28"/>
        </w:rPr>
        <w:t>Установить, что положения Порядка, утвержденного настоящим</w:t>
      </w:r>
      <w:r w:rsidRPr="00EF1F91">
        <w:rPr>
          <w:rFonts w:ascii="Times New Roman" w:hAnsi="Times New Roman"/>
          <w:spacing w:val="4"/>
          <w:sz w:val="28"/>
        </w:rPr>
        <w:br/>
        <w:t>постановлением, касающиеся порядка проведения отбора, применяются</w:t>
      </w:r>
      <w:r w:rsidRPr="00EF1F91">
        <w:rPr>
          <w:rFonts w:ascii="Times New Roman" w:hAnsi="Times New Roman"/>
          <w:spacing w:val="4"/>
          <w:sz w:val="28"/>
        </w:rPr>
        <w:br/>
        <w:t>с 1 января 2025 года.</w:t>
      </w:r>
    </w:p>
    <w:p w14:paraId="2BEB7717" w14:textId="22C8EE8F" w:rsidR="001671A6" w:rsidRDefault="001D5CB9">
      <w:pPr>
        <w:tabs>
          <w:tab w:val="left" w:pos="993"/>
        </w:tabs>
        <w:spacing w:after="0" w:line="240" w:lineRule="auto"/>
        <w:ind w:firstLine="709"/>
        <w:jc w:val="both"/>
        <w:rPr>
          <w:spacing w:val="4"/>
        </w:rPr>
      </w:pPr>
      <w:r>
        <w:rPr>
          <w:rFonts w:ascii="Times New Roman" w:hAnsi="Times New Roman"/>
          <w:spacing w:val="4"/>
          <w:sz w:val="28"/>
        </w:rPr>
        <w:t>Настоящее постановление вступает в силу после дня его официального опубликования.</w:t>
      </w:r>
    </w:p>
    <w:p w14:paraId="0344827A" w14:textId="77777777" w:rsidR="001671A6" w:rsidRDefault="001671A6">
      <w:pPr>
        <w:spacing w:after="0" w:line="240" w:lineRule="auto"/>
        <w:ind w:firstLine="709"/>
        <w:jc w:val="both"/>
        <w:rPr>
          <w:rFonts w:ascii="Times New Roman" w:hAnsi="Times New Roman"/>
          <w:sz w:val="28"/>
        </w:rPr>
      </w:pPr>
    </w:p>
    <w:p w14:paraId="764E42FB" w14:textId="77777777" w:rsidR="001671A6" w:rsidRDefault="001671A6">
      <w:pPr>
        <w:spacing w:after="0" w:line="240" w:lineRule="auto"/>
        <w:ind w:firstLine="709"/>
        <w:jc w:val="both"/>
        <w:rPr>
          <w:rFonts w:ascii="Times New Roman" w:hAnsi="Times New Roman"/>
          <w:sz w:val="28"/>
        </w:rPr>
      </w:pPr>
    </w:p>
    <w:p w14:paraId="336C8E06" w14:textId="77777777" w:rsidR="001671A6" w:rsidRDefault="001671A6">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4003"/>
        <w:gridCol w:w="3098"/>
        <w:gridCol w:w="2571"/>
      </w:tblGrid>
      <w:tr w:rsidR="001671A6" w14:paraId="7D8DA472" w14:textId="77777777" w:rsidTr="00EF1F91">
        <w:trPr>
          <w:trHeight w:val="2220"/>
        </w:trPr>
        <w:tc>
          <w:tcPr>
            <w:tcW w:w="4003" w:type="dxa"/>
            <w:shd w:val="clear" w:color="auto" w:fill="auto"/>
            <w:tcMar>
              <w:top w:w="0" w:type="dxa"/>
              <w:left w:w="0" w:type="dxa"/>
              <w:bottom w:w="0" w:type="dxa"/>
              <w:right w:w="0" w:type="dxa"/>
            </w:tcMar>
          </w:tcPr>
          <w:p w14:paraId="669149E1" w14:textId="77777777" w:rsidR="001671A6" w:rsidRDefault="001D5CB9">
            <w:pPr>
              <w:widowControl w:val="0"/>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14:paraId="6ECC2470" w14:textId="77777777" w:rsidR="001671A6" w:rsidRDefault="001671A6">
            <w:pPr>
              <w:widowControl w:val="0"/>
              <w:spacing w:after="0" w:line="240" w:lineRule="auto"/>
              <w:ind w:left="30" w:right="27"/>
              <w:rPr>
                <w:rFonts w:ascii="Times New Roman" w:hAnsi="Times New Roman"/>
                <w:sz w:val="24"/>
              </w:rPr>
            </w:pPr>
          </w:p>
        </w:tc>
        <w:tc>
          <w:tcPr>
            <w:tcW w:w="3098" w:type="dxa"/>
            <w:shd w:val="clear" w:color="auto" w:fill="auto"/>
            <w:tcMar>
              <w:top w:w="0" w:type="dxa"/>
              <w:left w:w="0" w:type="dxa"/>
              <w:bottom w:w="0" w:type="dxa"/>
              <w:right w:w="0" w:type="dxa"/>
            </w:tcMar>
          </w:tcPr>
          <w:p w14:paraId="289EC584" w14:textId="77777777" w:rsidR="001671A6" w:rsidRDefault="001D5CB9">
            <w:pPr>
              <w:widowControl w:val="0"/>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6E0C10EC" w14:textId="77777777" w:rsidR="001671A6" w:rsidRDefault="001671A6">
            <w:pPr>
              <w:widowControl w:val="0"/>
              <w:spacing w:after="0" w:line="240" w:lineRule="auto"/>
              <w:ind w:left="142" w:hanging="142"/>
              <w:rPr>
                <w:rFonts w:ascii="Times New Roman" w:hAnsi="Times New Roman"/>
                <w:sz w:val="24"/>
              </w:rPr>
            </w:pPr>
          </w:p>
          <w:p w14:paraId="5FF221DF" w14:textId="77777777" w:rsidR="001671A6" w:rsidRDefault="001671A6">
            <w:pPr>
              <w:widowControl w:val="0"/>
              <w:spacing w:after="0" w:line="240" w:lineRule="auto"/>
              <w:ind w:left="142" w:hanging="142"/>
              <w:rPr>
                <w:rFonts w:ascii="Times New Roman" w:hAnsi="Times New Roman"/>
                <w:sz w:val="24"/>
              </w:rPr>
            </w:pPr>
          </w:p>
          <w:p w14:paraId="670A56D4" w14:textId="77777777" w:rsidR="001671A6" w:rsidRDefault="001671A6">
            <w:pPr>
              <w:widowControl w:val="0"/>
              <w:spacing w:after="0" w:line="240" w:lineRule="auto"/>
              <w:ind w:left="142" w:hanging="142"/>
              <w:rPr>
                <w:rFonts w:ascii="Times New Roman" w:hAnsi="Times New Roman"/>
                <w:sz w:val="24"/>
              </w:rPr>
            </w:pPr>
          </w:p>
          <w:p w14:paraId="12B1F5A9" w14:textId="77777777" w:rsidR="001671A6" w:rsidRDefault="001671A6">
            <w:pPr>
              <w:widowControl w:val="0"/>
              <w:spacing w:after="0" w:line="240" w:lineRule="auto"/>
              <w:ind w:left="142" w:hanging="142"/>
              <w:rPr>
                <w:rFonts w:ascii="Times New Roman" w:hAnsi="Times New Roman"/>
                <w:sz w:val="24"/>
              </w:rPr>
            </w:pPr>
          </w:p>
          <w:p w14:paraId="502A046C" w14:textId="77777777" w:rsidR="001671A6" w:rsidRDefault="001671A6">
            <w:pPr>
              <w:widowControl w:val="0"/>
              <w:spacing w:after="0" w:line="240" w:lineRule="auto"/>
              <w:ind w:left="142" w:hanging="142"/>
              <w:rPr>
                <w:rFonts w:ascii="Times New Roman" w:hAnsi="Times New Roman"/>
                <w:sz w:val="24"/>
              </w:rPr>
            </w:pPr>
          </w:p>
          <w:p w14:paraId="76F88DA1" w14:textId="77777777" w:rsidR="001671A6" w:rsidRDefault="001671A6">
            <w:pPr>
              <w:widowControl w:val="0"/>
              <w:spacing w:after="0" w:line="240" w:lineRule="auto"/>
              <w:ind w:left="142" w:hanging="142"/>
              <w:rPr>
                <w:rFonts w:ascii="Times New Roman" w:hAnsi="Times New Roman"/>
                <w:sz w:val="24"/>
              </w:rPr>
            </w:pPr>
          </w:p>
          <w:p w14:paraId="385E56FE" w14:textId="77777777" w:rsidR="001671A6" w:rsidRDefault="001671A6">
            <w:pPr>
              <w:widowControl w:val="0"/>
              <w:spacing w:after="0" w:line="240" w:lineRule="auto"/>
              <w:ind w:left="142" w:hanging="142"/>
              <w:rPr>
                <w:rFonts w:ascii="Times New Roman" w:hAnsi="Times New Roman"/>
                <w:sz w:val="24"/>
              </w:rPr>
            </w:pPr>
          </w:p>
          <w:p w14:paraId="163C31B5" w14:textId="77777777" w:rsidR="001671A6" w:rsidRDefault="001671A6">
            <w:pPr>
              <w:widowControl w:val="0"/>
              <w:spacing w:after="0" w:line="240" w:lineRule="auto"/>
              <w:ind w:left="142" w:hanging="142"/>
              <w:rPr>
                <w:rFonts w:ascii="Times New Roman" w:hAnsi="Times New Roman"/>
                <w:sz w:val="24"/>
              </w:rPr>
            </w:pPr>
          </w:p>
          <w:p w14:paraId="1E4BA1A8" w14:textId="77777777" w:rsidR="001671A6" w:rsidRDefault="001671A6">
            <w:pPr>
              <w:widowControl w:val="0"/>
              <w:spacing w:after="0" w:line="240" w:lineRule="auto"/>
              <w:ind w:left="142" w:hanging="142"/>
              <w:rPr>
                <w:rFonts w:ascii="Times New Roman" w:hAnsi="Times New Roman"/>
                <w:sz w:val="24"/>
              </w:rPr>
            </w:pPr>
          </w:p>
          <w:p w14:paraId="568566A6" w14:textId="77777777" w:rsidR="001671A6" w:rsidRDefault="001671A6">
            <w:pPr>
              <w:widowControl w:val="0"/>
              <w:spacing w:after="0" w:line="240" w:lineRule="auto"/>
              <w:ind w:left="142" w:hanging="142"/>
              <w:rPr>
                <w:rFonts w:ascii="Times New Roman" w:hAnsi="Times New Roman"/>
                <w:sz w:val="24"/>
              </w:rPr>
            </w:pPr>
          </w:p>
          <w:p w14:paraId="56BFC61F" w14:textId="77777777" w:rsidR="001671A6" w:rsidRDefault="001671A6">
            <w:pPr>
              <w:widowControl w:val="0"/>
              <w:spacing w:after="0" w:line="240" w:lineRule="auto"/>
              <w:ind w:left="142" w:hanging="142"/>
              <w:rPr>
                <w:rFonts w:ascii="Times New Roman" w:hAnsi="Times New Roman"/>
                <w:sz w:val="24"/>
              </w:rPr>
            </w:pPr>
          </w:p>
          <w:p w14:paraId="1620689C" w14:textId="77777777" w:rsidR="001671A6" w:rsidRDefault="001671A6">
            <w:pPr>
              <w:widowControl w:val="0"/>
              <w:spacing w:after="0" w:line="240" w:lineRule="auto"/>
              <w:ind w:left="142" w:hanging="142"/>
              <w:rPr>
                <w:rFonts w:ascii="Times New Roman" w:hAnsi="Times New Roman"/>
                <w:sz w:val="24"/>
              </w:rPr>
            </w:pPr>
          </w:p>
          <w:p w14:paraId="7459D7E0" w14:textId="77777777" w:rsidR="001671A6" w:rsidRDefault="001671A6">
            <w:pPr>
              <w:widowControl w:val="0"/>
              <w:spacing w:after="0" w:line="240" w:lineRule="auto"/>
              <w:ind w:left="142" w:hanging="142"/>
              <w:rPr>
                <w:rFonts w:ascii="Times New Roman" w:hAnsi="Times New Roman"/>
                <w:sz w:val="24"/>
              </w:rPr>
            </w:pPr>
          </w:p>
          <w:p w14:paraId="35BB96D9" w14:textId="77777777" w:rsidR="001671A6" w:rsidRDefault="001671A6">
            <w:pPr>
              <w:widowControl w:val="0"/>
              <w:spacing w:after="0" w:line="240" w:lineRule="auto"/>
              <w:ind w:left="142" w:hanging="142"/>
              <w:rPr>
                <w:rFonts w:ascii="Times New Roman" w:hAnsi="Times New Roman"/>
                <w:sz w:val="24"/>
              </w:rPr>
            </w:pPr>
          </w:p>
          <w:p w14:paraId="7896E104" w14:textId="77777777" w:rsidR="001671A6" w:rsidRDefault="001671A6">
            <w:pPr>
              <w:widowControl w:val="0"/>
              <w:spacing w:after="0" w:line="240" w:lineRule="auto"/>
              <w:ind w:left="142" w:hanging="142"/>
              <w:rPr>
                <w:rFonts w:ascii="Times New Roman" w:hAnsi="Times New Roman"/>
                <w:sz w:val="24"/>
              </w:rPr>
            </w:pPr>
          </w:p>
          <w:p w14:paraId="4F433CA8" w14:textId="77777777" w:rsidR="001671A6" w:rsidRDefault="001671A6">
            <w:pPr>
              <w:widowControl w:val="0"/>
              <w:spacing w:after="0" w:line="240" w:lineRule="auto"/>
              <w:ind w:left="142" w:hanging="142"/>
              <w:rPr>
                <w:rFonts w:ascii="Times New Roman" w:hAnsi="Times New Roman"/>
                <w:sz w:val="24"/>
              </w:rPr>
            </w:pPr>
          </w:p>
          <w:p w14:paraId="617AC994" w14:textId="77777777" w:rsidR="001671A6" w:rsidRDefault="001671A6">
            <w:pPr>
              <w:widowControl w:val="0"/>
              <w:spacing w:after="0" w:line="240" w:lineRule="auto"/>
              <w:ind w:left="142" w:hanging="142"/>
              <w:rPr>
                <w:rFonts w:ascii="Times New Roman" w:hAnsi="Times New Roman"/>
                <w:sz w:val="24"/>
              </w:rPr>
            </w:pPr>
          </w:p>
          <w:p w14:paraId="3E9416B8" w14:textId="77777777" w:rsidR="001671A6" w:rsidRDefault="001671A6">
            <w:pPr>
              <w:widowControl w:val="0"/>
              <w:spacing w:after="0" w:line="240" w:lineRule="auto"/>
              <w:ind w:left="142" w:hanging="142"/>
              <w:rPr>
                <w:rFonts w:ascii="Times New Roman" w:hAnsi="Times New Roman"/>
                <w:sz w:val="24"/>
              </w:rPr>
            </w:pPr>
          </w:p>
          <w:p w14:paraId="5B27B8D0" w14:textId="77777777" w:rsidR="001671A6" w:rsidRDefault="001671A6">
            <w:pPr>
              <w:widowControl w:val="0"/>
              <w:spacing w:after="0" w:line="240" w:lineRule="auto"/>
              <w:ind w:left="142" w:hanging="142"/>
              <w:rPr>
                <w:rFonts w:ascii="Times New Roman" w:hAnsi="Times New Roman"/>
                <w:sz w:val="24"/>
              </w:rPr>
            </w:pPr>
          </w:p>
          <w:p w14:paraId="1DE9DE01" w14:textId="77777777" w:rsidR="001671A6" w:rsidRDefault="001671A6">
            <w:pPr>
              <w:widowControl w:val="0"/>
              <w:spacing w:after="0" w:line="240" w:lineRule="auto"/>
              <w:ind w:left="142" w:hanging="142"/>
              <w:rPr>
                <w:rFonts w:ascii="Times New Roman" w:hAnsi="Times New Roman"/>
                <w:sz w:val="24"/>
              </w:rPr>
            </w:pPr>
          </w:p>
          <w:p w14:paraId="33A9A89D" w14:textId="2E187E3A" w:rsidR="001671A6" w:rsidRDefault="001671A6">
            <w:pPr>
              <w:widowControl w:val="0"/>
              <w:spacing w:after="0" w:line="240" w:lineRule="auto"/>
              <w:ind w:left="142" w:hanging="142"/>
              <w:rPr>
                <w:rFonts w:ascii="Times New Roman" w:hAnsi="Times New Roman"/>
                <w:sz w:val="24"/>
              </w:rPr>
            </w:pPr>
          </w:p>
          <w:p w14:paraId="7CAF4A50" w14:textId="77777777" w:rsidR="00EF1F91" w:rsidRPr="00852F32" w:rsidRDefault="00EF1F91">
            <w:pPr>
              <w:widowControl w:val="0"/>
              <w:spacing w:after="0" w:line="240" w:lineRule="auto"/>
              <w:ind w:left="142" w:hanging="142"/>
              <w:rPr>
                <w:rFonts w:ascii="Times New Roman" w:hAnsi="Times New Roman"/>
                <w:sz w:val="24"/>
                <w:lang w:val="en-US"/>
              </w:rPr>
            </w:pPr>
          </w:p>
          <w:p w14:paraId="0EB6588B" w14:textId="77777777" w:rsidR="001671A6" w:rsidRDefault="001671A6">
            <w:pPr>
              <w:widowControl w:val="0"/>
              <w:spacing w:after="0" w:line="240" w:lineRule="auto"/>
              <w:ind w:left="142" w:hanging="142"/>
              <w:rPr>
                <w:rFonts w:ascii="Times New Roman" w:hAnsi="Times New Roman"/>
                <w:sz w:val="24"/>
              </w:rPr>
            </w:pPr>
          </w:p>
          <w:p w14:paraId="046F873E" w14:textId="77777777" w:rsidR="001671A6" w:rsidRDefault="001671A6">
            <w:pPr>
              <w:widowControl w:val="0"/>
              <w:spacing w:after="0" w:line="240" w:lineRule="auto"/>
              <w:ind w:left="142" w:hanging="142"/>
              <w:rPr>
                <w:rFonts w:ascii="Times New Roman" w:hAnsi="Times New Roman"/>
                <w:sz w:val="24"/>
              </w:rPr>
            </w:pPr>
          </w:p>
          <w:p w14:paraId="45A41896" w14:textId="77777777" w:rsidR="001671A6" w:rsidRDefault="001671A6">
            <w:pPr>
              <w:widowControl w:val="0"/>
              <w:spacing w:after="0" w:line="240" w:lineRule="auto"/>
              <w:ind w:left="142" w:hanging="142"/>
              <w:rPr>
                <w:rFonts w:ascii="Times New Roman" w:hAnsi="Times New Roman"/>
                <w:sz w:val="24"/>
              </w:rPr>
            </w:pPr>
          </w:p>
          <w:p w14:paraId="434FFBC6" w14:textId="77777777" w:rsidR="001671A6" w:rsidRDefault="001671A6">
            <w:pPr>
              <w:widowControl w:val="0"/>
              <w:spacing w:after="0" w:line="240" w:lineRule="auto"/>
              <w:rPr>
                <w:rFonts w:ascii="Times New Roman" w:hAnsi="Times New Roman"/>
                <w:sz w:val="24"/>
              </w:rPr>
            </w:pPr>
          </w:p>
        </w:tc>
        <w:tc>
          <w:tcPr>
            <w:tcW w:w="2571" w:type="dxa"/>
            <w:shd w:val="clear" w:color="auto" w:fill="auto"/>
            <w:tcMar>
              <w:top w:w="0" w:type="dxa"/>
              <w:left w:w="0" w:type="dxa"/>
              <w:bottom w:w="0" w:type="dxa"/>
              <w:right w:w="0" w:type="dxa"/>
            </w:tcMar>
          </w:tcPr>
          <w:p w14:paraId="6E7AA721" w14:textId="77777777" w:rsidR="001671A6" w:rsidRDefault="001671A6">
            <w:pPr>
              <w:widowControl w:val="0"/>
              <w:spacing w:after="0" w:line="240" w:lineRule="auto"/>
              <w:ind w:right="135"/>
              <w:jc w:val="right"/>
              <w:rPr>
                <w:rFonts w:ascii="Times New Roman" w:hAnsi="Times New Roman"/>
                <w:sz w:val="28"/>
              </w:rPr>
            </w:pPr>
          </w:p>
          <w:p w14:paraId="726A92C6" w14:textId="77777777" w:rsidR="001671A6" w:rsidRDefault="001D5CB9">
            <w:pPr>
              <w:widowControl w:val="0"/>
              <w:spacing w:after="0" w:line="240" w:lineRule="auto"/>
              <w:jc w:val="right"/>
              <w:rPr>
                <w:rFonts w:ascii="Times New Roman" w:hAnsi="Times New Roman"/>
                <w:sz w:val="24"/>
              </w:rPr>
            </w:pPr>
            <w:r>
              <w:rPr>
                <w:rFonts w:ascii="Times New Roman" w:hAnsi="Times New Roman"/>
                <w:sz w:val="28"/>
              </w:rPr>
              <w:t>Е.А. Чекин</w:t>
            </w:r>
          </w:p>
        </w:tc>
      </w:tr>
    </w:tbl>
    <w:p w14:paraId="3DEAA69F" w14:textId="77777777" w:rsidR="001671A6" w:rsidRDefault="001671A6">
      <w:pPr>
        <w:spacing w:after="0" w:line="240" w:lineRule="auto"/>
        <w:jc w:val="both"/>
        <w:rPr>
          <w:rFonts w:ascii="Times New Roman" w:hAnsi="Times New Roman"/>
          <w:sz w:val="28"/>
        </w:rPr>
      </w:pPr>
    </w:p>
    <w:tbl>
      <w:tblPr>
        <w:tblW w:w="0" w:type="auto"/>
        <w:tblInd w:w="108" w:type="dxa"/>
        <w:tblLayout w:type="fixed"/>
        <w:tblLook w:val="04A0" w:firstRow="1" w:lastRow="0" w:firstColumn="1" w:lastColumn="0" w:noHBand="0" w:noVBand="1"/>
      </w:tblPr>
      <w:tblGrid>
        <w:gridCol w:w="473"/>
        <w:gridCol w:w="476"/>
        <w:gridCol w:w="474"/>
        <w:gridCol w:w="3545"/>
        <w:gridCol w:w="553"/>
        <w:gridCol w:w="1850"/>
        <w:gridCol w:w="480"/>
        <w:gridCol w:w="1679"/>
      </w:tblGrid>
      <w:tr w:rsidR="001671A6" w14:paraId="7C6A958C" w14:textId="77777777">
        <w:tc>
          <w:tcPr>
            <w:tcW w:w="473" w:type="dxa"/>
            <w:tcMar>
              <w:top w:w="0" w:type="dxa"/>
              <w:left w:w="108" w:type="dxa"/>
              <w:bottom w:w="0" w:type="dxa"/>
              <w:right w:w="108" w:type="dxa"/>
            </w:tcMar>
          </w:tcPr>
          <w:p w14:paraId="6E06E951" w14:textId="77777777" w:rsidR="001671A6" w:rsidRDefault="001671A6">
            <w:pPr>
              <w:widowControl w:val="0"/>
              <w:spacing w:after="0" w:line="240" w:lineRule="auto"/>
              <w:jc w:val="right"/>
              <w:rPr>
                <w:rFonts w:ascii="Times New Roman" w:hAnsi="Times New Roman"/>
                <w:sz w:val="28"/>
              </w:rPr>
            </w:pPr>
          </w:p>
        </w:tc>
        <w:tc>
          <w:tcPr>
            <w:tcW w:w="476" w:type="dxa"/>
            <w:tcMar>
              <w:top w:w="0" w:type="dxa"/>
              <w:left w:w="108" w:type="dxa"/>
              <w:bottom w:w="0" w:type="dxa"/>
              <w:right w:w="108" w:type="dxa"/>
            </w:tcMar>
          </w:tcPr>
          <w:p w14:paraId="1A31B42D" w14:textId="77777777" w:rsidR="001671A6" w:rsidRDefault="001671A6">
            <w:pPr>
              <w:widowControl w:val="0"/>
              <w:spacing w:after="0" w:line="240" w:lineRule="auto"/>
              <w:jc w:val="right"/>
              <w:rPr>
                <w:rFonts w:ascii="Times New Roman" w:hAnsi="Times New Roman"/>
                <w:sz w:val="28"/>
              </w:rPr>
            </w:pPr>
          </w:p>
        </w:tc>
        <w:tc>
          <w:tcPr>
            <w:tcW w:w="474" w:type="dxa"/>
            <w:tcMar>
              <w:top w:w="0" w:type="dxa"/>
              <w:left w:w="108" w:type="dxa"/>
              <w:bottom w:w="0" w:type="dxa"/>
              <w:right w:w="108" w:type="dxa"/>
            </w:tcMar>
          </w:tcPr>
          <w:p w14:paraId="7FD9DD9D" w14:textId="77777777" w:rsidR="001671A6" w:rsidRDefault="001671A6">
            <w:pPr>
              <w:widowControl w:val="0"/>
              <w:spacing w:after="0" w:line="240" w:lineRule="auto"/>
              <w:jc w:val="right"/>
              <w:rPr>
                <w:rFonts w:ascii="Times New Roman" w:hAnsi="Times New Roman"/>
                <w:sz w:val="28"/>
              </w:rPr>
            </w:pPr>
          </w:p>
        </w:tc>
        <w:tc>
          <w:tcPr>
            <w:tcW w:w="3545" w:type="dxa"/>
            <w:tcMar>
              <w:top w:w="0" w:type="dxa"/>
              <w:left w:w="108" w:type="dxa"/>
              <w:bottom w:w="0" w:type="dxa"/>
              <w:right w:w="108" w:type="dxa"/>
            </w:tcMar>
          </w:tcPr>
          <w:p w14:paraId="6417C3DF" w14:textId="77777777" w:rsidR="001671A6" w:rsidRDefault="001671A6">
            <w:pPr>
              <w:widowControl w:val="0"/>
              <w:spacing w:after="0" w:line="240" w:lineRule="auto"/>
              <w:jc w:val="right"/>
              <w:rPr>
                <w:rFonts w:ascii="Times New Roman" w:hAnsi="Times New Roman"/>
                <w:sz w:val="28"/>
              </w:rPr>
            </w:pPr>
          </w:p>
        </w:tc>
        <w:tc>
          <w:tcPr>
            <w:tcW w:w="4562" w:type="dxa"/>
            <w:gridSpan w:val="4"/>
            <w:tcMar>
              <w:top w:w="0" w:type="dxa"/>
              <w:left w:w="108" w:type="dxa"/>
              <w:bottom w:w="0" w:type="dxa"/>
              <w:right w:w="108" w:type="dxa"/>
            </w:tcMar>
          </w:tcPr>
          <w:p w14:paraId="7EC23B51" w14:textId="77777777" w:rsidR="001671A6" w:rsidRDefault="001D5CB9">
            <w:pPr>
              <w:widowControl w:val="0"/>
              <w:spacing w:after="0" w:line="240" w:lineRule="auto"/>
              <w:rPr>
                <w:rFonts w:ascii="Times New Roman" w:hAnsi="Times New Roman"/>
                <w:sz w:val="28"/>
              </w:rPr>
            </w:pPr>
            <w:r>
              <w:rPr>
                <w:rFonts w:ascii="Times New Roman" w:hAnsi="Times New Roman"/>
                <w:sz w:val="28"/>
              </w:rPr>
              <w:t>Приложение к постановлению</w:t>
            </w:r>
          </w:p>
        </w:tc>
      </w:tr>
      <w:tr w:rsidR="001671A6" w14:paraId="3A99CD2D" w14:textId="77777777">
        <w:tc>
          <w:tcPr>
            <w:tcW w:w="473" w:type="dxa"/>
            <w:tcMar>
              <w:top w:w="0" w:type="dxa"/>
              <w:left w:w="108" w:type="dxa"/>
              <w:bottom w:w="0" w:type="dxa"/>
              <w:right w:w="108" w:type="dxa"/>
            </w:tcMar>
          </w:tcPr>
          <w:p w14:paraId="1FF81745" w14:textId="77777777" w:rsidR="001671A6" w:rsidRDefault="001671A6">
            <w:pPr>
              <w:widowControl w:val="0"/>
              <w:spacing w:after="0" w:line="240" w:lineRule="auto"/>
              <w:jc w:val="right"/>
              <w:rPr>
                <w:rFonts w:ascii="Times New Roman" w:hAnsi="Times New Roman"/>
                <w:sz w:val="28"/>
              </w:rPr>
            </w:pPr>
          </w:p>
        </w:tc>
        <w:tc>
          <w:tcPr>
            <w:tcW w:w="476" w:type="dxa"/>
            <w:tcMar>
              <w:top w:w="0" w:type="dxa"/>
              <w:left w:w="108" w:type="dxa"/>
              <w:bottom w:w="0" w:type="dxa"/>
              <w:right w:w="108" w:type="dxa"/>
            </w:tcMar>
          </w:tcPr>
          <w:p w14:paraId="0BA16BD7" w14:textId="77777777" w:rsidR="001671A6" w:rsidRDefault="001671A6">
            <w:pPr>
              <w:widowControl w:val="0"/>
              <w:spacing w:after="0" w:line="240" w:lineRule="auto"/>
              <w:jc w:val="right"/>
              <w:rPr>
                <w:rFonts w:ascii="Times New Roman" w:hAnsi="Times New Roman"/>
                <w:sz w:val="28"/>
              </w:rPr>
            </w:pPr>
          </w:p>
        </w:tc>
        <w:tc>
          <w:tcPr>
            <w:tcW w:w="474" w:type="dxa"/>
            <w:tcMar>
              <w:top w:w="0" w:type="dxa"/>
              <w:left w:w="108" w:type="dxa"/>
              <w:bottom w:w="0" w:type="dxa"/>
              <w:right w:w="108" w:type="dxa"/>
            </w:tcMar>
          </w:tcPr>
          <w:p w14:paraId="4AB2CC4E" w14:textId="77777777" w:rsidR="001671A6" w:rsidRDefault="001671A6">
            <w:pPr>
              <w:widowControl w:val="0"/>
              <w:spacing w:after="0" w:line="240" w:lineRule="auto"/>
              <w:jc w:val="right"/>
              <w:rPr>
                <w:rFonts w:ascii="Times New Roman" w:hAnsi="Times New Roman"/>
                <w:sz w:val="28"/>
              </w:rPr>
            </w:pPr>
          </w:p>
        </w:tc>
        <w:tc>
          <w:tcPr>
            <w:tcW w:w="3545" w:type="dxa"/>
            <w:tcMar>
              <w:top w:w="0" w:type="dxa"/>
              <w:left w:w="108" w:type="dxa"/>
              <w:bottom w:w="0" w:type="dxa"/>
              <w:right w:w="108" w:type="dxa"/>
            </w:tcMar>
          </w:tcPr>
          <w:p w14:paraId="4854A4D3" w14:textId="77777777" w:rsidR="001671A6" w:rsidRDefault="001671A6">
            <w:pPr>
              <w:widowControl w:val="0"/>
              <w:spacing w:after="0" w:line="240" w:lineRule="auto"/>
              <w:jc w:val="right"/>
              <w:rPr>
                <w:rFonts w:ascii="Times New Roman" w:hAnsi="Times New Roman"/>
                <w:sz w:val="28"/>
              </w:rPr>
            </w:pPr>
          </w:p>
        </w:tc>
        <w:tc>
          <w:tcPr>
            <w:tcW w:w="4562" w:type="dxa"/>
            <w:gridSpan w:val="4"/>
            <w:tcMar>
              <w:top w:w="0" w:type="dxa"/>
              <w:left w:w="108" w:type="dxa"/>
              <w:bottom w:w="0" w:type="dxa"/>
              <w:right w:w="108" w:type="dxa"/>
            </w:tcMar>
          </w:tcPr>
          <w:p w14:paraId="72442058" w14:textId="77777777" w:rsidR="001671A6" w:rsidRDefault="001D5CB9">
            <w:pPr>
              <w:widowControl w:val="0"/>
              <w:spacing w:after="0" w:line="240" w:lineRule="auto"/>
              <w:rPr>
                <w:rFonts w:ascii="Times New Roman" w:hAnsi="Times New Roman"/>
                <w:sz w:val="28"/>
              </w:rPr>
            </w:pPr>
            <w:r>
              <w:rPr>
                <w:rFonts w:ascii="Times New Roman" w:hAnsi="Times New Roman"/>
                <w:sz w:val="28"/>
              </w:rPr>
              <w:t>Правительства Камчатского края</w:t>
            </w:r>
          </w:p>
        </w:tc>
      </w:tr>
      <w:tr w:rsidR="001671A6" w14:paraId="5848E0B9" w14:textId="77777777">
        <w:tc>
          <w:tcPr>
            <w:tcW w:w="473" w:type="dxa"/>
            <w:tcMar>
              <w:top w:w="0" w:type="dxa"/>
              <w:left w:w="108" w:type="dxa"/>
              <w:bottom w:w="0" w:type="dxa"/>
              <w:right w:w="108" w:type="dxa"/>
            </w:tcMar>
          </w:tcPr>
          <w:p w14:paraId="3960FEE8" w14:textId="77777777" w:rsidR="001671A6" w:rsidRDefault="001671A6">
            <w:pPr>
              <w:widowControl w:val="0"/>
              <w:spacing w:after="0" w:line="240" w:lineRule="auto"/>
              <w:jc w:val="right"/>
              <w:rPr>
                <w:rFonts w:ascii="Times New Roman" w:hAnsi="Times New Roman"/>
                <w:sz w:val="28"/>
              </w:rPr>
            </w:pPr>
          </w:p>
        </w:tc>
        <w:tc>
          <w:tcPr>
            <w:tcW w:w="476" w:type="dxa"/>
            <w:tcMar>
              <w:top w:w="0" w:type="dxa"/>
              <w:left w:w="108" w:type="dxa"/>
              <w:bottom w:w="0" w:type="dxa"/>
              <w:right w:w="108" w:type="dxa"/>
            </w:tcMar>
          </w:tcPr>
          <w:p w14:paraId="591FCFAA" w14:textId="77777777" w:rsidR="001671A6" w:rsidRDefault="001671A6">
            <w:pPr>
              <w:widowControl w:val="0"/>
              <w:spacing w:after="0" w:line="240" w:lineRule="auto"/>
              <w:jc w:val="right"/>
              <w:rPr>
                <w:rFonts w:ascii="Times New Roman" w:hAnsi="Times New Roman"/>
                <w:sz w:val="28"/>
              </w:rPr>
            </w:pPr>
          </w:p>
        </w:tc>
        <w:tc>
          <w:tcPr>
            <w:tcW w:w="474" w:type="dxa"/>
            <w:tcMar>
              <w:top w:w="0" w:type="dxa"/>
              <w:left w:w="108" w:type="dxa"/>
              <w:bottom w:w="0" w:type="dxa"/>
              <w:right w:w="108" w:type="dxa"/>
            </w:tcMar>
          </w:tcPr>
          <w:p w14:paraId="346E8E3E" w14:textId="77777777" w:rsidR="001671A6" w:rsidRDefault="001671A6">
            <w:pPr>
              <w:widowControl w:val="0"/>
              <w:spacing w:after="0" w:line="240" w:lineRule="auto"/>
              <w:jc w:val="right"/>
              <w:rPr>
                <w:rFonts w:ascii="Times New Roman" w:hAnsi="Times New Roman"/>
                <w:sz w:val="28"/>
              </w:rPr>
            </w:pPr>
          </w:p>
        </w:tc>
        <w:tc>
          <w:tcPr>
            <w:tcW w:w="3545" w:type="dxa"/>
            <w:tcMar>
              <w:top w:w="0" w:type="dxa"/>
              <w:left w:w="108" w:type="dxa"/>
              <w:bottom w:w="0" w:type="dxa"/>
              <w:right w:w="108" w:type="dxa"/>
            </w:tcMar>
          </w:tcPr>
          <w:p w14:paraId="1053A011" w14:textId="77777777" w:rsidR="001671A6" w:rsidRDefault="001671A6">
            <w:pPr>
              <w:widowControl w:val="0"/>
              <w:spacing w:after="0" w:line="240" w:lineRule="auto"/>
              <w:jc w:val="right"/>
              <w:rPr>
                <w:rFonts w:ascii="Times New Roman" w:hAnsi="Times New Roman"/>
                <w:sz w:val="28"/>
              </w:rPr>
            </w:pPr>
          </w:p>
        </w:tc>
        <w:tc>
          <w:tcPr>
            <w:tcW w:w="553" w:type="dxa"/>
            <w:tcMar>
              <w:top w:w="0" w:type="dxa"/>
              <w:left w:w="108" w:type="dxa"/>
              <w:bottom w:w="0" w:type="dxa"/>
              <w:right w:w="108" w:type="dxa"/>
            </w:tcMar>
          </w:tcPr>
          <w:p w14:paraId="733060D9" w14:textId="77777777" w:rsidR="001671A6" w:rsidRDefault="001D5CB9">
            <w:pPr>
              <w:widowControl w:val="0"/>
              <w:spacing w:after="0" w:line="240" w:lineRule="auto"/>
              <w:ind w:left="-87" w:firstLine="87"/>
              <w:rPr>
                <w:rFonts w:ascii="Times New Roman" w:hAnsi="Times New Roman"/>
                <w:sz w:val="28"/>
              </w:rPr>
            </w:pPr>
            <w:r>
              <w:rPr>
                <w:rFonts w:ascii="Times New Roman" w:hAnsi="Times New Roman"/>
                <w:sz w:val="28"/>
              </w:rPr>
              <w:t>от</w:t>
            </w:r>
          </w:p>
        </w:tc>
        <w:tc>
          <w:tcPr>
            <w:tcW w:w="1850" w:type="dxa"/>
            <w:tcMar>
              <w:top w:w="0" w:type="dxa"/>
              <w:left w:w="108" w:type="dxa"/>
              <w:bottom w:w="0" w:type="dxa"/>
              <w:right w:w="108" w:type="dxa"/>
            </w:tcMar>
          </w:tcPr>
          <w:p w14:paraId="22005946" w14:textId="77777777" w:rsidR="001671A6" w:rsidRDefault="001D5CB9">
            <w:pPr>
              <w:widowControl w:val="0"/>
              <w:spacing w:after="0" w:line="240" w:lineRule="auto"/>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0" w:type="dxa"/>
            <w:tcMar>
              <w:top w:w="0" w:type="dxa"/>
              <w:left w:w="108" w:type="dxa"/>
              <w:bottom w:w="0" w:type="dxa"/>
              <w:right w:w="108" w:type="dxa"/>
            </w:tcMar>
          </w:tcPr>
          <w:p w14:paraId="026D9066" w14:textId="77777777" w:rsidR="001671A6" w:rsidRDefault="001D5CB9">
            <w:pPr>
              <w:widowControl w:val="0"/>
              <w:spacing w:after="0" w:line="240" w:lineRule="auto"/>
              <w:jc w:val="right"/>
              <w:rPr>
                <w:rFonts w:ascii="Times New Roman" w:hAnsi="Times New Roman"/>
                <w:sz w:val="28"/>
              </w:rPr>
            </w:pPr>
            <w:r>
              <w:rPr>
                <w:rFonts w:ascii="Times New Roman" w:hAnsi="Times New Roman"/>
                <w:sz w:val="28"/>
              </w:rPr>
              <w:t>№</w:t>
            </w:r>
          </w:p>
        </w:tc>
        <w:tc>
          <w:tcPr>
            <w:tcW w:w="1679" w:type="dxa"/>
            <w:tcMar>
              <w:top w:w="0" w:type="dxa"/>
              <w:left w:w="108" w:type="dxa"/>
              <w:bottom w:w="0" w:type="dxa"/>
              <w:right w:w="108" w:type="dxa"/>
            </w:tcMar>
          </w:tcPr>
          <w:p w14:paraId="404954D9" w14:textId="77777777" w:rsidR="001671A6" w:rsidRDefault="001D5CB9">
            <w:pPr>
              <w:widowControl w:val="0"/>
              <w:spacing w:after="0" w:line="240" w:lineRule="auto"/>
              <w:jc w:val="right"/>
              <w:rPr>
                <w:rFonts w:ascii="Times New Roman" w:hAnsi="Times New Roman"/>
                <w:color w:val="FFFFFF"/>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14:paraId="7EE20C85" w14:textId="77777777" w:rsidR="001671A6" w:rsidRDefault="001671A6">
      <w:pPr>
        <w:spacing w:after="0" w:line="240" w:lineRule="auto"/>
      </w:pPr>
    </w:p>
    <w:p w14:paraId="41073910" w14:textId="77777777" w:rsidR="001671A6" w:rsidRDefault="001671A6">
      <w:pPr>
        <w:spacing w:after="0" w:line="240" w:lineRule="auto"/>
      </w:pPr>
    </w:p>
    <w:p w14:paraId="4D24E045" w14:textId="77777777" w:rsidR="001671A6" w:rsidRDefault="001D5CB9">
      <w:pPr>
        <w:spacing w:after="0" w:line="240" w:lineRule="auto"/>
        <w:jc w:val="center"/>
        <w:rPr>
          <w:rFonts w:ascii="Times New Roman" w:hAnsi="Times New Roman"/>
          <w:b/>
          <w:sz w:val="28"/>
        </w:rPr>
      </w:pPr>
      <w:r>
        <w:rPr>
          <w:rFonts w:ascii="Times New Roman" w:hAnsi="Times New Roman"/>
          <w:b/>
          <w:sz w:val="28"/>
        </w:rPr>
        <w:t xml:space="preserve">Порядок </w:t>
      </w:r>
    </w:p>
    <w:p w14:paraId="1ABC9F85" w14:textId="77777777" w:rsidR="001671A6" w:rsidRDefault="001D5CB9">
      <w:pPr>
        <w:spacing w:after="0" w:line="240" w:lineRule="auto"/>
        <w:jc w:val="center"/>
        <w:rPr>
          <w:rFonts w:ascii="Times New Roman" w:hAnsi="Times New Roman"/>
          <w:b/>
          <w:sz w:val="28"/>
        </w:rPr>
      </w:pPr>
      <w:r>
        <w:rPr>
          <w:rFonts w:ascii="Times New Roman" w:hAnsi="Times New Roman"/>
          <w:b/>
          <w:sz w:val="28"/>
        </w:rPr>
        <w:t>предоставления из краевого бюджета субсидий юридическим лицам и индивидуальным предпринимателям в целях возмещения недополученных доходов, возникших в связи с оказанием услуг по перевозке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w:t>
      </w:r>
    </w:p>
    <w:p w14:paraId="51406CBC" w14:textId="77777777" w:rsidR="001671A6" w:rsidRDefault="001D5CB9">
      <w:pPr>
        <w:spacing w:after="0" w:line="240" w:lineRule="auto"/>
        <w:jc w:val="center"/>
        <w:rPr>
          <w:rFonts w:ascii="Times New Roman" w:hAnsi="Times New Roman"/>
          <w:b/>
          <w:sz w:val="28"/>
        </w:rPr>
      </w:pPr>
      <w:r>
        <w:rPr>
          <w:rFonts w:ascii="Times New Roman" w:hAnsi="Times New Roman"/>
          <w:b/>
          <w:sz w:val="28"/>
        </w:rPr>
        <w:t xml:space="preserve"> (далее – Порядок)</w:t>
      </w:r>
    </w:p>
    <w:p w14:paraId="2F9843B6" w14:textId="77777777" w:rsidR="001671A6" w:rsidRDefault="001671A6">
      <w:pPr>
        <w:spacing w:after="0" w:line="240" w:lineRule="auto"/>
        <w:jc w:val="center"/>
        <w:rPr>
          <w:rFonts w:ascii="Times New Roman" w:hAnsi="Times New Roman"/>
          <w:b/>
          <w:sz w:val="28"/>
        </w:rPr>
      </w:pPr>
    </w:p>
    <w:p w14:paraId="7F6A67AB" w14:textId="77777777" w:rsidR="001671A6" w:rsidRDefault="001D5CB9">
      <w:pPr>
        <w:spacing w:after="0" w:line="240" w:lineRule="auto"/>
        <w:jc w:val="center"/>
        <w:rPr>
          <w:rFonts w:ascii="Times New Roman" w:hAnsi="Times New Roman"/>
          <w:b/>
          <w:sz w:val="28"/>
        </w:rPr>
      </w:pPr>
      <w:r>
        <w:rPr>
          <w:rFonts w:ascii="Times New Roman" w:hAnsi="Times New Roman"/>
          <w:b/>
          <w:sz w:val="28"/>
        </w:rPr>
        <w:t>1. Общие положения</w:t>
      </w:r>
    </w:p>
    <w:p w14:paraId="3018010F" w14:textId="77777777" w:rsidR="001671A6" w:rsidRDefault="001671A6">
      <w:pPr>
        <w:spacing w:after="0" w:line="240" w:lineRule="auto"/>
        <w:ind w:firstLine="709"/>
        <w:jc w:val="center"/>
        <w:rPr>
          <w:rFonts w:ascii="Times New Roman" w:hAnsi="Times New Roman"/>
          <w:sz w:val="28"/>
        </w:rPr>
      </w:pPr>
    </w:p>
    <w:p w14:paraId="23ED72B2" w14:textId="35C12B6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1. Настоящий Порядок определяет правила предоставления субсидии в целях достижения результата комплекса процессных мероприятий «Государственная поддержка юридических лиц и индивидуальных предпринимателей, осуществляющих перевозку пассажиров автомобильным транспортом на территории Камчатского края» государственной </w:t>
      </w:r>
      <w:hyperlink r:id="rId8" w:tooltip="consultantplus://offline/ref=D36CB3A5C1A7C245F3C3BCF475D6146F0083D5075AB1DF36190715B13F853D7270997CE9D07E2CC3FC91E08CB77A7DB86FF8E9380CF6F53F246DEF72T1M1E" w:history="1">
        <w:r>
          <w:rPr>
            <w:rStyle w:val="1fb"/>
            <w:rFonts w:ascii="Times New Roman" w:hAnsi="Times New Roman"/>
            <w:color w:val="000000"/>
            <w:sz w:val="28"/>
            <w:u w:val="none"/>
          </w:rPr>
          <w:t>программы</w:t>
        </w:r>
      </w:hyperlink>
      <w:r>
        <w:rPr>
          <w:rFonts w:ascii="Times New Roman" w:hAnsi="Times New Roman"/>
          <w:sz w:val="28"/>
        </w:rPr>
        <w:t xml:space="preserve"> Камчатского края «Развитие транспортной системы в Камчатском крае», утвержденной постановлением Правительства Камчатского края от 31.01.2024 № 25-П (далее соответственно – комплекс процессных мероприятий, Госпрограмма), и определяет порядок и условия предоставления за счет средств краевого бюджета субсидий юридическим лицам и индивидуальным предпринимателям (за исключением государственных (муниципальных) учреждений), осуществляющим перевозку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(далее ‒ перевозчики), на возмещение недополученных доходов, возникших в связи с оказанием услуг по перевозке пассажиров по сниженным тарифам</w:t>
      </w:r>
      <w:r w:rsidR="00303CF8">
        <w:rPr>
          <w:rFonts w:ascii="Times New Roman" w:hAnsi="Times New Roman"/>
          <w:sz w:val="28"/>
        </w:rPr>
        <w:t>,</w:t>
      </w:r>
      <w:r w:rsidR="004D0451">
        <w:rPr>
          <w:rFonts w:ascii="Times New Roman" w:hAnsi="Times New Roman"/>
          <w:sz w:val="28"/>
        </w:rPr>
        <w:t xml:space="preserve"> и распространяются на перевозки, возникшие с 01 января очередного финансового года </w:t>
      </w:r>
      <w:r>
        <w:rPr>
          <w:rFonts w:ascii="Times New Roman" w:hAnsi="Times New Roman"/>
          <w:sz w:val="28"/>
        </w:rPr>
        <w:t>(далее ‒ субсидия).</w:t>
      </w:r>
    </w:p>
    <w:p w14:paraId="6755CCC3" w14:textId="77777777" w:rsidR="001671A6" w:rsidRDefault="001D5CB9">
      <w:pPr>
        <w:pStyle w:val="ConsPlusNormal"/>
        <w:ind w:firstLine="709"/>
        <w:jc w:val="both"/>
        <w:rPr>
          <w:sz w:val="28"/>
        </w:rPr>
      </w:pPr>
      <w:r>
        <w:rPr>
          <w:sz w:val="28"/>
        </w:rPr>
        <w:t>2. Министерство транспорта и дорожного строительства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619D3439" w14:textId="77777777" w:rsidR="001671A6" w:rsidRDefault="001D5CB9">
      <w:pPr>
        <w:pStyle w:val="ConsPlusNormal"/>
        <w:ind w:firstLine="709"/>
        <w:jc w:val="both"/>
        <w:rPr>
          <w:sz w:val="28"/>
        </w:rPr>
      </w:pPr>
      <w:r>
        <w:rPr>
          <w:sz w:val="28"/>
        </w:rPr>
        <w:t>Субсидия предоставляется Министерством в пределах лимитов бюджетных обязательств, доведенных в установленном порядке до Министерства.</w:t>
      </w:r>
    </w:p>
    <w:p w14:paraId="66E95150" w14:textId="77777777" w:rsidR="001671A6" w:rsidRDefault="001D5CB9">
      <w:pPr>
        <w:pStyle w:val="ConsPlusNormal"/>
        <w:ind w:firstLine="709"/>
        <w:jc w:val="both"/>
        <w:rPr>
          <w:sz w:val="28"/>
        </w:rPr>
      </w:pPr>
      <w:r>
        <w:rPr>
          <w:sz w:val="28"/>
        </w:rPr>
        <w:lastRenderedPageBreak/>
        <w:t>3. Способом предоставления субсидии является возмещение недополученных доходов.</w:t>
      </w:r>
    </w:p>
    <w:p w14:paraId="1FE14567" w14:textId="77777777" w:rsidR="001671A6" w:rsidRDefault="001D5CB9">
      <w:pPr>
        <w:pStyle w:val="ConsPlusNormal"/>
        <w:ind w:firstLine="709"/>
        <w:jc w:val="both"/>
        <w:rPr>
          <w:sz w:val="28"/>
        </w:rPr>
      </w:pPr>
      <w:r>
        <w:rPr>
          <w:sz w:val="28"/>
        </w:rPr>
        <w:t>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14:paraId="20304401" w14:textId="77777777" w:rsidR="001671A6" w:rsidRDefault="001D5CB9">
      <w:pPr>
        <w:pStyle w:val="ConsPlusNormal"/>
        <w:ind w:firstLine="540"/>
        <w:jc w:val="center"/>
        <w:rPr>
          <w:b/>
          <w:sz w:val="28"/>
        </w:rPr>
      </w:pPr>
      <w:r>
        <w:rPr>
          <w:b/>
          <w:sz w:val="28"/>
        </w:rPr>
        <w:t>2. Иные положения</w:t>
      </w:r>
    </w:p>
    <w:p w14:paraId="76ADAE0E" w14:textId="77777777" w:rsidR="001671A6" w:rsidRDefault="001671A6">
      <w:pPr>
        <w:pStyle w:val="ConsPlusNormal"/>
        <w:ind w:firstLine="540"/>
        <w:jc w:val="center"/>
        <w:rPr>
          <w:b/>
          <w:sz w:val="28"/>
        </w:rPr>
      </w:pPr>
    </w:p>
    <w:p w14:paraId="7FFB4B2A" w14:textId="77777777" w:rsidR="001671A6" w:rsidRDefault="001D5CB9">
      <w:pPr>
        <w:pStyle w:val="ConsPlusNormal"/>
        <w:ind w:firstLine="709"/>
        <w:jc w:val="both"/>
        <w:rPr>
          <w:sz w:val="28"/>
          <w:highlight w:val="white"/>
        </w:rPr>
      </w:pPr>
      <w:r>
        <w:rPr>
          <w:sz w:val="28"/>
        </w:rPr>
        <w:t xml:space="preserve">5. Субсидия предоставляется на возмещение </w:t>
      </w:r>
      <w:bookmarkStart w:id="3" w:name="_Hlk123859895"/>
      <w:bookmarkEnd w:id="3"/>
      <w:r>
        <w:rPr>
          <w:sz w:val="28"/>
          <w:highlight w:val="white"/>
        </w:rPr>
        <w:t>недополученных доходов, к которым относится разница между сниженным тарифом, устанавливаемым постановлением Правительства Камчатского края и экономически обоснованным тарифом, устанавливаемым постановлением Региональной службы по тарифам и ценам Камчатского края для юридических лиц и индивидуальных предпринимателей, осуществляющих перевозку пассажиров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на соответствующий финансовый год.</w:t>
      </w:r>
    </w:p>
    <w:p w14:paraId="667F82AA"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6. Для целей настоящего Порядка используются следующие понятия:</w:t>
      </w:r>
    </w:p>
    <w:p w14:paraId="44C4B010"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1) участник отбора </w:t>
      </w:r>
      <w:r>
        <w:rPr>
          <w:sz w:val="28"/>
        </w:rPr>
        <w:t>−</w:t>
      </w:r>
      <w:r>
        <w:rPr>
          <w:rFonts w:ascii="Times New Roman" w:hAnsi="Times New Roman"/>
          <w:sz w:val="28"/>
        </w:rPr>
        <w:t xml:space="preserve"> заявитель, направивший предложение (заявку) для участия в отборе в Министерство в сроки, установленные в объявлении о проведении отбора, на цели, указанные в </w:t>
      </w:r>
      <w:r>
        <w:rPr>
          <w:rStyle w:val="1fb"/>
          <w:rFonts w:ascii="Times New Roman" w:hAnsi="Times New Roman"/>
          <w:color w:val="000000"/>
          <w:sz w:val="28"/>
          <w:u w:val="none"/>
        </w:rPr>
        <w:t>части 1</w:t>
      </w:r>
      <w:r>
        <w:rPr>
          <w:rFonts w:ascii="Times New Roman" w:hAnsi="Times New Roman"/>
          <w:sz w:val="28"/>
        </w:rPr>
        <w:t xml:space="preserve"> настоящего Порядка;</w:t>
      </w:r>
    </w:p>
    <w:p w14:paraId="48A33CC4"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2) получатель субсидии </w:t>
      </w:r>
      <w:r>
        <w:rPr>
          <w:sz w:val="28"/>
        </w:rPr>
        <w:t>−</w:t>
      </w:r>
      <w:r>
        <w:rPr>
          <w:rFonts w:ascii="Times New Roman" w:hAnsi="Times New Roman"/>
          <w:sz w:val="28"/>
        </w:rPr>
        <w:t xml:space="preserve"> прошедший отбор участник отбора (победитель отбора), в отношении которого принято решение о заключении с ним соглашения о предоставлении субсидии (далее − Соглашение).</w:t>
      </w:r>
    </w:p>
    <w:p w14:paraId="395EF4B5"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7. К категории получателей субсидии относятся юридические лица и индивидуальные предприниматели (за исключением государственных (муниципальных) учреждений), заключившие муниципальный контракт (договор) на выполнение работ, связанных с осуществлением регулярных перевозок по регулируемым тарифам на территории соответствующего муниципального образования в Камчатском крае (далее соответственно − получатели субсидии, муниципальный контракт на осуществление регулярных перевозок).</w:t>
      </w:r>
    </w:p>
    <w:p w14:paraId="0ADEA4DD"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8. Условиями предоставления субсидии являются:</w:t>
      </w:r>
    </w:p>
    <w:p w14:paraId="1A677559"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1) установление постановлением Региональной службы по тарифам и ценам Камчатского края для получателя субсидии экономически обоснованного тарифа на перевозку одного пассажира автомобильным транспортом общего пользования городского сообщения на территории муниципального образования в Камчатском крае на финансовый год;</w:t>
      </w:r>
    </w:p>
    <w:p w14:paraId="0E0DA09E"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2) установление постановлением Правительства Камчатского края сниженных тарифов на перевозки пассажиров и багажа автомобильным транспортом общего пользования городского сообщения для соответствующего муниципального образования в Камчатском крае.</w:t>
      </w:r>
    </w:p>
    <w:p w14:paraId="3BD7733D"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9. </w:t>
      </w:r>
      <w:bookmarkStart w:id="4" w:name="_Hlk168766299"/>
      <w:r>
        <w:rPr>
          <w:rFonts w:ascii="Times New Roman" w:hAnsi="Times New Roman"/>
          <w:sz w:val="28"/>
        </w:rPr>
        <w:t xml:space="preserve">Получатель субсидии (участник отбора) </w:t>
      </w:r>
      <w:bookmarkEnd w:id="4"/>
      <w:r>
        <w:rPr>
          <w:rFonts w:ascii="Times New Roman" w:hAnsi="Times New Roman"/>
          <w:sz w:val="28"/>
        </w:rPr>
        <w:t xml:space="preserve">должен соответствовать </w:t>
      </w:r>
      <w:r>
        <w:rPr>
          <w:rFonts w:ascii="Times New Roman" w:hAnsi="Times New Roman"/>
          <w:sz w:val="28"/>
        </w:rPr>
        <w:lastRenderedPageBreak/>
        <w:t>следующим требованиям на даты рассмотрения заявки и заключения соглашения о предоставлении субсидии (далее − соглашение):</w:t>
      </w:r>
    </w:p>
    <w:p w14:paraId="536CBA95"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9" w:tooltip="consultantplus://offline/ref=31D763FDD355B9501130F49A406FF221DEEE97E1AB220E256E657018F59FF6AC983D5E11DC0B88761F9BE23C7DF901F0896F0176FEE005B7h251X" w:history="1">
        <w:r>
          <w:rPr>
            <w:rFonts w:ascii="Times New Roman" w:hAnsi="Times New Roman"/>
            <w:sz w:val="28"/>
          </w:rPr>
          <w:t>перечень</w:t>
        </w:r>
      </w:hyperlink>
      <w:r>
        <w:rPr>
          <w:rFonts w:ascii="Times New Roman" w:hAnsi="Times New Roman"/>
          <w:sz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D3ED4A7"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E70BB12"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5C5886B"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4) получатель субсидии (участник отбора)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060F3369"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5) получатель субсидии (участник отбора) не является иностранным агентом в соответствии с Федеральным законом от 14.07.2022 № 255-ФЗ </w:t>
      </w:r>
      <w:r>
        <w:rPr>
          <w:rFonts w:ascii="Times New Roman" w:hAnsi="Times New Roman"/>
          <w:sz w:val="28"/>
        </w:rPr>
        <w:br/>
        <w:t>«О контроле за деятельностью лиц, находящихся под иностранным влиянием»;</w:t>
      </w:r>
    </w:p>
    <w:p w14:paraId="3DDA7F98" w14:textId="55B34337" w:rsidR="001671A6" w:rsidRDefault="003F068F">
      <w:pPr>
        <w:widowControl w:val="0"/>
        <w:spacing w:after="0" w:line="240" w:lineRule="auto"/>
        <w:ind w:firstLine="709"/>
        <w:jc w:val="both"/>
        <w:rPr>
          <w:rFonts w:ascii="Times New Roman" w:hAnsi="Times New Roman"/>
          <w:sz w:val="28"/>
        </w:rPr>
      </w:pPr>
      <w:r>
        <w:rPr>
          <w:rFonts w:ascii="Times New Roman" w:hAnsi="Times New Roman"/>
          <w:sz w:val="28"/>
        </w:rPr>
        <w:t>6</w:t>
      </w:r>
      <w:r w:rsidR="001D5CB9">
        <w:rPr>
          <w:rFonts w:ascii="Times New Roman" w:hAnsi="Times New Roman"/>
          <w:sz w:val="28"/>
        </w:rPr>
        <w:t xml:space="preserve">) получатель субсидии (участник отбора) соответствует категории, установленной частью 7 настоящего Порядка. </w:t>
      </w:r>
    </w:p>
    <w:p w14:paraId="025DCF9A" w14:textId="77777777" w:rsidR="001671A6" w:rsidRDefault="001D5CB9">
      <w:pPr>
        <w:spacing w:after="0" w:line="240" w:lineRule="auto"/>
        <w:ind w:firstLine="708"/>
        <w:contextualSpacing/>
        <w:jc w:val="both"/>
        <w:rPr>
          <w:rFonts w:ascii="Times New Roman" w:hAnsi="Times New Roman"/>
          <w:sz w:val="28"/>
        </w:rPr>
      </w:pPr>
      <w:r>
        <w:rPr>
          <w:rFonts w:ascii="Times New Roman" w:hAnsi="Times New Roman"/>
          <w:sz w:val="28"/>
        </w:rPr>
        <w:t>9. Взаимодействие Министерства с получателем субсидии (участником отбора) осуществляется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w:t>
      </w:r>
    </w:p>
    <w:p w14:paraId="63F1F134" w14:textId="77777777" w:rsidR="001671A6" w:rsidRDefault="001D5CB9">
      <w:pPr>
        <w:spacing w:after="0" w:line="240" w:lineRule="auto"/>
        <w:ind w:firstLine="708"/>
        <w:contextualSpacing/>
        <w:jc w:val="both"/>
        <w:rPr>
          <w:rFonts w:ascii="Times New Roman" w:hAnsi="Times New Roman"/>
          <w:sz w:val="28"/>
        </w:rPr>
      </w:pPr>
      <w:r>
        <w:rPr>
          <w:rFonts w:ascii="Times New Roman" w:hAnsi="Times New Roman"/>
          <w:sz w:val="28"/>
        </w:rPr>
        <w:t xml:space="preserve">10. Документы, установленные настоящим Порядком, должны быть предоставлены получателем субсидии (участником отбора) в ГИИС «Электронный бюджет» в форме электронных копий документов (документов на </w:t>
      </w:r>
      <w:r>
        <w:rPr>
          <w:rFonts w:ascii="Times New Roman" w:hAnsi="Times New Roman"/>
          <w:sz w:val="28"/>
        </w:rPr>
        <w:lastRenderedPageBreak/>
        <w:t>бумажном носителе, преобразованных в электронную форму путем сканирования).</w:t>
      </w:r>
    </w:p>
    <w:p w14:paraId="53BF42D1" w14:textId="77777777" w:rsidR="001671A6" w:rsidRDefault="001D5CB9">
      <w:pPr>
        <w:spacing w:after="0" w:line="240" w:lineRule="auto"/>
        <w:ind w:firstLine="709"/>
        <w:contextualSpacing/>
        <w:jc w:val="both"/>
        <w:rPr>
          <w:rFonts w:ascii="Times New Roman" w:hAnsi="Times New Roman"/>
          <w:sz w:val="28"/>
        </w:rPr>
      </w:pPr>
      <w:r>
        <w:rPr>
          <w:rFonts w:ascii="Times New Roman" w:hAnsi="Times New Roman"/>
          <w:sz w:val="28"/>
        </w:rPr>
        <w:t xml:space="preserve">11. Министерство проводит проверку получателя субсидии (участника отбора) на соответствие требованиям, установленным в </w:t>
      </w:r>
      <w:r>
        <w:rPr>
          <w:rStyle w:val="1fb"/>
          <w:rFonts w:ascii="Times New Roman" w:hAnsi="Times New Roman"/>
          <w:color w:val="000000"/>
          <w:sz w:val="28"/>
          <w:u w:val="none"/>
        </w:rPr>
        <w:t>части</w:t>
      </w:r>
      <w:r>
        <w:rPr>
          <w:rFonts w:ascii="Times New Roman" w:hAnsi="Times New Roman"/>
          <w:sz w:val="28"/>
        </w:rPr>
        <w:t xml:space="preserve"> 9 настоящего Порядка, автоматически в ГИИС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в сроки, указанные в части 61 настоящего Порядка.</w:t>
      </w:r>
    </w:p>
    <w:p w14:paraId="6B731E1F" w14:textId="77777777" w:rsidR="001671A6" w:rsidRDefault="001D5CB9">
      <w:pPr>
        <w:widowControl w:val="0"/>
        <w:spacing w:after="0" w:line="240" w:lineRule="auto"/>
        <w:ind w:firstLine="708"/>
        <w:jc w:val="both"/>
        <w:rPr>
          <w:rFonts w:ascii="Times New Roman" w:hAnsi="Times New Roman"/>
          <w:sz w:val="28"/>
        </w:rPr>
      </w:pPr>
      <w:r>
        <w:rPr>
          <w:rFonts w:ascii="Times New Roman" w:hAnsi="Times New Roman"/>
          <w:sz w:val="28"/>
        </w:rPr>
        <w:t>12. В случае, если у Министерства отсутствует техническая возможность осуществления автоматической проверки в ГИИС «Электронный бюджет» получателя субсидии (участника отбора) требованиям, установленным в части 7 настоящего Порядка, соответствующие сведения запрашиваются и рассматриваются Министерством в сроки, указанные в части 62 настоящего Порядка, посредством межведомственного запроса и (или) путем использования общедоступной информации, размещенной на официальных ресурсах исполнительных органов,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(или) соответствие получателя субсидии (участника отбора) подтверждается путем проставления в электронном виде получателем субсидии (участником отбора) отметок о соответствии указанным требованиям посредством заполнения соответствующих экранных форм веб-интерфейса ГИИС «Электронный бюджет».</w:t>
      </w:r>
    </w:p>
    <w:p w14:paraId="3A576F11"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13. Министерство в целях подтверждения соответствия получателя субсидии (участника отбора) требованиям, установленным в части 9 настоящего Порядка, не вправе требовать от получателя субсидии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получатель субсидии (участник отбора) готов представить указанные документы и информацию Министерству по собственной инициативе.</w:t>
      </w:r>
    </w:p>
    <w:p w14:paraId="474CB6EB"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14. Основаниями для отказа получателю субсидии (участнику отбора) в предоставлении субсидии являются:</w:t>
      </w:r>
    </w:p>
    <w:p w14:paraId="651223BF" w14:textId="4C311291"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1) несоответствие представленных получателем субсидии (участником отбора) документов требованиям, установленным </w:t>
      </w:r>
      <w:hyperlink r:id="rId10" w:anchor="Par168" w:tooltip="39. Заявки на участие в отборе (далее - заявка) формируются участниками отбора в электронной форме посредством заполнения соответствующих экранных форм веб-интерфейса в ГИИС " w:history="1">
        <w:r>
          <w:rPr>
            <w:rStyle w:val="1fb"/>
            <w:rFonts w:ascii="Times New Roman" w:hAnsi="Times New Roman"/>
            <w:color w:val="000000"/>
            <w:sz w:val="28"/>
            <w:u w:val="none"/>
          </w:rPr>
          <w:t>частями 47</w:t>
        </w:r>
      </w:hyperlink>
      <w:r>
        <w:rPr>
          <w:rFonts w:ascii="Times New Roman" w:hAnsi="Times New Roman"/>
          <w:sz w:val="28"/>
        </w:rPr>
        <w:t xml:space="preserve"> и </w:t>
      </w:r>
      <w:hyperlink w:anchor="Par169" w:tooltip="40. Заявка содержит следующие сведения и документы:" w:history="1">
        <w:r>
          <w:rPr>
            <w:rStyle w:val="1fb"/>
            <w:rFonts w:ascii="Times New Roman" w:hAnsi="Times New Roman"/>
            <w:color w:val="000000"/>
            <w:sz w:val="28"/>
            <w:u w:val="none"/>
          </w:rPr>
          <w:t>48</w:t>
        </w:r>
      </w:hyperlink>
      <w:r>
        <w:rPr>
          <w:rFonts w:ascii="Times New Roman" w:hAnsi="Times New Roman"/>
          <w:sz w:val="28"/>
        </w:rPr>
        <w:t xml:space="preserve"> настоящего Порядка, или непредставление (представление не в полном объеме) указанных документов;</w:t>
      </w:r>
    </w:p>
    <w:p w14:paraId="03F23014"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(участником отбора) информации;</w:t>
      </w:r>
    </w:p>
    <w:p w14:paraId="7D2B32FF"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неподписание</w:t>
      </w:r>
      <w:proofErr w:type="spellEnd"/>
      <w:r>
        <w:rPr>
          <w:rFonts w:ascii="Times New Roman" w:hAnsi="Times New Roman"/>
          <w:sz w:val="28"/>
        </w:rPr>
        <w:t xml:space="preserve"> усиленной квалифицированной электронной подписью проекта соглашения в ГИИС «Электронный бюджет» в срок, предусмотренный </w:t>
      </w:r>
      <w:r>
        <w:rPr>
          <w:rStyle w:val="1fb"/>
          <w:rFonts w:ascii="Times New Roman" w:hAnsi="Times New Roman"/>
          <w:color w:val="000000"/>
          <w:sz w:val="28"/>
          <w:u w:val="none"/>
        </w:rPr>
        <w:lastRenderedPageBreak/>
        <w:t>пунктом 2 части 20</w:t>
      </w:r>
      <w:r>
        <w:rPr>
          <w:rFonts w:ascii="Times New Roman" w:hAnsi="Times New Roman"/>
          <w:sz w:val="28"/>
        </w:rPr>
        <w:t xml:space="preserve"> настоящего Порядка;</w:t>
      </w:r>
    </w:p>
    <w:p w14:paraId="7D5068A1"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4)  несоответствие получателя субсидии (участника отбора) категории, условиям и требованиям, предъявляемым к получателям субсидии, установленным частями 7, 8 и 9 настоящего Порядка.</w:t>
      </w:r>
    </w:p>
    <w:p w14:paraId="10CADC68"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15. Решение Министерства об отказе в предоставлении субсидии получателю субсидии (участнику отбора) отражается в протоколе подведения итогов отбора, который формируется и размещается в ГИИС «Электронный бюджет», с указанием причин отказа.</w:t>
      </w:r>
    </w:p>
    <w:p w14:paraId="51763542"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16. Размер субсидии, предоставляемой получателю субсидии (участнику отбора) по направлению недополученных доходов, предусмотренному частью 5 настоящего Порядка, определяется по формуле:</w:t>
      </w:r>
    </w:p>
    <w:p w14:paraId="3EE5F6A6" w14:textId="77777777" w:rsidR="001671A6" w:rsidRDefault="001D5CB9">
      <w:pPr>
        <w:widowControl w:val="0"/>
        <w:spacing w:after="0" w:line="240" w:lineRule="auto"/>
        <w:ind w:firstLine="709"/>
        <w:jc w:val="both"/>
        <w:rPr>
          <w:rFonts w:ascii="Times New Roman" w:hAnsi="Times New Roman"/>
          <w:sz w:val="28"/>
        </w:rPr>
      </w:pPr>
      <w:proofErr w:type="spellStart"/>
      <w:r>
        <w:rPr>
          <w:rFonts w:ascii="Times New Roman" w:hAnsi="Times New Roman"/>
          <w:sz w:val="28"/>
        </w:rPr>
        <w:t>Si</w:t>
      </w:r>
      <w:proofErr w:type="spellEnd"/>
      <w:r>
        <w:rPr>
          <w:rFonts w:ascii="Times New Roman" w:hAnsi="Times New Roman"/>
          <w:sz w:val="28"/>
        </w:rPr>
        <w:t xml:space="preserve"> = (</w:t>
      </w:r>
      <w:proofErr w:type="spellStart"/>
      <w:r>
        <w:rPr>
          <w:rFonts w:ascii="Times New Roman" w:hAnsi="Times New Roman"/>
          <w:sz w:val="28"/>
        </w:rPr>
        <w:t>Tmj</w:t>
      </w:r>
      <w:proofErr w:type="spellEnd"/>
      <w:r>
        <w:rPr>
          <w:rFonts w:ascii="Times New Roman" w:hAnsi="Times New Roman"/>
          <w:sz w:val="28"/>
        </w:rPr>
        <w:t xml:space="preserve"> - </w:t>
      </w:r>
      <w:proofErr w:type="spellStart"/>
      <w:r>
        <w:rPr>
          <w:rFonts w:ascii="Times New Roman" w:hAnsi="Times New Roman"/>
          <w:sz w:val="28"/>
        </w:rPr>
        <w:t>Tcj</w:t>
      </w:r>
      <w:proofErr w:type="spellEnd"/>
      <w:r>
        <w:rPr>
          <w:rFonts w:ascii="Times New Roman" w:hAnsi="Times New Roman"/>
          <w:sz w:val="28"/>
        </w:rPr>
        <w:t xml:space="preserve">) х </w:t>
      </w:r>
      <w:proofErr w:type="spellStart"/>
      <w:r>
        <w:rPr>
          <w:rFonts w:ascii="Times New Roman" w:hAnsi="Times New Roman"/>
          <w:sz w:val="28"/>
        </w:rPr>
        <w:t>Kij</w:t>
      </w:r>
      <w:proofErr w:type="spellEnd"/>
      <w:r>
        <w:rPr>
          <w:rFonts w:ascii="Times New Roman" w:hAnsi="Times New Roman"/>
          <w:sz w:val="28"/>
        </w:rPr>
        <w:t>, где:</w:t>
      </w:r>
    </w:p>
    <w:p w14:paraId="173417B2" w14:textId="77777777" w:rsidR="001671A6" w:rsidRDefault="001D5CB9">
      <w:pPr>
        <w:widowControl w:val="0"/>
        <w:spacing w:after="0" w:line="240" w:lineRule="auto"/>
        <w:ind w:firstLine="709"/>
        <w:jc w:val="both"/>
        <w:rPr>
          <w:rFonts w:ascii="Times New Roman" w:hAnsi="Times New Roman"/>
          <w:sz w:val="28"/>
        </w:rPr>
      </w:pPr>
      <w:proofErr w:type="spellStart"/>
      <w:r>
        <w:rPr>
          <w:rFonts w:ascii="Times New Roman" w:hAnsi="Times New Roman"/>
          <w:sz w:val="28"/>
        </w:rPr>
        <w:t>Si</w:t>
      </w:r>
      <w:proofErr w:type="spellEnd"/>
      <w:r>
        <w:rPr>
          <w:rFonts w:ascii="Times New Roman" w:hAnsi="Times New Roman"/>
          <w:sz w:val="28"/>
        </w:rPr>
        <w:t xml:space="preserve"> </w:t>
      </w:r>
      <w:r>
        <w:rPr>
          <w:sz w:val="28"/>
        </w:rPr>
        <w:t>−</w:t>
      </w:r>
      <w:r>
        <w:rPr>
          <w:rFonts w:ascii="Times New Roman" w:hAnsi="Times New Roman"/>
          <w:sz w:val="28"/>
        </w:rPr>
        <w:t xml:space="preserve"> размер субсидии i-тому получателю субсидии;</w:t>
      </w:r>
    </w:p>
    <w:p w14:paraId="447DD5E4" w14:textId="77777777" w:rsidR="001671A6" w:rsidRDefault="001D5CB9">
      <w:pPr>
        <w:widowControl w:val="0"/>
        <w:spacing w:after="0" w:line="240" w:lineRule="auto"/>
        <w:ind w:firstLine="709"/>
        <w:jc w:val="both"/>
        <w:rPr>
          <w:rFonts w:ascii="Times New Roman" w:hAnsi="Times New Roman"/>
          <w:sz w:val="28"/>
        </w:rPr>
      </w:pPr>
      <w:proofErr w:type="spellStart"/>
      <w:r>
        <w:rPr>
          <w:rFonts w:ascii="Times New Roman" w:hAnsi="Times New Roman"/>
          <w:sz w:val="28"/>
        </w:rPr>
        <w:t>Tmj</w:t>
      </w:r>
      <w:proofErr w:type="spellEnd"/>
      <w:r>
        <w:rPr>
          <w:rFonts w:ascii="Times New Roman" w:hAnsi="Times New Roman"/>
          <w:sz w:val="28"/>
        </w:rPr>
        <w:t xml:space="preserve"> </w:t>
      </w:r>
      <w:r>
        <w:rPr>
          <w:sz w:val="28"/>
        </w:rPr>
        <w:t>−</w:t>
      </w:r>
      <w:r>
        <w:rPr>
          <w:rFonts w:ascii="Times New Roman" w:hAnsi="Times New Roman"/>
          <w:sz w:val="28"/>
        </w:rPr>
        <w:t xml:space="preserve"> экономически обоснованный тариф на перевозку 1 пассажира автомобильным транспортом общего пользования в городском сообщении на территории муниципального образования в Камчатском крае, установленный постановлением Региональной службы по тарифам и ценам Камчатского края для i-того получателя субсидии на отчетный период;</w:t>
      </w:r>
    </w:p>
    <w:p w14:paraId="2A835795" w14:textId="77777777" w:rsidR="001671A6" w:rsidRDefault="001D5CB9">
      <w:pPr>
        <w:widowControl w:val="0"/>
        <w:spacing w:after="0" w:line="240" w:lineRule="auto"/>
        <w:ind w:firstLine="709"/>
        <w:jc w:val="both"/>
        <w:rPr>
          <w:rFonts w:ascii="Times New Roman" w:hAnsi="Times New Roman"/>
          <w:sz w:val="28"/>
        </w:rPr>
      </w:pPr>
      <w:proofErr w:type="spellStart"/>
      <w:r>
        <w:rPr>
          <w:rFonts w:ascii="Times New Roman" w:hAnsi="Times New Roman"/>
          <w:sz w:val="28"/>
        </w:rPr>
        <w:t>Tcj</w:t>
      </w:r>
      <w:proofErr w:type="spellEnd"/>
      <w:r>
        <w:rPr>
          <w:rFonts w:ascii="Times New Roman" w:hAnsi="Times New Roman"/>
          <w:sz w:val="28"/>
        </w:rPr>
        <w:t xml:space="preserve"> </w:t>
      </w:r>
      <w:r>
        <w:rPr>
          <w:sz w:val="28"/>
        </w:rPr>
        <w:t>−</w:t>
      </w:r>
      <w:r>
        <w:rPr>
          <w:rFonts w:ascii="Times New Roman" w:hAnsi="Times New Roman"/>
          <w:sz w:val="28"/>
        </w:rPr>
        <w:t xml:space="preserve"> сниженный тариф на перевозку пассажиров и багажа автомобильным транспортом общего пользования городского сообщения (кроме такси и маршрутных такси), установленный постановлением Правительства Камчатского края для j-того муниципального образования в Камчатском крае;</w:t>
      </w:r>
    </w:p>
    <w:p w14:paraId="0BC3BB1C" w14:textId="77777777" w:rsidR="001671A6" w:rsidRDefault="001D5CB9">
      <w:pPr>
        <w:widowControl w:val="0"/>
        <w:spacing w:after="0" w:line="240" w:lineRule="auto"/>
        <w:ind w:firstLine="709"/>
        <w:jc w:val="both"/>
        <w:rPr>
          <w:rFonts w:ascii="Times New Roman" w:hAnsi="Times New Roman"/>
          <w:sz w:val="28"/>
        </w:rPr>
      </w:pPr>
      <w:proofErr w:type="spellStart"/>
      <w:r>
        <w:rPr>
          <w:rFonts w:ascii="Times New Roman" w:hAnsi="Times New Roman"/>
          <w:sz w:val="28"/>
        </w:rPr>
        <w:t>Kij</w:t>
      </w:r>
      <w:proofErr w:type="spellEnd"/>
      <w:r>
        <w:rPr>
          <w:rFonts w:ascii="Times New Roman" w:hAnsi="Times New Roman"/>
          <w:sz w:val="28"/>
        </w:rPr>
        <w:t xml:space="preserve"> </w:t>
      </w:r>
      <w:r>
        <w:rPr>
          <w:sz w:val="28"/>
        </w:rPr>
        <w:t>−</w:t>
      </w:r>
      <w:r>
        <w:rPr>
          <w:rFonts w:ascii="Times New Roman" w:hAnsi="Times New Roman"/>
          <w:sz w:val="28"/>
        </w:rPr>
        <w:t xml:space="preserve"> количество поездок пассажиров на транспортных средствах получателя субсидии по маршрутам регулярных перевозок в соответствии с муниципальными контрактами (договорами) на осуществление регулярных перевозок в j-том муниципальном образовании в Камчатском крае за отчетный период.</w:t>
      </w:r>
    </w:p>
    <w:p w14:paraId="6EEDDBB0"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Субсидия не может превышать размер заявленной получателем субсидии (участником отбора) потребности в субсидии.</w:t>
      </w:r>
    </w:p>
    <w:p w14:paraId="3611E9D2"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17. Обязательными условиями предоставления субсидии, включаемыми в соглашение, являются:</w:t>
      </w:r>
    </w:p>
    <w:p w14:paraId="6843F2EE"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 согласие получателя субсидии на осуществление в отношении 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 xml:space="preserve">2 </w:t>
      </w:r>
      <w:r>
        <w:rPr>
          <w:rFonts w:ascii="Times New Roman" w:hAnsi="Times New Roman"/>
          <w:sz w:val="28"/>
        </w:rPr>
        <w:t>Бюджетного кодекса Российской Федерации;</w:t>
      </w:r>
    </w:p>
    <w:p w14:paraId="11CB85E8" w14:textId="77777777" w:rsidR="001671A6" w:rsidRPr="004E4FEB"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2) 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w:t>
      </w:r>
      <w:r w:rsidRPr="004E4FEB">
        <w:rPr>
          <w:rFonts w:ascii="Times New Roman" w:hAnsi="Times New Roman"/>
          <w:sz w:val="28"/>
        </w:rPr>
        <w:t xml:space="preserve">указанном в соглашении, или расторжение соглашения при </w:t>
      </w:r>
      <w:proofErr w:type="spellStart"/>
      <w:r w:rsidRPr="004E4FEB">
        <w:rPr>
          <w:rFonts w:ascii="Times New Roman" w:hAnsi="Times New Roman"/>
          <w:sz w:val="28"/>
        </w:rPr>
        <w:t>недостижении</w:t>
      </w:r>
      <w:proofErr w:type="spellEnd"/>
      <w:r w:rsidRPr="004E4FEB">
        <w:rPr>
          <w:rFonts w:ascii="Times New Roman" w:hAnsi="Times New Roman"/>
          <w:sz w:val="28"/>
        </w:rPr>
        <w:t xml:space="preserve"> согласия по новым условиям;</w:t>
      </w:r>
    </w:p>
    <w:p w14:paraId="64B512B7" w14:textId="6BB34631" w:rsidR="008D558C" w:rsidRPr="008D558C" w:rsidRDefault="001D5CB9" w:rsidP="008D558C">
      <w:pPr>
        <w:widowControl w:val="0"/>
        <w:spacing w:after="0" w:line="240" w:lineRule="auto"/>
        <w:ind w:firstLine="709"/>
        <w:jc w:val="both"/>
        <w:rPr>
          <w:rFonts w:ascii="Times New Roman" w:hAnsi="Times New Roman"/>
          <w:sz w:val="28"/>
        </w:rPr>
      </w:pPr>
      <w:r w:rsidRPr="004E4FEB">
        <w:rPr>
          <w:rFonts w:ascii="Times New Roman" w:hAnsi="Times New Roman"/>
          <w:sz w:val="28"/>
        </w:rPr>
        <w:t xml:space="preserve">3) принятие получателем субсидии обязательства о предоставлении отчета </w:t>
      </w:r>
      <w:r w:rsidRPr="004E4FEB">
        <w:rPr>
          <w:rFonts w:ascii="Times New Roman" w:hAnsi="Times New Roman"/>
          <w:sz w:val="28"/>
        </w:rPr>
        <w:lastRenderedPageBreak/>
        <w:t xml:space="preserve">о достижении значений результатов предоставления субсидии </w:t>
      </w:r>
      <w:r w:rsidR="008D558C" w:rsidRPr="004E4FEB">
        <w:rPr>
          <w:rFonts w:ascii="Times New Roman" w:hAnsi="Times New Roman"/>
          <w:sz w:val="28"/>
        </w:rPr>
        <w:t>в срок</w:t>
      </w:r>
      <w:r w:rsidR="008D558C" w:rsidRPr="008D558C">
        <w:rPr>
          <w:rFonts w:ascii="Times New Roman" w:hAnsi="Times New Roman"/>
          <w:sz w:val="28"/>
        </w:rPr>
        <w:t xml:space="preserve"> не позднее </w:t>
      </w:r>
      <w:r w:rsidR="004E4FEB">
        <w:rPr>
          <w:rFonts w:ascii="Times New Roman" w:hAnsi="Times New Roman"/>
          <w:sz w:val="28"/>
        </w:rPr>
        <w:t>15</w:t>
      </w:r>
      <w:r w:rsidR="008D558C" w:rsidRPr="008D558C">
        <w:rPr>
          <w:rFonts w:ascii="Times New Roman" w:hAnsi="Times New Roman"/>
          <w:sz w:val="28"/>
        </w:rPr>
        <w:t xml:space="preserve"> числа месяца, следующего за </w:t>
      </w:r>
      <w:r w:rsidR="004E4FEB">
        <w:rPr>
          <w:rFonts w:ascii="Times New Roman" w:hAnsi="Times New Roman"/>
          <w:sz w:val="28"/>
        </w:rPr>
        <w:t>месяцем</w:t>
      </w:r>
      <w:r w:rsidR="008D558C" w:rsidRPr="008D558C">
        <w:rPr>
          <w:rFonts w:ascii="Times New Roman" w:hAnsi="Times New Roman"/>
          <w:sz w:val="28"/>
        </w:rPr>
        <w:t xml:space="preserve"> предоставления субсидии, по формам и в сроки, установленные Министерством.</w:t>
      </w:r>
    </w:p>
    <w:p w14:paraId="50D357DE"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4) принятие обязательства получателем субсидии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14:paraId="56DED1B0"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18. По результатам отбора с победителем отбора заключается соглашение в ГИИС «Электронный бюджет» в порядке и сроки, установленные частью 19 настоящего Порядка.</w:t>
      </w:r>
    </w:p>
    <w:p w14:paraId="3D1F384F"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Соглашение, дополнительное соглашение,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w:t>
      </w:r>
    </w:p>
    <w:p w14:paraId="71C013B3"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Соглашение заключается на обеспеченный лимитами бюджетных обязательств период (на соответствующий финансовый год и плановый период).</w:t>
      </w:r>
    </w:p>
    <w:p w14:paraId="70C0B488"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19. Для заключения соглашения получатель субсидии в течение 3 рабочих дней после заключения соглашения представляет: </w:t>
      </w:r>
    </w:p>
    <w:p w14:paraId="2BDAC503"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1) справку, подписанную руководителем победителя отбора (получателя субсидии), подтверждающую соответствие победителя отбора (получателя субсидии), требованиям, указанным в части 10 настоящего Порядка; </w:t>
      </w:r>
    </w:p>
    <w:p w14:paraId="02C4C475"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2) справку в простой письменной форме, подписанную руководителем получателя субсидии, подтверждающую соответствие получателя субсидии требованиям, установленным </w:t>
      </w:r>
      <w:r>
        <w:rPr>
          <w:rStyle w:val="1fb"/>
          <w:rFonts w:ascii="Times New Roman" w:hAnsi="Times New Roman"/>
          <w:color w:val="000000"/>
          <w:sz w:val="28"/>
          <w:u w:val="none"/>
        </w:rPr>
        <w:t>частью 10</w:t>
      </w:r>
      <w:r>
        <w:rPr>
          <w:rFonts w:ascii="Times New Roman" w:hAnsi="Times New Roman"/>
          <w:sz w:val="28"/>
        </w:rPr>
        <w:t xml:space="preserve"> настоящего Порядка;</w:t>
      </w:r>
    </w:p>
    <w:p w14:paraId="51B1711A"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3) копию действующего муниципального контракта на осуществление регулярных перевозок.</w:t>
      </w:r>
    </w:p>
    <w:p w14:paraId="5CFC5295"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20. Заключение соглашения осуществляется в следующем порядке и сроки:</w:t>
      </w:r>
    </w:p>
    <w:p w14:paraId="56F90E38"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 Министерство в течение 20 рабочих дней со дня формирования на едином портале протокола подведения итогов отбора в соответствии с частью 80 настоящего Порядка размещает проект соглашения в ГИИС «Электронный бюджет»;</w:t>
      </w:r>
    </w:p>
    <w:p w14:paraId="2BA3705B"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 получатель субсидии в течение 10 рабочих дней со дня размещения проекта соглашения в ГИИС «Электронный бюджет» подписывает проект соглашения усиленной квалифицированной электронной подписью;</w:t>
      </w:r>
    </w:p>
    <w:p w14:paraId="381A301F"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3) Министерство в течение 5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«Электронный бюджет»;</w:t>
      </w:r>
    </w:p>
    <w:p w14:paraId="5FB4DFAA"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w:t>
      </w:r>
    </w:p>
    <w:p w14:paraId="38F564C2"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21. В целях заключения соглашения победителем отбора в ГИИС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392744D0"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lastRenderedPageBreak/>
        <w:t>22.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ГИИС «Электронный бюджет».</w:t>
      </w:r>
    </w:p>
    <w:p w14:paraId="3287AD57"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Министерство в течение 7 рабочих дней со дня принятия решения о заключении дополнительного соглашения к соглашению уведомляет получателя субсидии, с которым заключено соглашение, о данном намерении.</w:t>
      </w:r>
    </w:p>
    <w:p w14:paraId="1A11AAEA"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Получатель субсидии в течение 10 рабочих дней со дня получения уведомления, указанного в абзаце втором настоящей части, но не позднее 20 декабря текущего финансового года, подписывает дополнительное соглашение к соглашению в ГИИС «Электронный бюджет».</w:t>
      </w:r>
    </w:p>
    <w:p w14:paraId="32D69159"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Министерство в течение 5 рабочих дней со дня получения, подписанного получателем субсидии дополнительного соглашения к соглашению, подписывает его в ГИИС «Электронный бюджет».</w:t>
      </w:r>
    </w:p>
    <w:p w14:paraId="6C92E1F7"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23. Победитель отбора признается уклонившимся от заключения соглашения в случае </w:t>
      </w:r>
      <w:proofErr w:type="spellStart"/>
      <w:r>
        <w:rPr>
          <w:rFonts w:ascii="Times New Roman" w:hAnsi="Times New Roman"/>
          <w:sz w:val="28"/>
        </w:rPr>
        <w:t>неподписания</w:t>
      </w:r>
      <w:proofErr w:type="spellEnd"/>
      <w:r>
        <w:rPr>
          <w:rFonts w:ascii="Times New Roman" w:hAnsi="Times New Roman"/>
          <w:sz w:val="28"/>
        </w:rPr>
        <w:t xml:space="preserve"> усиленной квалифицированной электронной подписью проекта соглашения в ГИИС «Электронный бюджет» в срок, предусмотренный </w:t>
      </w:r>
      <w:r>
        <w:rPr>
          <w:rStyle w:val="1fb"/>
          <w:rFonts w:ascii="Times New Roman" w:hAnsi="Times New Roman"/>
          <w:color w:val="000000"/>
          <w:sz w:val="28"/>
          <w:u w:val="none"/>
        </w:rPr>
        <w:t>пунктом</w:t>
      </w:r>
      <w:r>
        <w:rPr>
          <w:rFonts w:ascii="Times New Roman" w:hAnsi="Times New Roman"/>
          <w:sz w:val="28"/>
        </w:rPr>
        <w:t xml:space="preserve"> 2 части 20 настоящего Порядка.</w:t>
      </w:r>
    </w:p>
    <w:p w14:paraId="59F3AA61"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24. Получатель субсидии в течение 3 рабочих дней после заключения соглашения, а далее ежемесячно в срок до 15 числа следующего месяца предоставляет следующие документы:</w:t>
      </w:r>
    </w:p>
    <w:p w14:paraId="73DC2992"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1) заявление о предоставлении субсидии по форме, утвержденной Министерством; </w:t>
      </w:r>
    </w:p>
    <w:p w14:paraId="6033BA2D"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 справку о соответствии получателя субсидии требованиям предоставления субсидии, установленных частью 10 настоящего Порядка;</w:t>
      </w:r>
    </w:p>
    <w:p w14:paraId="3B7A3F2B"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3) отчет о количестве перевезенных пассажиров за отчетный период по форме, установленной Министерством, на основании данных оператора системы электронного проездного билета. Отчет составляется на основании данных системы безналичной оплаты проезда на автомобильном транспорте общего пользования городского сообщения на территории соответствующего муниципального образования в Камчатском крае и согласовывается руководителем органа администрации муниципального образования в Камчатском крае, уполномоченного в сфере организации транспортного обслуживания населения.</w:t>
      </w:r>
    </w:p>
    <w:p w14:paraId="5BD620E6"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Получатель субсидии вправе представить в Министерство выписку из Единого государственного реестра юридических лиц или Единого государственного реестра индивидуальных предпринимателей.</w:t>
      </w:r>
    </w:p>
    <w:p w14:paraId="40B8EDF3"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25. Все копии документов, указанных в части 24 настоящего Порядка, должны быть заверены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представляемых в Министерство документов, а также достоверность указанных в них сведений.</w:t>
      </w:r>
    </w:p>
    <w:p w14:paraId="118D4751"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lastRenderedPageBreak/>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14:paraId="73F59F34" w14:textId="34F141B1" w:rsidR="001671A6" w:rsidRDefault="001D5CB9" w:rsidP="00852F32">
      <w:pPr>
        <w:widowControl w:val="0"/>
        <w:spacing w:after="0" w:line="240" w:lineRule="auto"/>
        <w:ind w:firstLine="709"/>
        <w:jc w:val="both"/>
        <w:rPr>
          <w:rFonts w:ascii="Times New Roman" w:hAnsi="Times New Roman"/>
          <w:sz w:val="28"/>
        </w:rPr>
      </w:pPr>
      <w:r>
        <w:rPr>
          <w:rFonts w:ascii="Times New Roman" w:hAnsi="Times New Roman"/>
          <w:sz w:val="28"/>
        </w:rPr>
        <w:t xml:space="preserve">26. Министерство в </w:t>
      </w:r>
      <w:r w:rsidRPr="00852F32">
        <w:rPr>
          <w:rFonts w:ascii="Times New Roman" w:hAnsi="Times New Roman"/>
          <w:sz w:val="28"/>
        </w:rPr>
        <w:t>течение</w:t>
      </w:r>
      <w:r w:rsidR="00852F32">
        <w:rPr>
          <w:rFonts w:ascii="Times New Roman" w:hAnsi="Times New Roman"/>
          <w:sz w:val="28"/>
        </w:rPr>
        <w:t xml:space="preserve"> 3 </w:t>
      </w:r>
      <w:bookmarkStart w:id="5" w:name="_GoBack"/>
      <w:bookmarkEnd w:id="5"/>
      <w:r w:rsidRPr="00852F32">
        <w:rPr>
          <w:rFonts w:ascii="Times New Roman" w:hAnsi="Times New Roman"/>
          <w:sz w:val="28"/>
        </w:rPr>
        <w:t>рабочих</w:t>
      </w:r>
      <w:r>
        <w:rPr>
          <w:rFonts w:ascii="Times New Roman" w:hAnsi="Times New Roman"/>
          <w:sz w:val="28"/>
        </w:rPr>
        <w:t xml:space="preserve"> дней после представления копий документов, указанных в части 24 настоящего Порядка, рассматривает их, а также осуществляет проверку получателя субсидии на соответствие требованиям, установленным частью 9 настоящего Порядка, и принимает решение о перечислении субсидии.</w:t>
      </w:r>
    </w:p>
    <w:p w14:paraId="30E9713F"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Решение о перечислении субсидии оформляется приказом Министерства. При этом день регистрации приказа считается днем принятия решения о предоставлении субсидии. </w:t>
      </w:r>
    </w:p>
    <w:p w14:paraId="06AA5256" w14:textId="063B8093" w:rsidR="001671A6" w:rsidRDefault="001D5CB9">
      <w:pPr>
        <w:pStyle w:val="ConsPlusNormal"/>
        <w:ind w:firstLine="709"/>
        <w:jc w:val="both"/>
        <w:rPr>
          <w:sz w:val="28"/>
        </w:rPr>
      </w:pPr>
      <w:r>
        <w:rPr>
          <w:sz w:val="28"/>
        </w:rPr>
        <w:t xml:space="preserve">27.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w:t>
      </w:r>
      <w:r w:rsidRPr="00E97746">
        <w:rPr>
          <w:sz w:val="28"/>
        </w:rPr>
        <w:t>организации, реквизиты которого указаны в соглашении, осуществляется Министерством не позднее</w:t>
      </w:r>
      <w:r w:rsidR="00E97746">
        <w:rPr>
          <w:sz w:val="28"/>
        </w:rPr>
        <w:t xml:space="preserve"> 10</w:t>
      </w:r>
      <w:r w:rsidRPr="00E97746">
        <w:rPr>
          <w:sz w:val="28"/>
        </w:rPr>
        <w:t xml:space="preserve"> рабочего дня, следующего за днем принятия решения о перечислении субсидии.</w:t>
      </w:r>
    </w:p>
    <w:p w14:paraId="4F25558E" w14:textId="77777777" w:rsidR="001671A6" w:rsidRDefault="001D5CB9">
      <w:pPr>
        <w:pStyle w:val="ConsPlusNormal"/>
        <w:ind w:firstLine="709"/>
        <w:jc w:val="both"/>
        <w:rPr>
          <w:sz w:val="28"/>
        </w:rPr>
      </w:pPr>
      <w:r>
        <w:rPr>
          <w:sz w:val="28"/>
        </w:rPr>
        <w:t>Министерство в течение 3 рабочих дней после принятия решения о перечислении субсидии готовит реестр на перечисление субсидии, зарегистрированный в порядке, установленном Министерством, и необходимый для дальнейшего перечисления денежных средств получателю субсидии.</w:t>
      </w:r>
    </w:p>
    <w:p w14:paraId="664FF7C8" w14:textId="77777777" w:rsidR="001671A6" w:rsidRDefault="001D5CB9">
      <w:pPr>
        <w:tabs>
          <w:tab w:val="left" w:pos="0"/>
        </w:tabs>
        <w:spacing w:after="0" w:line="240" w:lineRule="auto"/>
        <w:jc w:val="both"/>
        <w:rPr>
          <w:rFonts w:ascii="Times New Roman" w:hAnsi="Times New Roman"/>
          <w:sz w:val="28"/>
        </w:rPr>
      </w:pPr>
      <w:r>
        <w:rPr>
          <w:rFonts w:ascii="Times New Roman" w:hAnsi="Times New Roman"/>
          <w:sz w:val="28"/>
        </w:rPr>
        <w:tab/>
        <w:t>28. Перечисление средств субсидии получателю субсидии за декабрь текущего финансового года осуществляется Министерством в январе следующего финансового года в рамках лимитов бюджетных ассигнований, предусмотренных на указанные цели в очередном финансовом году.</w:t>
      </w:r>
    </w:p>
    <w:p w14:paraId="24E1B3A3" w14:textId="77777777" w:rsidR="001671A6" w:rsidRDefault="001D5CB9">
      <w:pPr>
        <w:tabs>
          <w:tab w:val="left" w:pos="0"/>
        </w:tabs>
        <w:spacing w:after="0" w:line="240" w:lineRule="auto"/>
        <w:jc w:val="both"/>
        <w:rPr>
          <w:rFonts w:ascii="Times New Roman" w:hAnsi="Times New Roman"/>
          <w:sz w:val="28"/>
        </w:rPr>
      </w:pPr>
      <w:r>
        <w:rPr>
          <w:rFonts w:ascii="Times New Roman" w:hAnsi="Times New Roman"/>
          <w:sz w:val="28"/>
        </w:rPr>
        <w:tab/>
        <w:t>29. Субсидия предоставляется без учета налога на добавленную стоимость.</w:t>
      </w:r>
    </w:p>
    <w:p w14:paraId="01B530FC" w14:textId="77777777" w:rsidR="001671A6" w:rsidRDefault="001D5CB9">
      <w:pPr>
        <w:tabs>
          <w:tab w:val="left" w:pos="0"/>
          <w:tab w:val="left" w:pos="709"/>
        </w:tabs>
        <w:spacing w:after="0" w:line="240" w:lineRule="auto"/>
        <w:jc w:val="both"/>
        <w:rPr>
          <w:rFonts w:ascii="Times New Roman" w:hAnsi="Times New Roman"/>
          <w:sz w:val="28"/>
        </w:rPr>
      </w:pPr>
      <w:r>
        <w:rPr>
          <w:rFonts w:ascii="Times New Roman" w:hAnsi="Times New Roman"/>
          <w:sz w:val="28"/>
        </w:rPr>
        <w:tab/>
        <w:t>30. Результатом предоставления субсидии по состоянию на последнее число отчетного месяца является выполнение получателем субсидии объема работ по перевозке пассажиров по каждому маршруту регулярной перевозки в Камчатском крае по сниженным тарифам в размере не менее 95 процентов в соответствии с муниципальным контрактом на осуществление регулярных перевозок.</w:t>
      </w:r>
    </w:p>
    <w:p w14:paraId="1F24F2F0" w14:textId="77777777" w:rsidR="001671A6" w:rsidRDefault="001D5CB9">
      <w:pPr>
        <w:tabs>
          <w:tab w:val="left" w:pos="0"/>
          <w:tab w:val="left" w:pos="709"/>
        </w:tabs>
        <w:spacing w:after="0" w:line="240" w:lineRule="auto"/>
        <w:jc w:val="both"/>
        <w:rPr>
          <w:rFonts w:ascii="Times New Roman" w:hAnsi="Times New Roman"/>
          <w:sz w:val="28"/>
        </w:rPr>
      </w:pPr>
      <w:r>
        <w:rPr>
          <w:rFonts w:ascii="Times New Roman" w:hAnsi="Times New Roman"/>
          <w:sz w:val="28"/>
        </w:rPr>
        <w:tab/>
        <w:t>Показателем, необходимым для достижения результата предоставления субсидии, является процент выполнения рейсов по маршрутам регулярных перевозок в Камчатском крае по сниженным тарифам в отчетном периоде.</w:t>
      </w:r>
    </w:p>
    <w:p w14:paraId="6788AE4A" w14:textId="77777777" w:rsidR="001671A6" w:rsidRDefault="001D5CB9">
      <w:pPr>
        <w:tabs>
          <w:tab w:val="left" w:pos="0"/>
          <w:tab w:val="left" w:pos="709"/>
        </w:tabs>
        <w:spacing w:after="0" w:line="240" w:lineRule="auto"/>
        <w:jc w:val="both"/>
        <w:rPr>
          <w:rFonts w:ascii="Times New Roman" w:hAnsi="Times New Roman"/>
          <w:sz w:val="28"/>
        </w:rPr>
      </w:pPr>
      <w:r>
        <w:rPr>
          <w:rFonts w:ascii="Times New Roman" w:hAnsi="Times New Roman"/>
          <w:sz w:val="28"/>
        </w:rPr>
        <w:tab/>
        <w:t>Значение показателя, необходимого для достижения результата предоставления субсидии, устанавливается соглашением для каждого маршрута, предусмотренного муниципальным контрактом на осуществление регулярных перевозок.</w:t>
      </w:r>
    </w:p>
    <w:p w14:paraId="01933A35" w14:textId="4DF17185" w:rsidR="001671A6" w:rsidRPr="00BA1B7D" w:rsidRDefault="001D5CB9">
      <w:pPr>
        <w:tabs>
          <w:tab w:val="left" w:pos="567"/>
        </w:tabs>
        <w:spacing w:after="0" w:line="240" w:lineRule="auto"/>
        <w:ind w:left="14" w:firstLine="709"/>
        <w:jc w:val="both"/>
        <w:rPr>
          <w:rFonts w:ascii="Times New Roman" w:hAnsi="Times New Roman"/>
          <w:color w:val="auto"/>
          <w:sz w:val="28"/>
        </w:rPr>
      </w:pPr>
      <w:r>
        <w:rPr>
          <w:rFonts w:ascii="Times New Roman" w:hAnsi="Times New Roman"/>
          <w:sz w:val="28"/>
        </w:rPr>
        <w:t xml:space="preserve">31. В случае невозможности предоставления в текущем финансовом году субсидии в связи с недостаточностью лимитов бюджетных обязательств, доведенных в установленном порядке до Министерства, субсидия предоставляется в очередном финансовом году получателю субсидии, </w:t>
      </w:r>
      <w:r>
        <w:rPr>
          <w:rFonts w:ascii="Times New Roman" w:hAnsi="Times New Roman"/>
          <w:sz w:val="28"/>
        </w:rPr>
        <w:lastRenderedPageBreak/>
        <w:t>соответствующему категории, условиям и требованиям, установленным настоящим Порядком, без повторного прохождения</w:t>
      </w:r>
      <w:r w:rsidR="00BA1B7D">
        <w:rPr>
          <w:rFonts w:ascii="Times New Roman" w:hAnsi="Times New Roman"/>
          <w:sz w:val="28"/>
        </w:rPr>
        <w:t xml:space="preserve"> отбора.</w:t>
      </w:r>
    </w:p>
    <w:p w14:paraId="082CB742" w14:textId="77777777" w:rsidR="001671A6" w:rsidRDefault="001D5CB9">
      <w:pPr>
        <w:pStyle w:val="ConsPlusNormal"/>
        <w:ind w:firstLine="709"/>
        <w:jc w:val="both"/>
        <w:rPr>
          <w:sz w:val="28"/>
        </w:rPr>
      </w:pPr>
      <w:r>
        <w:rPr>
          <w:sz w:val="28"/>
        </w:rPr>
        <w:t>32. При реорганизации получателя субсидии:</w:t>
      </w:r>
    </w:p>
    <w:p w14:paraId="367F14B4" w14:textId="77777777" w:rsidR="001671A6" w:rsidRDefault="001D5CB9">
      <w:pPr>
        <w:pStyle w:val="ConsPlusNormal"/>
        <w:ind w:firstLine="709"/>
        <w:jc w:val="both"/>
        <w:rPr>
          <w:sz w:val="28"/>
        </w:rPr>
      </w:pPr>
      <w:r>
        <w:rPr>
          <w:sz w:val="28"/>
        </w:rPr>
        <w:t>1) в форме слияния, присоединения или преобразования получателя субсидии, являющегося юридическим лицом,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444A056F" w14:textId="77777777" w:rsidR="001671A6" w:rsidRDefault="001D5CB9">
      <w:pPr>
        <w:pStyle w:val="ConsPlusNormal"/>
        <w:ind w:firstLine="709"/>
        <w:jc w:val="both"/>
        <w:rPr>
          <w:sz w:val="28"/>
        </w:rPr>
      </w:pPr>
      <w:r>
        <w:rPr>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w:t>
      </w:r>
      <w:bookmarkStart w:id="6" w:name="_Hlk168833862"/>
    </w:p>
    <w:p w14:paraId="66BF52C8" w14:textId="77777777" w:rsidR="001671A6" w:rsidRDefault="001D5CB9">
      <w:pPr>
        <w:pStyle w:val="ConsPlusNormal"/>
        <w:ind w:firstLine="709"/>
        <w:jc w:val="both"/>
        <w:rPr>
          <w:sz w:val="28"/>
        </w:rPr>
      </w:pPr>
      <w:r>
        <w:rPr>
          <w:sz w:val="28"/>
        </w:rPr>
        <w:t>33.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bookmarkEnd w:id="6"/>
      <w:r>
        <w:rPr>
          <w:sz w:val="28"/>
        </w:rPr>
        <w:t>.</w:t>
      </w:r>
    </w:p>
    <w:p w14:paraId="54D7AC3B" w14:textId="1E4FB132" w:rsidR="001671A6" w:rsidRDefault="001D5CB9" w:rsidP="00664468">
      <w:pPr>
        <w:pStyle w:val="ConsPlusNormal"/>
        <w:ind w:firstLine="709"/>
        <w:jc w:val="both"/>
        <w:rPr>
          <w:sz w:val="28"/>
        </w:rPr>
      </w:pPr>
      <w:r>
        <w:rPr>
          <w:sz w:val="28"/>
        </w:rPr>
        <w:t xml:space="preserve">34. Получатель субсидии представляет </w:t>
      </w:r>
      <w:r w:rsidR="00664468">
        <w:rPr>
          <w:sz w:val="28"/>
        </w:rPr>
        <w:t xml:space="preserve">в ГИИС «Электронный бюджет» </w:t>
      </w:r>
      <w:r w:rsidRPr="00664468">
        <w:rPr>
          <w:sz w:val="28"/>
        </w:rPr>
        <w:t>отчет о достижении значений результатов предоставления субсидии по форме,</w:t>
      </w:r>
      <w:r>
        <w:rPr>
          <w:sz w:val="28"/>
        </w:rPr>
        <w:t xml:space="preserve"> предусмотренной типовой формой, установленной Министерством финансов Российской Федерации для соглашения, в срок, не позднее 15 числа месяца, следующего за месяцем предоставления субсидии. </w:t>
      </w:r>
    </w:p>
    <w:p w14:paraId="70F72AA6" w14:textId="77777777" w:rsidR="001671A6" w:rsidRDefault="001D5CB9">
      <w:pPr>
        <w:pStyle w:val="ConsPlusNormal"/>
        <w:ind w:firstLine="709"/>
        <w:jc w:val="both"/>
        <w:rPr>
          <w:sz w:val="28"/>
        </w:rPr>
      </w:pPr>
      <w:r>
        <w:rPr>
          <w:sz w:val="28"/>
        </w:rPr>
        <w:t>35. Министерство осуществляет проверку отчета, указанного в части 34 настоящего Порядка, устанавливает полноту и достоверность сведений, содержащихся в отчете и в прилагаемых к отчету документах (при наличии) в срок не превышающий 20 рабочих дней со дня представления такого отчета в ГИИС «Электронный бюджет».</w:t>
      </w:r>
    </w:p>
    <w:p w14:paraId="4BA5B6BE" w14:textId="77777777" w:rsidR="001671A6" w:rsidRDefault="001D5CB9">
      <w:pPr>
        <w:tabs>
          <w:tab w:val="left" w:pos="709"/>
        </w:tabs>
        <w:spacing w:after="0" w:line="240" w:lineRule="auto"/>
        <w:ind w:left="14" w:firstLine="709"/>
        <w:jc w:val="both"/>
        <w:rPr>
          <w:rFonts w:ascii="Times New Roman" w:hAnsi="Times New Roman"/>
          <w:sz w:val="28"/>
        </w:rPr>
      </w:pPr>
      <w:r>
        <w:rPr>
          <w:rFonts w:ascii="Times New Roman" w:hAnsi="Times New Roman"/>
          <w:sz w:val="28"/>
        </w:rPr>
        <w:t>36. Оценка достижения значения результата предоставления субсидии осуществляется на основании сравнения значения результата, установленного соглашением, и фактически достигнутого результата, указанного в отчете о достижении значения результата предоставления субсидии.</w:t>
      </w:r>
    </w:p>
    <w:p w14:paraId="2F6066D3"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37. Отчет, указанный в </w:t>
      </w:r>
      <w:r>
        <w:rPr>
          <w:rStyle w:val="1fb"/>
          <w:rFonts w:ascii="Times New Roman" w:hAnsi="Times New Roman"/>
          <w:color w:val="000000"/>
          <w:sz w:val="28"/>
          <w:u w:val="none"/>
        </w:rPr>
        <w:t>части</w:t>
      </w:r>
      <w:r>
        <w:rPr>
          <w:rFonts w:ascii="Times New Roman" w:hAnsi="Times New Roman"/>
          <w:sz w:val="28"/>
        </w:rPr>
        <w:t xml:space="preserve"> 34 настоящего Порядка, считается принятым после подписания его усиленной квалифицированной электронной подписью руководителем Министерства (уполномоченным им лицом).</w:t>
      </w:r>
    </w:p>
    <w:p w14:paraId="2055714A"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 xml:space="preserve">38. Отчет, указанный в </w:t>
      </w:r>
      <w:r>
        <w:rPr>
          <w:rStyle w:val="1fb"/>
          <w:rFonts w:ascii="Times New Roman" w:hAnsi="Times New Roman"/>
          <w:color w:val="000000"/>
          <w:sz w:val="28"/>
          <w:u w:val="none"/>
        </w:rPr>
        <w:t>части</w:t>
      </w:r>
      <w:r>
        <w:rPr>
          <w:rFonts w:ascii="Times New Roman" w:hAnsi="Times New Roman"/>
          <w:sz w:val="28"/>
        </w:rPr>
        <w:t xml:space="preserve"> 34 настоящего Порядка, считается не </w:t>
      </w:r>
      <w:r>
        <w:rPr>
          <w:rFonts w:ascii="Times New Roman" w:hAnsi="Times New Roman"/>
          <w:sz w:val="28"/>
        </w:rPr>
        <w:lastRenderedPageBreak/>
        <w:t>принятым по следующим основаниям:</w:t>
      </w:r>
    </w:p>
    <w:p w14:paraId="08E7E60C"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1) некорректное заполнение (</w:t>
      </w:r>
      <w:proofErr w:type="spellStart"/>
      <w:r>
        <w:rPr>
          <w:rFonts w:ascii="Times New Roman" w:hAnsi="Times New Roman"/>
          <w:sz w:val="28"/>
        </w:rPr>
        <w:t>незаполнение</w:t>
      </w:r>
      <w:proofErr w:type="spellEnd"/>
      <w:r>
        <w:rPr>
          <w:rFonts w:ascii="Times New Roman" w:hAnsi="Times New Roman"/>
          <w:sz w:val="28"/>
        </w:rPr>
        <w:t>) получателем субсидии всех обязательных для заполнения граф, предусмотренных в отчете;</w:t>
      </w:r>
    </w:p>
    <w:p w14:paraId="43711CBF" w14:textId="77777777" w:rsidR="001671A6" w:rsidRDefault="001D5CB9">
      <w:pPr>
        <w:widowControl w:val="0"/>
        <w:spacing w:after="0" w:line="240" w:lineRule="auto"/>
        <w:ind w:firstLine="709"/>
        <w:jc w:val="both"/>
        <w:rPr>
          <w:rFonts w:ascii="Times New Roman" w:hAnsi="Times New Roman"/>
          <w:sz w:val="28"/>
        </w:rPr>
      </w:pPr>
      <w:r>
        <w:rPr>
          <w:rFonts w:ascii="Times New Roman" w:hAnsi="Times New Roman"/>
          <w:sz w:val="28"/>
        </w:rPr>
        <w:t>2) недостоверность информации, содержащейся в отчете.</w:t>
      </w:r>
    </w:p>
    <w:p w14:paraId="6568A2AD" w14:textId="77777777" w:rsidR="001671A6" w:rsidRDefault="001D5CB9">
      <w:pPr>
        <w:tabs>
          <w:tab w:val="left" w:pos="851"/>
        </w:tabs>
        <w:spacing w:after="0" w:line="240" w:lineRule="auto"/>
        <w:ind w:firstLine="709"/>
        <w:contextualSpacing/>
        <w:jc w:val="both"/>
        <w:rPr>
          <w:rFonts w:ascii="Times New Roman" w:hAnsi="Times New Roman"/>
          <w:sz w:val="28"/>
        </w:rPr>
      </w:pPr>
      <w:r>
        <w:rPr>
          <w:rFonts w:ascii="Times New Roman" w:hAnsi="Times New Roman"/>
          <w:sz w:val="28"/>
        </w:rPr>
        <w:t>39. Министерство осуществляет в отношении получателя субсидии проверки соблюдения им порядка и условий предоставления субсидии,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 xml:space="preserve">1 </w:t>
      </w:r>
      <w:r>
        <w:rPr>
          <w:rFonts w:ascii="Times New Roman" w:hAnsi="Times New Roman"/>
          <w:sz w:val="28"/>
        </w:rPr>
        <w:t>и 269</w:t>
      </w:r>
      <w:r>
        <w:rPr>
          <w:rFonts w:ascii="Times New Roman" w:hAnsi="Times New Roman"/>
          <w:sz w:val="28"/>
          <w:vertAlign w:val="superscript"/>
        </w:rPr>
        <w:t xml:space="preserve">2 </w:t>
      </w:r>
      <w:r>
        <w:rPr>
          <w:rFonts w:ascii="Times New Roman" w:hAnsi="Times New Roman"/>
          <w:sz w:val="28"/>
        </w:rPr>
        <w:t>Бюджетного кодекса Российской Федерации.</w:t>
      </w:r>
    </w:p>
    <w:p w14:paraId="7A35B823" w14:textId="77777777" w:rsidR="001671A6" w:rsidRDefault="001D5CB9">
      <w:pPr>
        <w:tabs>
          <w:tab w:val="left" w:pos="851"/>
        </w:tabs>
        <w:spacing w:after="0" w:line="240" w:lineRule="auto"/>
        <w:ind w:firstLine="709"/>
        <w:contextualSpacing/>
        <w:jc w:val="both"/>
        <w:rPr>
          <w:rFonts w:ascii="Times New Roman" w:hAnsi="Times New Roman"/>
          <w:sz w:val="28"/>
        </w:rPr>
      </w:pPr>
      <w:r>
        <w:rPr>
          <w:rFonts w:ascii="Times New Roman" w:hAnsi="Times New Roman"/>
          <w:sz w:val="28"/>
        </w:rPr>
        <w:t xml:space="preserve">Министерство оформляет результаты проверок в порядке, установленном частями 48 </w:t>
      </w:r>
      <w:r>
        <w:rPr>
          <w:sz w:val="28"/>
        </w:rPr>
        <w:t>−</w:t>
      </w:r>
      <w:r>
        <w:rPr>
          <w:rFonts w:ascii="Times New Roman" w:hAnsi="Times New Roman"/>
          <w:sz w:val="28"/>
        </w:rPr>
        <w:t xml:space="preserve"> 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79E60921"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40.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w:t>
      </w:r>
      <w:proofErr w:type="spellStart"/>
      <w:r>
        <w:rPr>
          <w:rFonts w:ascii="Times New Roman" w:hAnsi="Times New Roman"/>
          <w:sz w:val="28"/>
        </w:rPr>
        <w:t>недостижения</w:t>
      </w:r>
      <w:proofErr w:type="spellEnd"/>
      <w:r>
        <w:rPr>
          <w:rFonts w:ascii="Times New Roman" w:hAnsi="Times New Roman"/>
          <w:sz w:val="28"/>
        </w:rPr>
        <w:t xml:space="preserve"> значений результатов предоставления субсидии, субсидия подлежит возврату в краевой бюджет получателем субсидии в следующем порядке и сроки:</w:t>
      </w:r>
    </w:p>
    <w:p w14:paraId="08F91EEB"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w:t>
      </w:r>
      <w:r>
        <w:rPr>
          <w:sz w:val="28"/>
        </w:rPr>
        <w:t>−</w:t>
      </w:r>
      <w:r>
        <w:rPr>
          <w:rFonts w:ascii="Times New Roman" w:hAnsi="Times New Roman"/>
          <w:sz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823CE73"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2) в случае выявления нарушения Министерством </w:t>
      </w:r>
      <w:r>
        <w:rPr>
          <w:sz w:val="28"/>
        </w:rPr>
        <w:t>−</w:t>
      </w:r>
      <w:r>
        <w:rPr>
          <w:rFonts w:ascii="Times New Roman" w:hAnsi="Times New Roman"/>
          <w:sz w:val="28"/>
        </w:rPr>
        <w:t xml:space="preserve"> в течение 20 рабочих дней со дня получения требования Министерства;</w:t>
      </w:r>
    </w:p>
    <w:p w14:paraId="70B3EAA4"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3) в иных случаях </w:t>
      </w:r>
      <w:r>
        <w:rPr>
          <w:sz w:val="28"/>
        </w:rPr>
        <w:t>−</w:t>
      </w:r>
      <w:r>
        <w:rPr>
          <w:rFonts w:ascii="Times New Roman" w:hAnsi="Times New Roman"/>
          <w:sz w:val="28"/>
        </w:rPr>
        <w:t xml:space="preserve"> в течение 20 рабочих дней со дня нарушения.</w:t>
      </w:r>
    </w:p>
    <w:p w14:paraId="413D7FC0"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41. Получатель субсидии обязан возвратить субсидию в краевой бюджет в следующих размерах:</w:t>
      </w:r>
    </w:p>
    <w:p w14:paraId="6F5AD16C"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1) в случае нарушения целей предоставления субсидии </w:t>
      </w:r>
      <w:r>
        <w:rPr>
          <w:sz w:val="28"/>
        </w:rPr>
        <w:t>−</w:t>
      </w:r>
      <w:r>
        <w:rPr>
          <w:rFonts w:ascii="Times New Roman" w:hAnsi="Times New Roman"/>
          <w:sz w:val="28"/>
        </w:rPr>
        <w:t xml:space="preserve"> в размере нецелевого использования денежных средств;</w:t>
      </w:r>
    </w:p>
    <w:p w14:paraId="0A2112ED"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2) в случае нарушения условий и порядка предоставления субсидии </w:t>
      </w:r>
      <w:r>
        <w:rPr>
          <w:sz w:val="28"/>
        </w:rPr>
        <w:t>−</w:t>
      </w:r>
      <w:r>
        <w:rPr>
          <w:rFonts w:ascii="Times New Roman" w:hAnsi="Times New Roman"/>
          <w:sz w:val="28"/>
        </w:rPr>
        <w:t xml:space="preserve"> в полном объеме;</w:t>
      </w:r>
    </w:p>
    <w:p w14:paraId="31DFB6C9" w14:textId="77777777" w:rsidR="001671A6" w:rsidRDefault="001D5CB9">
      <w:pPr>
        <w:spacing w:after="0" w:line="240" w:lineRule="auto"/>
        <w:ind w:firstLine="709"/>
        <w:jc w:val="both"/>
        <w:rPr>
          <w:rFonts w:ascii="Times New Roman" w:hAnsi="Times New Roman"/>
          <w:sz w:val="28"/>
        </w:rPr>
      </w:pPr>
      <w:r>
        <w:rPr>
          <w:rFonts w:ascii="Times New Roman" w:hAnsi="Times New Roman"/>
          <w:sz w:val="28"/>
        </w:rPr>
        <w:t xml:space="preserve">3) в случае </w:t>
      </w:r>
      <w:proofErr w:type="spellStart"/>
      <w:r>
        <w:rPr>
          <w:rFonts w:ascii="Times New Roman" w:hAnsi="Times New Roman"/>
          <w:sz w:val="28"/>
        </w:rPr>
        <w:t>недостижения</w:t>
      </w:r>
      <w:proofErr w:type="spellEnd"/>
      <w:r>
        <w:rPr>
          <w:rFonts w:ascii="Times New Roman" w:hAnsi="Times New Roman"/>
          <w:sz w:val="28"/>
        </w:rPr>
        <w:t xml:space="preserve"> значений результатов предоставления субсидии по i-тому маршруту и показателя, необходимого для его достижения, предусмотренных соглашением, </w:t>
      </w:r>
      <w:r>
        <w:rPr>
          <w:sz w:val="28"/>
        </w:rPr>
        <w:t>−</w:t>
      </w:r>
      <w:r>
        <w:rPr>
          <w:rFonts w:ascii="Times New Roman" w:hAnsi="Times New Roman"/>
          <w:sz w:val="28"/>
        </w:rPr>
        <w:t xml:space="preserve"> в размере, определенном по следующей формуле:</w:t>
      </w:r>
    </w:p>
    <w:p w14:paraId="6E7408B2" w14:textId="77777777" w:rsidR="001671A6" w:rsidRDefault="001D5CB9">
      <w:pPr>
        <w:spacing w:after="0" w:line="240" w:lineRule="auto"/>
        <w:ind w:firstLine="709"/>
        <w:jc w:val="both"/>
        <w:rPr>
          <w:rFonts w:ascii="Times New Roman" w:hAnsi="Times New Roman"/>
          <w:sz w:val="28"/>
        </w:rPr>
      </w:pPr>
      <w:proofErr w:type="spellStart"/>
      <w:r>
        <w:rPr>
          <w:rFonts w:ascii="Times New Roman" w:hAnsi="Times New Roman"/>
          <w:sz w:val="28"/>
        </w:rPr>
        <w:t>V</w:t>
      </w:r>
      <w:r>
        <w:rPr>
          <w:rFonts w:ascii="Times New Roman" w:hAnsi="Times New Roman"/>
          <w:sz w:val="28"/>
          <w:vertAlign w:val="subscript"/>
        </w:rPr>
        <w:t>возврата</w:t>
      </w:r>
      <w:proofErr w:type="spellEnd"/>
      <w:r>
        <w:rPr>
          <w:rFonts w:ascii="Times New Roman" w:hAnsi="Times New Roman"/>
          <w:sz w:val="28"/>
        </w:rPr>
        <w:t xml:space="preserve"> = (1 ‒ </w:t>
      </w:r>
      <w:proofErr w:type="spellStart"/>
      <w:r>
        <w:rPr>
          <w:rFonts w:ascii="Times New Roman" w:hAnsi="Times New Roman"/>
          <w:sz w:val="28"/>
        </w:rPr>
        <w:t>F</w:t>
      </w:r>
      <w:r>
        <w:rPr>
          <w:rFonts w:ascii="Times New Roman" w:hAnsi="Times New Roman"/>
          <w:sz w:val="28"/>
          <w:vertAlign w:val="subscript"/>
        </w:rPr>
        <w:t>i</w:t>
      </w:r>
      <w:proofErr w:type="spellEnd"/>
      <w:r>
        <w:rPr>
          <w:rFonts w:ascii="Times New Roman" w:hAnsi="Times New Roman"/>
          <w:sz w:val="28"/>
        </w:rPr>
        <w:t xml:space="preserve"> / </w:t>
      </w:r>
      <w:proofErr w:type="spellStart"/>
      <w:r>
        <w:rPr>
          <w:rFonts w:ascii="Times New Roman" w:hAnsi="Times New Roman"/>
          <w:sz w:val="28"/>
        </w:rPr>
        <w:t>P</w:t>
      </w:r>
      <w:r>
        <w:rPr>
          <w:rFonts w:ascii="Times New Roman" w:hAnsi="Times New Roman"/>
          <w:sz w:val="28"/>
          <w:vertAlign w:val="subscript"/>
        </w:rPr>
        <w:t>i</w:t>
      </w:r>
      <w:proofErr w:type="spellEnd"/>
      <w:r>
        <w:rPr>
          <w:rFonts w:ascii="Times New Roman" w:hAnsi="Times New Roman"/>
          <w:sz w:val="28"/>
        </w:rPr>
        <w:t xml:space="preserve">) х </w:t>
      </w:r>
      <w:proofErr w:type="spellStart"/>
      <w:r>
        <w:rPr>
          <w:rFonts w:ascii="Times New Roman" w:hAnsi="Times New Roman"/>
          <w:sz w:val="28"/>
        </w:rPr>
        <w:t>V</w:t>
      </w:r>
      <w:r>
        <w:rPr>
          <w:rFonts w:ascii="Times New Roman" w:hAnsi="Times New Roman"/>
          <w:sz w:val="28"/>
          <w:vertAlign w:val="subscript"/>
        </w:rPr>
        <w:t>субсидии</w:t>
      </w:r>
      <w:proofErr w:type="spellEnd"/>
      <w:r>
        <w:rPr>
          <w:rFonts w:ascii="Times New Roman" w:hAnsi="Times New Roman"/>
          <w:sz w:val="28"/>
        </w:rPr>
        <w:t>, где:</w:t>
      </w:r>
    </w:p>
    <w:p w14:paraId="747E8009" w14:textId="1F390F5B" w:rsidR="001671A6" w:rsidRDefault="001D5CB9">
      <w:pPr>
        <w:spacing w:after="0" w:line="240" w:lineRule="auto"/>
        <w:ind w:firstLine="709"/>
        <w:jc w:val="both"/>
        <w:rPr>
          <w:rFonts w:ascii="Times New Roman" w:hAnsi="Times New Roman"/>
          <w:sz w:val="28"/>
        </w:rPr>
      </w:pPr>
      <w:proofErr w:type="spellStart"/>
      <w:r>
        <w:rPr>
          <w:rFonts w:ascii="Times New Roman" w:hAnsi="Times New Roman"/>
          <w:sz w:val="28"/>
        </w:rPr>
        <w:t>V</w:t>
      </w:r>
      <w:r>
        <w:rPr>
          <w:rFonts w:ascii="Times New Roman" w:hAnsi="Times New Roman"/>
          <w:sz w:val="28"/>
          <w:vertAlign w:val="subscript"/>
        </w:rPr>
        <w:t>возврата</w:t>
      </w:r>
      <w:proofErr w:type="spellEnd"/>
      <w:r>
        <w:rPr>
          <w:rFonts w:ascii="Times New Roman" w:hAnsi="Times New Roman"/>
          <w:sz w:val="28"/>
        </w:rPr>
        <w:t xml:space="preserve"> ‒ объем средств для возврата получателем субсидии при </w:t>
      </w:r>
      <w:proofErr w:type="spellStart"/>
      <w:r w:rsidRPr="006329D3">
        <w:rPr>
          <w:rFonts w:ascii="Times New Roman" w:hAnsi="Times New Roman"/>
          <w:sz w:val="28"/>
        </w:rPr>
        <w:t>недостижении</w:t>
      </w:r>
      <w:proofErr w:type="spellEnd"/>
      <w:r w:rsidRPr="006329D3">
        <w:rPr>
          <w:rFonts w:ascii="Times New Roman" w:hAnsi="Times New Roman"/>
          <w:sz w:val="28"/>
        </w:rPr>
        <w:t xml:space="preserve"> им показателя результативности предоставления субсидии по </w:t>
      </w:r>
      <w:r w:rsidR="006329D3" w:rsidRPr="006329D3">
        <w:rPr>
          <w:rFonts w:ascii="Times New Roman" w:hAnsi="Times New Roman"/>
          <w:sz w:val="28"/>
        </w:rPr>
        <w:br/>
      </w:r>
      <w:proofErr w:type="spellStart"/>
      <w:r w:rsidR="006329D3" w:rsidRPr="006329D3">
        <w:rPr>
          <w:rFonts w:ascii="Times New Roman" w:hAnsi="Times New Roman"/>
          <w:sz w:val="28"/>
          <w:lang w:val="en-US"/>
        </w:rPr>
        <w:t>i</w:t>
      </w:r>
      <w:proofErr w:type="spellEnd"/>
      <w:r w:rsidR="006329D3" w:rsidRPr="006329D3">
        <w:rPr>
          <w:rFonts w:ascii="Times New Roman" w:hAnsi="Times New Roman"/>
          <w:sz w:val="28"/>
        </w:rPr>
        <w:t>-</w:t>
      </w:r>
      <w:r w:rsidRPr="006329D3">
        <w:rPr>
          <w:rFonts w:ascii="Times New Roman" w:hAnsi="Times New Roman"/>
          <w:sz w:val="28"/>
        </w:rPr>
        <w:t>тому</w:t>
      </w:r>
      <w:r>
        <w:rPr>
          <w:rFonts w:ascii="Times New Roman" w:hAnsi="Times New Roman"/>
          <w:sz w:val="28"/>
        </w:rPr>
        <w:t xml:space="preserve"> маршруту;</w:t>
      </w:r>
    </w:p>
    <w:p w14:paraId="3402BE59" w14:textId="77777777" w:rsidR="001671A6" w:rsidRDefault="001D5CB9">
      <w:pPr>
        <w:spacing w:after="0" w:line="240" w:lineRule="auto"/>
        <w:ind w:firstLine="709"/>
        <w:jc w:val="both"/>
        <w:rPr>
          <w:rFonts w:ascii="Times New Roman" w:hAnsi="Times New Roman"/>
          <w:sz w:val="28"/>
        </w:rPr>
      </w:pPr>
      <w:proofErr w:type="spellStart"/>
      <w:r>
        <w:rPr>
          <w:rFonts w:ascii="Times New Roman" w:hAnsi="Times New Roman"/>
          <w:sz w:val="28"/>
        </w:rPr>
        <w:t>V</w:t>
      </w:r>
      <w:r>
        <w:rPr>
          <w:rFonts w:ascii="Times New Roman" w:hAnsi="Times New Roman"/>
          <w:sz w:val="28"/>
          <w:vertAlign w:val="subscript"/>
        </w:rPr>
        <w:t>субсидии</w:t>
      </w:r>
      <w:proofErr w:type="spellEnd"/>
      <w:r>
        <w:rPr>
          <w:rFonts w:ascii="Times New Roman" w:hAnsi="Times New Roman"/>
          <w:sz w:val="28"/>
        </w:rPr>
        <w:t xml:space="preserve"> </w:t>
      </w:r>
      <w:proofErr w:type="gramStart"/>
      <w:r>
        <w:rPr>
          <w:rFonts w:ascii="Times New Roman" w:hAnsi="Times New Roman"/>
          <w:sz w:val="28"/>
        </w:rPr>
        <w:t>‒  объем</w:t>
      </w:r>
      <w:proofErr w:type="gramEnd"/>
      <w:r>
        <w:rPr>
          <w:rFonts w:ascii="Times New Roman" w:hAnsi="Times New Roman"/>
          <w:sz w:val="28"/>
        </w:rPr>
        <w:t xml:space="preserve"> субсидии, рассчитанный в отчетном месяце для i-того маршрута, по которому фактический результат предоставления субсидии ниже, чем установленный соглашением о предоставлении субсидии;</w:t>
      </w:r>
    </w:p>
    <w:p w14:paraId="684D3785" w14:textId="77777777" w:rsidR="001671A6" w:rsidRDefault="001D5CB9">
      <w:pPr>
        <w:spacing w:after="0" w:line="240" w:lineRule="auto"/>
        <w:ind w:firstLine="709"/>
        <w:jc w:val="both"/>
        <w:rPr>
          <w:rFonts w:ascii="Times New Roman" w:hAnsi="Times New Roman"/>
          <w:sz w:val="28"/>
        </w:rPr>
      </w:pPr>
      <w:proofErr w:type="spellStart"/>
      <w:r>
        <w:rPr>
          <w:rFonts w:ascii="Times New Roman" w:hAnsi="Times New Roman"/>
          <w:sz w:val="28"/>
        </w:rPr>
        <w:lastRenderedPageBreak/>
        <w:t>F</w:t>
      </w:r>
      <w:r>
        <w:rPr>
          <w:rFonts w:ascii="Times New Roman" w:hAnsi="Times New Roman"/>
          <w:sz w:val="28"/>
          <w:vertAlign w:val="subscript"/>
        </w:rPr>
        <w:t>i</w:t>
      </w:r>
      <w:proofErr w:type="spellEnd"/>
      <w:r>
        <w:rPr>
          <w:rFonts w:ascii="Times New Roman" w:hAnsi="Times New Roman"/>
          <w:sz w:val="28"/>
        </w:rPr>
        <w:t xml:space="preserve"> ‒ фактически достигнутое значение результата предоставления субсидии на отчетную дату по i-</w:t>
      </w:r>
      <w:proofErr w:type="spellStart"/>
      <w:r>
        <w:rPr>
          <w:rFonts w:ascii="Times New Roman" w:hAnsi="Times New Roman"/>
          <w:sz w:val="28"/>
        </w:rPr>
        <w:t>му</w:t>
      </w:r>
      <w:proofErr w:type="spellEnd"/>
      <w:r>
        <w:rPr>
          <w:rFonts w:ascii="Times New Roman" w:hAnsi="Times New Roman"/>
          <w:sz w:val="28"/>
        </w:rPr>
        <w:t xml:space="preserve"> маршруту, по которому фактический результат предоставления субсидии ниже, чем установленный соглашением о предоставлении субсидии;</w:t>
      </w:r>
    </w:p>
    <w:p w14:paraId="7557C553" w14:textId="77777777" w:rsidR="001671A6" w:rsidRDefault="001D5CB9">
      <w:pPr>
        <w:spacing w:after="0" w:line="240" w:lineRule="auto"/>
        <w:ind w:firstLine="709"/>
        <w:jc w:val="both"/>
        <w:rPr>
          <w:rFonts w:ascii="Times New Roman" w:hAnsi="Times New Roman"/>
          <w:sz w:val="28"/>
        </w:rPr>
      </w:pPr>
      <w:proofErr w:type="spellStart"/>
      <w:r>
        <w:rPr>
          <w:rFonts w:ascii="Times New Roman" w:hAnsi="Times New Roman"/>
          <w:sz w:val="28"/>
        </w:rPr>
        <w:t>P</w:t>
      </w:r>
      <w:r>
        <w:rPr>
          <w:rFonts w:ascii="Times New Roman" w:hAnsi="Times New Roman"/>
          <w:sz w:val="28"/>
          <w:vertAlign w:val="subscript"/>
        </w:rPr>
        <w:t>i</w:t>
      </w:r>
      <w:proofErr w:type="spellEnd"/>
      <w:r>
        <w:rPr>
          <w:rFonts w:ascii="Times New Roman" w:hAnsi="Times New Roman"/>
          <w:sz w:val="28"/>
        </w:rPr>
        <w:t xml:space="preserve"> ‒ плановое значение результата предоставления субсидии по i-</w:t>
      </w:r>
      <w:proofErr w:type="spellStart"/>
      <w:r>
        <w:rPr>
          <w:rFonts w:ascii="Times New Roman" w:hAnsi="Times New Roman"/>
          <w:sz w:val="28"/>
        </w:rPr>
        <w:t>му</w:t>
      </w:r>
      <w:proofErr w:type="spellEnd"/>
      <w:r>
        <w:rPr>
          <w:rFonts w:ascii="Times New Roman" w:hAnsi="Times New Roman"/>
          <w:sz w:val="28"/>
        </w:rPr>
        <w:t xml:space="preserve"> маршруту, установленное соглашением о предоставлении субсидии.</w:t>
      </w:r>
    </w:p>
    <w:p w14:paraId="433A0374" w14:textId="77777777" w:rsidR="001671A6" w:rsidRDefault="001D5CB9">
      <w:pPr>
        <w:pStyle w:val="ConsPlusNormal"/>
        <w:ind w:firstLine="709"/>
        <w:jc w:val="both"/>
        <w:rPr>
          <w:sz w:val="28"/>
        </w:rPr>
      </w:pPr>
      <w:r>
        <w:rPr>
          <w:sz w:val="28"/>
        </w:rPr>
        <w:t>42.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части 40 настоящего Порядка, посредством электронной связи, почтового отправления, нарочно или иным способом, обеспечивающим подтверждение получения указанного требования.</w:t>
      </w:r>
    </w:p>
    <w:p w14:paraId="23A34E30" w14:textId="77777777" w:rsidR="001671A6" w:rsidRDefault="001D5CB9">
      <w:pPr>
        <w:pStyle w:val="ConsPlusNormal"/>
        <w:ind w:firstLine="709"/>
        <w:jc w:val="both"/>
        <w:rPr>
          <w:sz w:val="28"/>
        </w:rPr>
      </w:pPr>
      <w:r>
        <w:rPr>
          <w:sz w:val="28"/>
        </w:rPr>
        <w:t>43. При невозврате субсидии в сроки, установленные частью 40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14:paraId="4AFB4122" w14:textId="77777777" w:rsidR="001671A6" w:rsidRDefault="001671A6">
      <w:pPr>
        <w:widowControl w:val="0"/>
        <w:spacing w:after="0" w:line="240" w:lineRule="auto"/>
        <w:jc w:val="both"/>
        <w:rPr>
          <w:rFonts w:ascii="Times New Roman" w:hAnsi="Times New Roman"/>
          <w:sz w:val="28"/>
        </w:rPr>
      </w:pPr>
    </w:p>
    <w:p w14:paraId="23FE89F3" w14:textId="77777777" w:rsidR="001671A6" w:rsidRDefault="001D5CB9">
      <w:pPr>
        <w:pStyle w:val="ConsPlusNormal"/>
        <w:ind w:firstLine="540"/>
        <w:jc w:val="center"/>
        <w:rPr>
          <w:b/>
          <w:sz w:val="28"/>
        </w:rPr>
      </w:pPr>
      <w:r>
        <w:rPr>
          <w:b/>
          <w:sz w:val="28"/>
        </w:rPr>
        <w:t>3. Отбор получателей субсидии</w:t>
      </w:r>
    </w:p>
    <w:p w14:paraId="76FEE586" w14:textId="77777777" w:rsidR="001671A6" w:rsidRDefault="001671A6">
      <w:pPr>
        <w:pStyle w:val="ConsPlusNormal"/>
        <w:ind w:firstLine="709"/>
        <w:jc w:val="both"/>
        <w:rPr>
          <w:sz w:val="28"/>
        </w:rPr>
      </w:pPr>
    </w:p>
    <w:p w14:paraId="2BB83300" w14:textId="77777777" w:rsidR="001671A6" w:rsidRDefault="001D5CB9">
      <w:pPr>
        <w:pStyle w:val="ConsPlusNormal"/>
        <w:ind w:firstLine="709"/>
        <w:jc w:val="both"/>
        <w:rPr>
          <w:sz w:val="28"/>
        </w:rPr>
      </w:pPr>
      <w:r>
        <w:rPr>
          <w:sz w:val="28"/>
        </w:rPr>
        <w:t>44. Информация о проведении отбора размещается на едином портале.</w:t>
      </w:r>
    </w:p>
    <w:p w14:paraId="54896170" w14:textId="77777777" w:rsidR="001671A6" w:rsidRDefault="001D5CB9">
      <w:pPr>
        <w:pStyle w:val="ConsPlusNormal"/>
        <w:ind w:firstLine="709"/>
        <w:jc w:val="both"/>
        <w:rPr>
          <w:sz w:val="28"/>
        </w:rPr>
      </w:pPr>
      <w:r>
        <w:rPr>
          <w:sz w:val="28"/>
        </w:rPr>
        <w:t>Министерство в течение текущего финансового года, но не позднее, чем за 3 календарных дня до начала подачи (приема) заявок, размещает на едином портале объявление о проведении отбора (далее ‒ объявление).</w:t>
      </w:r>
    </w:p>
    <w:p w14:paraId="356BE8BE" w14:textId="77777777" w:rsidR="001671A6" w:rsidRDefault="001D5CB9">
      <w:pPr>
        <w:pStyle w:val="ConsPlusNormal"/>
        <w:ind w:firstLine="709"/>
        <w:jc w:val="both"/>
        <w:rPr>
          <w:sz w:val="28"/>
        </w:rPr>
      </w:pPr>
      <w:r>
        <w:rPr>
          <w:sz w:val="28"/>
        </w:rPr>
        <w:t>При проведении отбора взаимодействие Министерства осуществляется с использованием документов в электронной форме.</w:t>
      </w:r>
    </w:p>
    <w:p w14:paraId="07CC9FD0" w14:textId="77777777" w:rsidR="001671A6" w:rsidRDefault="001D5CB9">
      <w:pPr>
        <w:pStyle w:val="ConsPlusNormal"/>
        <w:ind w:firstLine="709"/>
        <w:jc w:val="both"/>
        <w:rPr>
          <w:sz w:val="28"/>
        </w:rPr>
      </w:pPr>
      <w:r>
        <w:rPr>
          <w:sz w:val="28"/>
        </w:rPr>
        <w:t>Обеспечение доступа к ГИИС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01B996C" w14:textId="77777777" w:rsidR="001671A6" w:rsidRDefault="001D5CB9">
      <w:pPr>
        <w:pStyle w:val="ConsPlusNormal"/>
        <w:ind w:firstLine="709"/>
        <w:jc w:val="both"/>
        <w:rPr>
          <w:sz w:val="28"/>
        </w:rPr>
      </w:pPr>
      <w:r>
        <w:rPr>
          <w:sz w:val="28"/>
        </w:rPr>
        <w:t>45. Для проведения отбора применяется способ отбора в виде запроса предложений, исходя из соответствия получателя субсидии (участника отбора) категории, условиям, требованиям и очередности поступления заявок.</w:t>
      </w:r>
      <w:bookmarkStart w:id="7" w:name="Par148"/>
      <w:bookmarkStart w:id="8" w:name="Par149"/>
      <w:bookmarkEnd w:id="7"/>
      <w:bookmarkEnd w:id="8"/>
    </w:p>
    <w:p w14:paraId="4DD99A2D" w14:textId="77777777" w:rsidR="001671A6" w:rsidRDefault="001D5CB9">
      <w:pPr>
        <w:pStyle w:val="ConsPlusNormal"/>
        <w:ind w:firstLine="709"/>
        <w:jc w:val="both"/>
        <w:rPr>
          <w:sz w:val="28"/>
        </w:rPr>
      </w:pPr>
      <w:r>
        <w:rPr>
          <w:sz w:val="28"/>
        </w:rPr>
        <w:t>46. Объявление формируется в электронной форме посредством заполнения соответствующих экранных форм веб-интерфейса ГИИС «Электронный бюджет» (при принятии Министерством решения о внесении изменений в объявление, соответствующее уведомление размещается на едином портале в сети «Интернет» в течение одного рабочего дня со дня его принятия, решение о внесении изменений в объявление может быть принято не позднее 3 рабочего дня со дня размещения объявления) и включает в себя в соответствии с настоящим Порядком следующую информацию:</w:t>
      </w:r>
    </w:p>
    <w:p w14:paraId="2FFC974D" w14:textId="77777777" w:rsidR="001671A6" w:rsidRDefault="001D5CB9">
      <w:pPr>
        <w:pStyle w:val="ConsPlusNormal"/>
        <w:ind w:firstLine="709"/>
        <w:jc w:val="both"/>
        <w:rPr>
          <w:sz w:val="28"/>
        </w:rPr>
      </w:pPr>
      <w:r>
        <w:rPr>
          <w:sz w:val="28"/>
        </w:rPr>
        <w:t>1) сроки проведения отбора;</w:t>
      </w:r>
    </w:p>
    <w:p w14:paraId="08452E7B" w14:textId="77777777" w:rsidR="001671A6" w:rsidRDefault="001D5CB9">
      <w:pPr>
        <w:pStyle w:val="ConsPlusNormal"/>
        <w:ind w:firstLine="709"/>
        <w:jc w:val="both"/>
        <w:rPr>
          <w:sz w:val="28"/>
        </w:rPr>
      </w:pPr>
      <w:r>
        <w:rPr>
          <w:sz w:val="28"/>
        </w:rPr>
        <w:lastRenderedPageBreak/>
        <w:t>2) дата начала подачи и окончания приема заявок участников отбора;</w:t>
      </w:r>
    </w:p>
    <w:p w14:paraId="6114DF6D" w14:textId="77777777" w:rsidR="001671A6" w:rsidRDefault="001D5CB9">
      <w:pPr>
        <w:pStyle w:val="ConsPlusNormal"/>
        <w:ind w:firstLine="709"/>
        <w:jc w:val="both"/>
        <w:rPr>
          <w:sz w:val="28"/>
        </w:rPr>
      </w:pPr>
      <w:r>
        <w:rPr>
          <w:sz w:val="28"/>
        </w:rPr>
        <w:t>3) наименование, место нахождения, почтовый адрес, адрес электронной почты Министерства;</w:t>
      </w:r>
    </w:p>
    <w:p w14:paraId="78CC4205" w14:textId="77777777" w:rsidR="001671A6" w:rsidRDefault="001D5CB9">
      <w:pPr>
        <w:pStyle w:val="ConsPlusNormal"/>
        <w:ind w:firstLine="709"/>
        <w:jc w:val="both"/>
        <w:rPr>
          <w:sz w:val="28"/>
        </w:rPr>
      </w:pPr>
      <w:r>
        <w:rPr>
          <w:sz w:val="28"/>
        </w:rPr>
        <w:t>4) результат предоставления субсидии;</w:t>
      </w:r>
    </w:p>
    <w:p w14:paraId="4F0DA975" w14:textId="77777777" w:rsidR="001671A6" w:rsidRDefault="001D5CB9">
      <w:pPr>
        <w:pStyle w:val="ConsPlusNormal"/>
        <w:ind w:firstLine="709"/>
        <w:jc w:val="both"/>
        <w:rPr>
          <w:sz w:val="28"/>
        </w:rPr>
      </w:pPr>
      <w:r>
        <w:rPr>
          <w:sz w:val="28"/>
        </w:rPr>
        <w:t>5) доменное имя и (или) указатели страниц официального сайта исполнительных органов Камчатского края на странице Министерства в сети «Интернет» https://www.kamgov.ru/mintrans в разделе «Текущая деятельность» (далее ˗ официальный сайт);</w:t>
      </w:r>
    </w:p>
    <w:p w14:paraId="5A2AE038" w14:textId="77777777" w:rsidR="001671A6" w:rsidRDefault="001D5CB9">
      <w:pPr>
        <w:pStyle w:val="ConsPlusNormal"/>
        <w:ind w:firstLine="709"/>
        <w:jc w:val="both"/>
        <w:rPr>
          <w:sz w:val="28"/>
        </w:rPr>
      </w:pPr>
      <w:r>
        <w:rPr>
          <w:sz w:val="28"/>
        </w:rPr>
        <w:t>6) требования к участникам отбора, определенные в соответствии с частью 9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w:t>
      </w:r>
    </w:p>
    <w:p w14:paraId="39E8A1B5" w14:textId="77777777" w:rsidR="001671A6" w:rsidRDefault="001D5CB9">
      <w:pPr>
        <w:pStyle w:val="ConsPlusNormal"/>
        <w:ind w:firstLine="709"/>
        <w:jc w:val="both"/>
        <w:rPr>
          <w:sz w:val="28"/>
        </w:rPr>
      </w:pPr>
      <w:r>
        <w:rPr>
          <w:sz w:val="28"/>
        </w:rPr>
        <w:t>7) категории и условия отбора;</w:t>
      </w:r>
    </w:p>
    <w:p w14:paraId="2C905CAB" w14:textId="77777777" w:rsidR="001671A6" w:rsidRDefault="001D5CB9">
      <w:pPr>
        <w:pStyle w:val="ConsPlusNormal"/>
        <w:ind w:firstLine="709"/>
        <w:jc w:val="both"/>
        <w:rPr>
          <w:sz w:val="28"/>
        </w:rPr>
      </w:pPr>
      <w:r>
        <w:rPr>
          <w:sz w:val="28"/>
        </w:rPr>
        <w:t>8) порядок подачи участниками отбора заявок и требования, предъявляемые к форме и содержанию заявок;</w:t>
      </w:r>
    </w:p>
    <w:p w14:paraId="393FE3A3" w14:textId="77777777" w:rsidR="001671A6" w:rsidRDefault="001D5CB9">
      <w:pPr>
        <w:pStyle w:val="ConsPlusNormal"/>
        <w:ind w:firstLine="709"/>
        <w:jc w:val="both"/>
        <w:rPr>
          <w:sz w:val="28"/>
        </w:rPr>
      </w:pPr>
      <w:r>
        <w:rPr>
          <w:sz w:val="28"/>
        </w:rPr>
        <w:t>9) порядок отзыва заявок, порядок их возврата, определяющий в том числе основания для возврата заявок, порядок внесения изменений в заявки;</w:t>
      </w:r>
    </w:p>
    <w:p w14:paraId="630CC40C" w14:textId="77777777" w:rsidR="001671A6" w:rsidRDefault="001D5CB9">
      <w:pPr>
        <w:pStyle w:val="ConsPlusNormal"/>
        <w:ind w:firstLine="709"/>
        <w:jc w:val="both"/>
        <w:rPr>
          <w:sz w:val="28"/>
        </w:rPr>
      </w:pPr>
      <w:r>
        <w:rPr>
          <w:sz w:val="28"/>
        </w:rPr>
        <w:t>10) правила рассмотрения и оценки заявок;</w:t>
      </w:r>
    </w:p>
    <w:p w14:paraId="7BC9E669" w14:textId="77777777" w:rsidR="001671A6" w:rsidRDefault="001D5CB9">
      <w:pPr>
        <w:pStyle w:val="ConsPlusNormal"/>
        <w:ind w:firstLine="709"/>
        <w:jc w:val="both"/>
        <w:rPr>
          <w:sz w:val="28"/>
        </w:rPr>
      </w:pPr>
      <w:r>
        <w:rPr>
          <w:sz w:val="28"/>
        </w:rPr>
        <w:t>11) порядок возврата заявок на доработку;</w:t>
      </w:r>
    </w:p>
    <w:p w14:paraId="0B99331F" w14:textId="77777777" w:rsidR="001671A6" w:rsidRDefault="001D5CB9">
      <w:pPr>
        <w:pStyle w:val="ConsPlusNormal"/>
        <w:ind w:firstLine="709"/>
        <w:jc w:val="both"/>
        <w:rPr>
          <w:sz w:val="28"/>
        </w:rPr>
      </w:pPr>
      <w:r>
        <w:rPr>
          <w:sz w:val="28"/>
        </w:rPr>
        <w:t>12) порядок отклонения заявок, а также информация об основаниях их отклонения;</w:t>
      </w:r>
    </w:p>
    <w:p w14:paraId="0F4AF22C" w14:textId="77777777" w:rsidR="001671A6" w:rsidRDefault="001D5CB9">
      <w:pPr>
        <w:pStyle w:val="ConsPlusNormal"/>
        <w:ind w:firstLine="709"/>
        <w:jc w:val="both"/>
        <w:rPr>
          <w:sz w:val="28"/>
        </w:rPr>
      </w:pPr>
      <w:r>
        <w:rPr>
          <w:sz w:val="28"/>
        </w:rPr>
        <w:t>13) порядок представления участникам отбора разъяснений положений объявления, даты начала и окончания срока такого представления;</w:t>
      </w:r>
    </w:p>
    <w:p w14:paraId="49394785" w14:textId="77777777" w:rsidR="001671A6" w:rsidRDefault="001D5CB9">
      <w:pPr>
        <w:pStyle w:val="ConsPlusNormal"/>
        <w:ind w:firstLine="709"/>
        <w:jc w:val="both"/>
        <w:rPr>
          <w:sz w:val="28"/>
        </w:rPr>
      </w:pPr>
      <w:r>
        <w:rPr>
          <w:sz w:val="28"/>
        </w:rPr>
        <w:t>14) срок, в течение которого победитель отбора должен подписать соглашение;</w:t>
      </w:r>
    </w:p>
    <w:p w14:paraId="3579825F" w14:textId="77777777" w:rsidR="001671A6" w:rsidRDefault="001D5CB9">
      <w:pPr>
        <w:pStyle w:val="ConsPlusNormal"/>
        <w:ind w:firstLine="709"/>
        <w:jc w:val="both"/>
        <w:rPr>
          <w:sz w:val="28"/>
        </w:rPr>
      </w:pPr>
      <w:r>
        <w:rPr>
          <w:sz w:val="28"/>
        </w:rPr>
        <w:t>15) условия признания победителя отбора уклонившимся от заключения соглашения;</w:t>
      </w:r>
    </w:p>
    <w:p w14:paraId="118B542D" w14:textId="77777777" w:rsidR="001671A6" w:rsidRDefault="001D5CB9">
      <w:pPr>
        <w:pStyle w:val="ConsPlusNormal"/>
        <w:ind w:firstLine="709"/>
        <w:jc w:val="both"/>
        <w:rPr>
          <w:sz w:val="28"/>
        </w:rPr>
      </w:pPr>
      <w:r>
        <w:rPr>
          <w:sz w:val="28"/>
        </w:rPr>
        <w:t>16) сроки размещения протокола подведения итогов отбора на едином портале или на официальном сайте.</w:t>
      </w:r>
    </w:p>
    <w:p w14:paraId="2928F7C6" w14:textId="77777777" w:rsidR="001671A6" w:rsidRDefault="001D5CB9">
      <w:pPr>
        <w:pStyle w:val="ConsPlusNormal"/>
        <w:ind w:firstLine="709"/>
        <w:jc w:val="both"/>
        <w:rPr>
          <w:sz w:val="28"/>
        </w:rPr>
      </w:pPr>
      <w:bookmarkStart w:id="9" w:name="Par168"/>
      <w:bookmarkEnd w:id="9"/>
      <w:r>
        <w:rPr>
          <w:sz w:val="28"/>
        </w:rPr>
        <w:t>47. Заявки на участие в отборе (далее ˗ заявка) формируются участниками отбора в электронной форме посредством заполнения соответствующих экранных форм веб-интерфейса в ГИИС «Электронный бюджет» и представления в ГИИС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w:t>
      </w:r>
    </w:p>
    <w:p w14:paraId="23B62DF7" w14:textId="77777777" w:rsidR="001671A6" w:rsidRDefault="001D5CB9">
      <w:pPr>
        <w:pStyle w:val="ConsPlusNormal"/>
        <w:ind w:firstLine="709"/>
        <w:jc w:val="both"/>
        <w:rPr>
          <w:sz w:val="28"/>
        </w:rPr>
      </w:pPr>
      <w:bookmarkStart w:id="10" w:name="Par169"/>
      <w:bookmarkEnd w:id="10"/>
      <w:r>
        <w:rPr>
          <w:sz w:val="28"/>
        </w:rPr>
        <w:t>48. Заявка содержит следующие сведения и документы:</w:t>
      </w:r>
    </w:p>
    <w:p w14:paraId="1F0E17B4" w14:textId="77777777" w:rsidR="001671A6" w:rsidRDefault="001D5CB9">
      <w:pPr>
        <w:pStyle w:val="ConsPlusNormal"/>
        <w:ind w:firstLine="709"/>
        <w:jc w:val="both"/>
        <w:rPr>
          <w:sz w:val="28"/>
        </w:rPr>
      </w:pPr>
      <w:r>
        <w:rPr>
          <w:sz w:val="28"/>
        </w:rPr>
        <w:t>1) информацию об участнике отбора, включающую полное наименование, сведения об организационно-правовой форме, о месте нахождения, об адресе места нахождения, об адресе электронной почты, идентификационный номер налогоплательщика участника отбора;</w:t>
      </w:r>
    </w:p>
    <w:p w14:paraId="7AB005FD" w14:textId="77777777" w:rsidR="001671A6" w:rsidRDefault="001D5CB9">
      <w:pPr>
        <w:pStyle w:val="ConsPlusNormal"/>
        <w:ind w:firstLine="709"/>
        <w:jc w:val="both"/>
        <w:rPr>
          <w:sz w:val="28"/>
        </w:rPr>
      </w:pPr>
      <w:r>
        <w:rPr>
          <w:sz w:val="28"/>
        </w:rPr>
        <w:t>2) информацию и документы, подтверждающие соответствие участника отбора установленным в объявлении требованиям;</w:t>
      </w:r>
    </w:p>
    <w:p w14:paraId="4DE2C48E" w14:textId="77777777" w:rsidR="001671A6" w:rsidRDefault="001D5CB9">
      <w:pPr>
        <w:pStyle w:val="ConsPlusNormal"/>
        <w:ind w:firstLine="709"/>
        <w:jc w:val="both"/>
        <w:rPr>
          <w:sz w:val="28"/>
        </w:rPr>
      </w:pPr>
      <w:r>
        <w:rPr>
          <w:sz w:val="28"/>
        </w:rPr>
        <w:t xml:space="preserve">3) информацию и документы, представляемые при проведении отбора на </w:t>
      </w:r>
      <w:r>
        <w:rPr>
          <w:sz w:val="28"/>
        </w:rPr>
        <w:lastRenderedPageBreak/>
        <w:t>возмещение недополученных доходов, предусмотренных частью 5 настоящего Порядка:</w:t>
      </w:r>
    </w:p>
    <w:p w14:paraId="0F9B48FD" w14:textId="77777777" w:rsidR="001671A6" w:rsidRDefault="001D5CB9">
      <w:pPr>
        <w:pStyle w:val="ConsPlusNormal"/>
        <w:ind w:firstLine="709"/>
        <w:jc w:val="both"/>
        <w:rPr>
          <w:sz w:val="28"/>
        </w:rPr>
      </w:pPr>
      <w:r>
        <w:rPr>
          <w:sz w:val="28"/>
        </w:rPr>
        <w:t>а) согласие на публикацию (размещение) в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в ГИИС «Электронный бюджет»;</w:t>
      </w:r>
    </w:p>
    <w:p w14:paraId="534BDDBD" w14:textId="77777777" w:rsidR="001671A6" w:rsidRPr="006329D3" w:rsidRDefault="001D5CB9">
      <w:pPr>
        <w:pStyle w:val="ConsPlusNormal"/>
        <w:ind w:firstLine="709"/>
        <w:jc w:val="both"/>
        <w:rPr>
          <w:sz w:val="28"/>
        </w:rPr>
      </w:pPr>
      <w:r>
        <w:rPr>
          <w:sz w:val="28"/>
        </w:rPr>
        <w:t>б</w:t>
      </w:r>
      <w:r w:rsidRPr="006329D3">
        <w:rPr>
          <w:sz w:val="28"/>
        </w:rPr>
        <w:t>) согласие на обработку персональных данных, подаваемое посредством заполнения соответствующих экранных форм веб-интерфейса ГИИС «Электронный бюджет»;</w:t>
      </w:r>
    </w:p>
    <w:p w14:paraId="20866E9C" w14:textId="77777777" w:rsidR="001671A6" w:rsidRPr="006329D3" w:rsidRDefault="001D5CB9">
      <w:pPr>
        <w:pStyle w:val="ConsPlusNormal"/>
        <w:ind w:firstLine="709"/>
        <w:jc w:val="both"/>
        <w:rPr>
          <w:sz w:val="28"/>
        </w:rPr>
      </w:pPr>
      <w:r w:rsidRPr="006329D3">
        <w:rPr>
          <w:sz w:val="28"/>
        </w:rPr>
        <w:t>4) документ, подтверждающий полномочия лица на осуществление действий от имени участника отбора (в случае, если заявка подписана лицом, не имеющим права действовать без доверенности от имени участника отбора);</w:t>
      </w:r>
    </w:p>
    <w:p w14:paraId="604E0D11" w14:textId="77777777" w:rsidR="001671A6" w:rsidRPr="006329D3" w:rsidRDefault="001D5CB9">
      <w:pPr>
        <w:pStyle w:val="ConsPlusNormal"/>
        <w:ind w:firstLine="709"/>
        <w:jc w:val="both"/>
        <w:rPr>
          <w:sz w:val="28"/>
        </w:rPr>
      </w:pPr>
      <w:r w:rsidRPr="006329D3">
        <w:rPr>
          <w:sz w:val="28"/>
        </w:rPr>
        <w:t xml:space="preserve">5) справку, подписанную руководителем получателя субсидии, подтверждающую соответствие получателя субсидии требованиям, указанным в </w:t>
      </w:r>
      <w:r w:rsidRPr="006329D3">
        <w:rPr>
          <w:rStyle w:val="1fb"/>
          <w:color w:val="000000"/>
          <w:sz w:val="28"/>
          <w:u w:val="none"/>
        </w:rPr>
        <w:t>части 9</w:t>
      </w:r>
      <w:r w:rsidRPr="006329D3">
        <w:rPr>
          <w:sz w:val="28"/>
        </w:rPr>
        <w:t xml:space="preserve"> настоящего Порядка;</w:t>
      </w:r>
    </w:p>
    <w:p w14:paraId="2D58406F" w14:textId="77777777" w:rsidR="001671A6" w:rsidRPr="006329D3" w:rsidRDefault="001D5CB9">
      <w:pPr>
        <w:pStyle w:val="ConsPlusNormal"/>
        <w:ind w:firstLine="709"/>
        <w:jc w:val="both"/>
        <w:rPr>
          <w:sz w:val="28"/>
        </w:rPr>
      </w:pPr>
      <w:r w:rsidRPr="006329D3">
        <w:rPr>
          <w:sz w:val="28"/>
        </w:rPr>
        <w:t>6) копию постановления Региональной службы по тарифам и ценам Камчатского края по установлению для участника отбора экономически обоснованного тарифа на перевозку одного пассажира автомобильным транспортом общего пользования городского сообщения на территории муниципального образования в Камчатском крае на финансовый год.</w:t>
      </w:r>
    </w:p>
    <w:p w14:paraId="2DACB472" w14:textId="77777777" w:rsidR="001671A6" w:rsidRDefault="001D5CB9">
      <w:pPr>
        <w:pStyle w:val="ConsPlusNormal"/>
        <w:ind w:firstLine="709"/>
        <w:jc w:val="both"/>
        <w:rPr>
          <w:sz w:val="28"/>
        </w:rPr>
      </w:pPr>
      <w:r w:rsidRPr="006329D3">
        <w:rPr>
          <w:sz w:val="28"/>
        </w:rPr>
        <w:t>49. Заявка подписывается усиленной квалифицированной электронной</w:t>
      </w:r>
      <w:r>
        <w:rPr>
          <w:sz w:val="28"/>
        </w:rPr>
        <w:t xml:space="preserve"> подписью руководителя участника отбора или уполномоченного им лица.</w:t>
      </w:r>
    </w:p>
    <w:p w14:paraId="55935640" w14:textId="77777777" w:rsidR="001671A6" w:rsidRDefault="001D5CB9">
      <w:pPr>
        <w:pStyle w:val="ConsPlusNormal"/>
        <w:ind w:firstLine="709"/>
        <w:jc w:val="both"/>
        <w:rPr>
          <w:sz w:val="28"/>
        </w:rPr>
      </w:pPr>
      <w:r>
        <w:rPr>
          <w:sz w:val="28"/>
        </w:rPr>
        <w:t>50.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14:paraId="1060B11E" w14:textId="77777777" w:rsidR="001671A6" w:rsidRDefault="001D5CB9">
      <w:pPr>
        <w:pStyle w:val="ConsPlusNormal"/>
        <w:ind w:firstLine="709"/>
        <w:jc w:val="both"/>
        <w:rPr>
          <w:sz w:val="28"/>
        </w:rPr>
      </w:pPr>
      <w:r>
        <w:rPr>
          <w:sz w:val="28"/>
        </w:rPr>
        <w:t>51.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68777389" w14:textId="77777777" w:rsidR="001671A6" w:rsidRDefault="001D5CB9">
      <w:pPr>
        <w:pStyle w:val="ConsPlusNormal"/>
        <w:ind w:firstLine="709"/>
        <w:jc w:val="both"/>
        <w:rPr>
          <w:sz w:val="28"/>
        </w:rPr>
      </w:pPr>
      <w:r>
        <w:rPr>
          <w:sz w:val="28"/>
        </w:rPr>
        <w:t>Фото- и видеоматериалы, включаемые в заявку, должны содержать четкое и контрастное изображение высокого качества.</w:t>
      </w:r>
    </w:p>
    <w:p w14:paraId="49982BFB" w14:textId="77777777" w:rsidR="001671A6" w:rsidRDefault="001D5CB9">
      <w:pPr>
        <w:pStyle w:val="ConsPlusNormal"/>
        <w:ind w:firstLine="709"/>
        <w:jc w:val="both"/>
        <w:rPr>
          <w:sz w:val="28"/>
        </w:rPr>
      </w:pPr>
      <w:r>
        <w:rPr>
          <w:sz w:val="28"/>
        </w:rPr>
        <w:t>52.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ГИИС «Электронный бюджет».</w:t>
      </w:r>
    </w:p>
    <w:p w14:paraId="6DDC1486" w14:textId="77777777" w:rsidR="001671A6" w:rsidRDefault="001D5CB9">
      <w:pPr>
        <w:pStyle w:val="ConsPlusNormal"/>
        <w:ind w:firstLine="709"/>
        <w:jc w:val="both"/>
        <w:rPr>
          <w:sz w:val="28"/>
        </w:rPr>
      </w:pPr>
      <w:r>
        <w:rPr>
          <w:sz w:val="28"/>
        </w:rPr>
        <w:t>53. Дата окончания приема заявок участников отбора не может быть ранее:</w:t>
      </w:r>
    </w:p>
    <w:p w14:paraId="2F0C3870" w14:textId="77777777" w:rsidR="001671A6" w:rsidRDefault="001D5CB9">
      <w:pPr>
        <w:pStyle w:val="ConsPlusNormal"/>
        <w:ind w:firstLine="709"/>
        <w:jc w:val="both"/>
        <w:rPr>
          <w:sz w:val="28"/>
        </w:rPr>
      </w:pPr>
      <w:r>
        <w:rPr>
          <w:sz w:val="28"/>
        </w:rPr>
        <w:t>1) 10 календарного дня, следующего за днем размещения объявления, в случае если отсутствует информация о количестве участников отбора, соответствующих категории, условиям и требованиям отбора;</w:t>
      </w:r>
    </w:p>
    <w:p w14:paraId="02DDFFED" w14:textId="77777777" w:rsidR="001671A6" w:rsidRDefault="001D5CB9">
      <w:pPr>
        <w:pStyle w:val="ConsPlusNormal"/>
        <w:ind w:firstLine="709"/>
        <w:jc w:val="both"/>
        <w:rPr>
          <w:sz w:val="28"/>
        </w:rPr>
      </w:pPr>
      <w:r>
        <w:rPr>
          <w:sz w:val="28"/>
        </w:rPr>
        <w:lastRenderedPageBreak/>
        <w:t>2) 5 календарного дня, следующего за днем размещения объявления, в случае если имеется информация о количестве участников отбора, соответствующих категории, условиям и требованиям отбора.</w:t>
      </w:r>
    </w:p>
    <w:p w14:paraId="19AFD568" w14:textId="252A0584" w:rsidR="001671A6" w:rsidRDefault="001D5CB9">
      <w:pPr>
        <w:pStyle w:val="ConsPlusNormal"/>
        <w:ind w:firstLine="709"/>
        <w:jc w:val="both"/>
        <w:rPr>
          <w:sz w:val="28"/>
        </w:rPr>
      </w:pPr>
      <w:r>
        <w:rPr>
          <w:sz w:val="28"/>
        </w:rPr>
        <w:t xml:space="preserve">54. Участник отбора, подавший заявку, вправе внести в нее изменения не позднее даты окончания приема заявок, в порядке, аналогичном порядку формирования заявки участником отбора, указанному в </w:t>
      </w:r>
      <w:hyperlink r:id="rId11" w:anchor="Par168" w:tooltip="39. Заявки на участие в отборе (далее - заявка) формируются участниками отбора в электронной форме посредством заполнения соответствующих экранных форм веб-интерфейса в ГИИС " w:history="1">
        <w:r>
          <w:rPr>
            <w:sz w:val="28"/>
          </w:rPr>
          <w:t>части 47</w:t>
        </w:r>
      </w:hyperlink>
      <w:r>
        <w:rPr>
          <w:sz w:val="28"/>
        </w:rPr>
        <w:t xml:space="preserve"> настоящего Порядка, а также отозвать заявку с соблюдением требований, установленных настоящим Порядком.</w:t>
      </w:r>
    </w:p>
    <w:p w14:paraId="099AB401" w14:textId="77777777" w:rsidR="001671A6" w:rsidRDefault="001D5CB9">
      <w:pPr>
        <w:pStyle w:val="ConsPlusNormal"/>
        <w:ind w:firstLine="709"/>
        <w:jc w:val="both"/>
        <w:rPr>
          <w:sz w:val="28"/>
        </w:rPr>
      </w:pPr>
      <w:r>
        <w:rPr>
          <w:sz w:val="28"/>
        </w:rPr>
        <w:t>Заявка может быть отозвана в срок не позднее 2 рабочих дней до окончания срока приема заявок.</w:t>
      </w:r>
    </w:p>
    <w:p w14:paraId="0EF83DD8" w14:textId="77777777" w:rsidR="001671A6" w:rsidRDefault="001D5CB9">
      <w:pPr>
        <w:pStyle w:val="ConsPlusNormal"/>
        <w:ind w:firstLine="709"/>
        <w:jc w:val="both"/>
        <w:rPr>
          <w:sz w:val="28"/>
        </w:rPr>
      </w:pPr>
      <w:r>
        <w:rPr>
          <w:sz w:val="28"/>
        </w:rPr>
        <w:t>Отзыв заявки осуществляется путем направления в ГИИС «Электронный бюджет» уведомления об отзыве заявки участником отбора.</w:t>
      </w:r>
    </w:p>
    <w:p w14:paraId="646932C7" w14:textId="77777777" w:rsidR="001671A6" w:rsidRDefault="001D5CB9">
      <w:pPr>
        <w:pStyle w:val="ConsPlusNormal"/>
        <w:ind w:firstLine="709"/>
        <w:jc w:val="both"/>
        <w:rPr>
          <w:sz w:val="28"/>
        </w:rPr>
      </w:pPr>
      <w:r>
        <w:rPr>
          <w:sz w:val="28"/>
        </w:rPr>
        <w:t>Министерство в течение 5 рабочих дней с даты поступления уведомления об отзыве заявки в ГИИС «Электронный бюджет» возвращает участнику отбора заявку.</w:t>
      </w:r>
    </w:p>
    <w:p w14:paraId="32CDD5AF" w14:textId="77777777" w:rsidR="001671A6" w:rsidRDefault="001D5CB9">
      <w:pPr>
        <w:pStyle w:val="ConsPlusNormal"/>
        <w:ind w:firstLine="709"/>
        <w:jc w:val="both"/>
        <w:rPr>
          <w:sz w:val="28"/>
        </w:rPr>
      </w:pPr>
      <w:r>
        <w:rPr>
          <w:sz w:val="28"/>
        </w:rPr>
        <w:t>55.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1D8B68CD" w14:textId="77777777" w:rsidR="001671A6" w:rsidRDefault="001D5CB9">
      <w:pPr>
        <w:pStyle w:val="ConsPlusNormal"/>
        <w:ind w:firstLine="709"/>
        <w:jc w:val="both"/>
        <w:rPr>
          <w:sz w:val="28"/>
        </w:rPr>
      </w:pPr>
      <w:r>
        <w:rPr>
          <w:sz w:val="28"/>
        </w:rPr>
        <w:t>Срок представления доработанной участником отбора заявки в ГИИС «Электронный бюджет» не должен превышать 3 рабочих дня со дня возврата ему заявки для доработки.</w:t>
      </w:r>
    </w:p>
    <w:p w14:paraId="08404C3B" w14:textId="77777777" w:rsidR="001671A6" w:rsidRDefault="001D5CB9">
      <w:pPr>
        <w:pStyle w:val="ConsPlusNormal"/>
        <w:ind w:firstLine="709"/>
        <w:jc w:val="both"/>
        <w:rPr>
          <w:sz w:val="28"/>
        </w:rPr>
      </w:pPr>
      <w:r>
        <w:rPr>
          <w:sz w:val="28"/>
        </w:rPr>
        <w:t>Доработанная участником отбора заявка, поступившая позже срока, указанного в абзаце втором настоящей части, Министерством не рассматривается.</w:t>
      </w:r>
    </w:p>
    <w:p w14:paraId="25B9190D" w14:textId="77777777" w:rsidR="001671A6" w:rsidRDefault="001D5CB9">
      <w:pPr>
        <w:pStyle w:val="ConsPlusNormal"/>
        <w:ind w:firstLine="709"/>
        <w:jc w:val="both"/>
        <w:rPr>
          <w:sz w:val="28"/>
        </w:rPr>
      </w:pPr>
      <w:r>
        <w:rPr>
          <w:sz w:val="28"/>
        </w:rPr>
        <w:t>56. Победителем отбора может быть признан только один участник отбора, распределение субсидии между участниками не предусмотрено</w:t>
      </w:r>
      <w:bookmarkStart w:id="11" w:name="Par196"/>
      <w:bookmarkEnd w:id="11"/>
    </w:p>
    <w:p w14:paraId="4902C23E" w14:textId="77777777" w:rsidR="001671A6" w:rsidRDefault="001D5CB9">
      <w:pPr>
        <w:pStyle w:val="ConsPlusNormal"/>
        <w:ind w:firstLine="709"/>
        <w:jc w:val="both"/>
        <w:rPr>
          <w:sz w:val="28"/>
        </w:rPr>
      </w:pPr>
      <w:r>
        <w:rPr>
          <w:sz w:val="28"/>
        </w:rPr>
        <w:t>57. Любой участник отбора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«Электронный бюджет» соответствующего запроса.</w:t>
      </w:r>
    </w:p>
    <w:p w14:paraId="09E2990C" w14:textId="296EFC98" w:rsidR="001671A6" w:rsidRDefault="001D5CB9">
      <w:pPr>
        <w:pStyle w:val="ConsPlusNormal"/>
        <w:ind w:firstLine="709"/>
        <w:jc w:val="both"/>
        <w:rPr>
          <w:sz w:val="28"/>
        </w:rPr>
      </w:pPr>
      <w:r>
        <w:rPr>
          <w:sz w:val="28"/>
        </w:rPr>
        <w:t>58. Министерство в ответ на запрос, указанный в 5</w:t>
      </w:r>
      <w:hyperlink r:id="rId12" w:anchor="Par196" w:tooltip="48. Любой участник отбо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 w:history="1">
        <w:r>
          <w:rPr>
            <w:sz w:val="28"/>
          </w:rPr>
          <w:t>7</w:t>
        </w:r>
      </w:hyperlink>
      <w:r>
        <w:rPr>
          <w:sz w:val="28"/>
        </w:rPr>
        <w:t xml:space="preserve">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ГИИС «Электронный бюджет» соответствующего разъяснения. Представленное Министерством разъяснение положений объявления не должно изменять суть информации, содержащейся в указанном объявлении.</w:t>
      </w:r>
    </w:p>
    <w:p w14:paraId="551610A3" w14:textId="77777777" w:rsidR="001671A6" w:rsidRDefault="001D5CB9">
      <w:pPr>
        <w:pStyle w:val="ConsPlusNormal"/>
        <w:ind w:firstLine="709"/>
        <w:jc w:val="both"/>
        <w:rPr>
          <w:sz w:val="28"/>
        </w:rPr>
      </w:pPr>
      <w:r>
        <w:rPr>
          <w:sz w:val="28"/>
        </w:rPr>
        <w:t xml:space="preserve">Доступ к разъяснению, формируемому в ГИИС «Электронный бюджет» в соответствии с абзацем первым настоящей части, предоставляется всем </w:t>
      </w:r>
      <w:r>
        <w:rPr>
          <w:sz w:val="28"/>
        </w:rPr>
        <w:lastRenderedPageBreak/>
        <w:t>участникам отбора.</w:t>
      </w:r>
    </w:p>
    <w:p w14:paraId="4A892EA8" w14:textId="77777777" w:rsidR="001671A6" w:rsidRDefault="001D5CB9">
      <w:pPr>
        <w:pStyle w:val="ConsPlusNormal"/>
        <w:ind w:firstLine="709"/>
        <w:jc w:val="both"/>
        <w:rPr>
          <w:sz w:val="28"/>
        </w:rPr>
      </w:pPr>
      <w:r>
        <w:rPr>
          <w:sz w:val="28"/>
        </w:rPr>
        <w:t>59. Не позднее одного рабочего дня, следующего за днем окончания срока подачи заявок, установленного в объявлении, в ГИИС «Электронный бюджет» открывается доступ Министерству к поданным участниками отбора заявкам для их рассмотрения и оценки.</w:t>
      </w:r>
    </w:p>
    <w:p w14:paraId="0BCFBD06" w14:textId="77777777" w:rsidR="001671A6" w:rsidRDefault="001D5CB9">
      <w:pPr>
        <w:pStyle w:val="ConsPlusNormal"/>
        <w:ind w:firstLine="709"/>
        <w:jc w:val="both"/>
        <w:rPr>
          <w:sz w:val="28"/>
        </w:rPr>
      </w:pPr>
      <w:r>
        <w:rPr>
          <w:sz w:val="28"/>
        </w:rPr>
        <w:t>60. Министерство, не позднее одного рабочего дня, следующего за днем вскрытия заявок, установленного в объявлении, подписывает протокол вскрытия заявок, содержащий следующую информацию о поступивших для участия в отборе заявках:</w:t>
      </w:r>
    </w:p>
    <w:p w14:paraId="3B93486D" w14:textId="77777777" w:rsidR="001671A6" w:rsidRDefault="001D5CB9">
      <w:pPr>
        <w:pStyle w:val="ConsPlusNormal"/>
        <w:ind w:firstLine="709"/>
        <w:jc w:val="both"/>
        <w:rPr>
          <w:sz w:val="28"/>
        </w:rPr>
      </w:pPr>
      <w:r>
        <w:rPr>
          <w:sz w:val="28"/>
        </w:rPr>
        <w:t>1) регистрационный номер заявки;</w:t>
      </w:r>
    </w:p>
    <w:p w14:paraId="1C4E4EBF" w14:textId="77777777" w:rsidR="001671A6" w:rsidRDefault="001D5CB9">
      <w:pPr>
        <w:pStyle w:val="ConsPlusNormal"/>
        <w:ind w:firstLine="709"/>
        <w:jc w:val="both"/>
        <w:rPr>
          <w:sz w:val="28"/>
        </w:rPr>
      </w:pPr>
      <w:r>
        <w:rPr>
          <w:sz w:val="28"/>
        </w:rPr>
        <w:t>2) дата и время поступления заявки;</w:t>
      </w:r>
    </w:p>
    <w:p w14:paraId="032FC45D" w14:textId="77777777" w:rsidR="001671A6" w:rsidRDefault="001D5CB9">
      <w:pPr>
        <w:pStyle w:val="ConsPlusNormal"/>
        <w:ind w:firstLine="709"/>
        <w:jc w:val="both"/>
        <w:rPr>
          <w:sz w:val="28"/>
        </w:rPr>
      </w:pPr>
      <w:r>
        <w:rPr>
          <w:sz w:val="28"/>
        </w:rPr>
        <w:t>3) полное наименование участника отбора (для юридических лиц) или фамилия, имя, отчество (при наличии) (для индивидуальных предпринимателей);</w:t>
      </w:r>
    </w:p>
    <w:p w14:paraId="5A8CE87E" w14:textId="77777777" w:rsidR="001671A6" w:rsidRDefault="001D5CB9">
      <w:pPr>
        <w:pStyle w:val="ConsPlusNormal"/>
        <w:ind w:firstLine="709"/>
        <w:jc w:val="both"/>
        <w:rPr>
          <w:sz w:val="28"/>
        </w:rPr>
      </w:pPr>
      <w:r>
        <w:rPr>
          <w:sz w:val="28"/>
        </w:rPr>
        <w:t>4) адрес юридического лица, адрес регистрации (для индивидуальных предпринимателей);</w:t>
      </w:r>
    </w:p>
    <w:p w14:paraId="6AC01944" w14:textId="77777777" w:rsidR="001671A6" w:rsidRDefault="001D5CB9">
      <w:pPr>
        <w:pStyle w:val="ConsPlusNormal"/>
        <w:ind w:firstLine="709"/>
        <w:jc w:val="both"/>
        <w:rPr>
          <w:sz w:val="28"/>
        </w:rPr>
      </w:pPr>
      <w:r>
        <w:rPr>
          <w:sz w:val="28"/>
        </w:rPr>
        <w:t>5) запрашиваемый участником отбора размер субсидии.</w:t>
      </w:r>
    </w:p>
    <w:p w14:paraId="66964155" w14:textId="77777777" w:rsidR="001671A6" w:rsidRDefault="001D5CB9">
      <w:pPr>
        <w:pStyle w:val="ConsPlusNormal"/>
        <w:ind w:firstLine="709"/>
        <w:jc w:val="both"/>
        <w:rPr>
          <w:sz w:val="28"/>
        </w:rPr>
      </w:pPr>
      <w:r>
        <w:rPr>
          <w:sz w:val="28"/>
        </w:rPr>
        <w:t>61.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ГИИС «Электронный бюджет», а также размещается на едином портале не позднее одного рабочего дня, следующего за днем его подписания.</w:t>
      </w:r>
    </w:p>
    <w:p w14:paraId="2D554ED8" w14:textId="77777777" w:rsidR="001671A6" w:rsidRDefault="001D5CB9">
      <w:pPr>
        <w:pStyle w:val="ConsPlusNormal"/>
        <w:ind w:firstLine="709"/>
        <w:jc w:val="both"/>
        <w:rPr>
          <w:sz w:val="28"/>
        </w:rPr>
      </w:pPr>
      <w:bookmarkStart w:id="12" w:name="Par207"/>
      <w:bookmarkEnd w:id="12"/>
      <w:r>
        <w:rPr>
          <w:sz w:val="28"/>
        </w:rPr>
        <w:t xml:space="preserve">62. Министерство в течение 10 рабочих дней после дня размещения протокола вскрытия заявок на едином портале рассматривает заявку и документы, прилагаемые к заявке, проверяет на полноту и достоверность содержащихся в ней сведения, проверяет участника отбора на соответствие требованиям, категории, условиям и требованиям отбора, указанным в 7, </w:t>
      </w:r>
      <w:hyperlink w:anchor="Par148" w:tooltip="36. К категории получателей субсидии (участников отбора) относятся юридические лица, индивидуальные предприниматели, сельскохозяйственные потребительские кооперативы, осуществляющие производство сельскохозяйственной продукции, ее первичную и последующую (промы" w:history="1">
        <w:r>
          <w:rPr>
            <w:sz w:val="28"/>
          </w:rPr>
          <w:t>8,</w:t>
        </w:r>
      </w:hyperlink>
      <w:r>
        <w:rPr>
          <w:sz w:val="28"/>
        </w:rPr>
        <w:t xml:space="preserve"> 9 и </w:t>
      </w:r>
      <w:hyperlink w:anchor="Par149" w:tooltip="37. Критерием отбора получателя субсидии (участника отбора) является наличие у получателя субсидии (участника отбора) кредитного договора (договора займа) заключенного с кредитной организацией для реализации инвестиционного проекта, отобранного по 31 декабря 2" w:history="1">
        <w:r>
          <w:rPr>
            <w:sz w:val="28"/>
          </w:rPr>
          <w:t>46</w:t>
        </w:r>
      </w:hyperlink>
      <w:r>
        <w:rPr>
          <w:sz w:val="28"/>
        </w:rPr>
        <w:t xml:space="preserve"> настоящего Порядка.</w:t>
      </w:r>
    </w:p>
    <w:p w14:paraId="3CBE7CB3" w14:textId="77777777" w:rsidR="001671A6" w:rsidRDefault="001D5CB9">
      <w:pPr>
        <w:pStyle w:val="ConsPlusNormal"/>
        <w:ind w:firstLine="709"/>
        <w:jc w:val="both"/>
        <w:rPr>
          <w:sz w:val="28"/>
        </w:rPr>
      </w:pPr>
      <w:r>
        <w:rPr>
          <w:sz w:val="28"/>
        </w:rPr>
        <w:t>63. Заявка признается надлежащей, если она соответствует требованиям, указанным в объявлении, и при отсутствии оснований для отклонения заявки.</w:t>
      </w:r>
    </w:p>
    <w:p w14:paraId="72C2BCC3" w14:textId="77777777" w:rsidR="001671A6" w:rsidRDefault="001D5CB9">
      <w:pPr>
        <w:pStyle w:val="ConsPlusNormal"/>
        <w:ind w:firstLine="709"/>
        <w:jc w:val="both"/>
        <w:rPr>
          <w:sz w:val="28"/>
        </w:rPr>
      </w:pPr>
      <w:r>
        <w:rPr>
          <w:sz w:val="28"/>
        </w:rPr>
        <w:t>Решение о соответствии заявки требованиям, указанным в объявлении, принимается Министерством на дату получения результатов проверки, представленных участником отбора информации и документов, поданных в составе заявки.</w:t>
      </w:r>
    </w:p>
    <w:p w14:paraId="33D06799" w14:textId="77777777" w:rsidR="001671A6" w:rsidRDefault="001D5CB9">
      <w:pPr>
        <w:pStyle w:val="ConsPlusNormal"/>
        <w:ind w:firstLine="709"/>
        <w:jc w:val="both"/>
        <w:rPr>
          <w:sz w:val="28"/>
        </w:rPr>
      </w:pPr>
      <w:r>
        <w:rPr>
          <w:sz w:val="28"/>
        </w:rPr>
        <w:t xml:space="preserve">64. Заявка отклоняется в случае наличия оснований для отклонения заявки, предусмотренных </w:t>
      </w:r>
      <w:hyperlink w:anchor="Par211" w:tooltip="56. Основаниями для отклонения заявки являются:" w:history="1">
        <w:r>
          <w:rPr>
            <w:sz w:val="28"/>
          </w:rPr>
          <w:t>частью</w:t>
        </w:r>
      </w:hyperlink>
      <w:r>
        <w:rPr>
          <w:sz w:val="28"/>
        </w:rPr>
        <w:t xml:space="preserve"> 65 настоящего Порядка.</w:t>
      </w:r>
    </w:p>
    <w:p w14:paraId="5D231BA4" w14:textId="77777777" w:rsidR="001671A6" w:rsidRDefault="001D5CB9">
      <w:pPr>
        <w:pStyle w:val="ConsPlusNormal"/>
        <w:ind w:firstLine="709"/>
        <w:jc w:val="both"/>
        <w:rPr>
          <w:sz w:val="28"/>
        </w:rPr>
      </w:pPr>
      <w:bookmarkStart w:id="13" w:name="Par211"/>
      <w:bookmarkEnd w:id="13"/>
      <w:r>
        <w:rPr>
          <w:sz w:val="28"/>
        </w:rPr>
        <w:t>65. Основаниями для отклонения заявки являются:</w:t>
      </w:r>
    </w:p>
    <w:p w14:paraId="26E85239" w14:textId="77777777" w:rsidR="001671A6" w:rsidRDefault="001D5CB9">
      <w:pPr>
        <w:pStyle w:val="ConsPlusNormal"/>
        <w:ind w:firstLine="709"/>
        <w:jc w:val="both"/>
        <w:rPr>
          <w:sz w:val="28"/>
        </w:rPr>
      </w:pPr>
      <w:r>
        <w:rPr>
          <w:sz w:val="28"/>
        </w:rPr>
        <w:t>1) несоответствие участника отбора требованиям, указанным в части 9 настоящего Порядка;</w:t>
      </w:r>
    </w:p>
    <w:p w14:paraId="39A720E9" w14:textId="77777777" w:rsidR="001671A6" w:rsidRDefault="001D5CB9">
      <w:pPr>
        <w:pStyle w:val="ConsPlusNormal"/>
        <w:ind w:firstLine="709"/>
        <w:jc w:val="both"/>
        <w:rPr>
          <w:sz w:val="28"/>
        </w:rPr>
      </w:pPr>
      <w:r>
        <w:rPr>
          <w:sz w:val="28"/>
        </w:rPr>
        <w:t>2) непредставление (представление не в полном объеме) документов, указанных в объявлении;</w:t>
      </w:r>
    </w:p>
    <w:p w14:paraId="5BA65A11" w14:textId="77777777" w:rsidR="001671A6" w:rsidRDefault="001D5CB9">
      <w:pPr>
        <w:pStyle w:val="ConsPlusNormal"/>
        <w:ind w:firstLine="709"/>
        <w:jc w:val="both"/>
        <w:rPr>
          <w:sz w:val="28"/>
        </w:rPr>
      </w:pPr>
      <w:r>
        <w:rPr>
          <w:sz w:val="28"/>
        </w:rPr>
        <w:t>3) несоответствие представленных документов и (или) заявки требованиям, установленным в объявлении;</w:t>
      </w:r>
    </w:p>
    <w:p w14:paraId="17DA2CB3" w14:textId="77777777" w:rsidR="001671A6" w:rsidRDefault="001D5CB9">
      <w:pPr>
        <w:pStyle w:val="ConsPlusNormal"/>
        <w:ind w:firstLine="709"/>
        <w:jc w:val="both"/>
        <w:rPr>
          <w:sz w:val="28"/>
        </w:rPr>
      </w:pPr>
      <w:r>
        <w:rPr>
          <w:sz w:val="28"/>
        </w:rPr>
        <w:t xml:space="preserve">4) недостоверность информации, содержащейся в документах, </w:t>
      </w:r>
      <w:r>
        <w:rPr>
          <w:sz w:val="28"/>
        </w:rPr>
        <w:lastRenderedPageBreak/>
        <w:t>представленных в составе заявки;</w:t>
      </w:r>
    </w:p>
    <w:p w14:paraId="27F17F6F" w14:textId="77777777" w:rsidR="001671A6" w:rsidRDefault="001D5CB9">
      <w:pPr>
        <w:pStyle w:val="ConsPlusNormal"/>
        <w:ind w:firstLine="709"/>
        <w:jc w:val="both"/>
        <w:rPr>
          <w:sz w:val="28"/>
        </w:rPr>
      </w:pPr>
      <w:r>
        <w:rPr>
          <w:sz w:val="28"/>
        </w:rPr>
        <w:t>5) подача участником отбора заявки после даты и (или) времени, определенных для подачи заявок.</w:t>
      </w:r>
    </w:p>
    <w:p w14:paraId="76B285D6" w14:textId="77777777" w:rsidR="001671A6" w:rsidRDefault="001D5CB9">
      <w:pPr>
        <w:pStyle w:val="ConsPlusNormal"/>
        <w:ind w:firstLine="709"/>
        <w:jc w:val="both"/>
        <w:rPr>
          <w:sz w:val="28"/>
        </w:rPr>
      </w:pPr>
      <w:bookmarkStart w:id="14" w:name="Par217"/>
      <w:bookmarkEnd w:id="14"/>
      <w:r>
        <w:rPr>
          <w:sz w:val="28"/>
        </w:rPr>
        <w:t>66.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ГИИС «Электронный бюджет», направляемый при необходимости в равной мере всем участникам отбора.</w:t>
      </w:r>
    </w:p>
    <w:p w14:paraId="39C54BA4" w14:textId="77777777" w:rsidR="001671A6" w:rsidRDefault="001D5CB9">
      <w:pPr>
        <w:pStyle w:val="ConsPlusNormal"/>
        <w:ind w:firstLine="709"/>
        <w:jc w:val="both"/>
        <w:rPr>
          <w:sz w:val="28"/>
        </w:rPr>
      </w:pPr>
      <w:bookmarkStart w:id="15" w:name="Par218"/>
      <w:bookmarkEnd w:id="15"/>
      <w:r>
        <w:rPr>
          <w:sz w:val="28"/>
        </w:rPr>
        <w:t>67. В запросе, указанном в 66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60F3B7CE" w14:textId="77777777" w:rsidR="001671A6" w:rsidRDefault="001D5CB9">
      <w:pPr>
        <w:pStyle w:val="ConsPlusNormal"/>
        <w:ind w:firstLine="709"/>
        <w:jc w:val="both"/>
        <w:rPr>
          <w:sz w:val="28"/>
        </w:rPr>
      </w:pPr>
      <w:r>
        <w:rPr>
          <w:sz w:val="28"/>
        </w:rPr>
        <w:t xml:space="preserve">68. Участник отбора формирует и представляет в ГИИС «Электронный бюджет» информацию и документы, запрашиваемые в соответствии </w:t>
      </w:r>
      <w:hyperlink w:anchor="Par217" w:tooltip="57.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 w:history="1">
        <w:r>
          <w:rPr>
            <w:sz w:val="28"/>
          </w:rPr>
          <w:t>частью</w:t>
        </w:r>
      </w:hyperlink>
      <w:r>
        <w:rPr>
          <w:sz w:val="28"/>
        </w:rPr>
        <w:t xml:space="preserve"> 66 настоящего Порядка, в сроки, установленные соответствующим запросом с учетом положений </w:t>
      </w:r>
      <w:hyperlink w:anchor="Par218" w:tooltip="58. В запросе, указанном в части 57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 w:history="1">
        <w:r>
          <w:rPr>
            <w:sz w:val="28"/>
          </w:rPr>
          <w:t>части</w:t>
        </w:r>
      </w:hyperlink>
      <w:r>
        <w:rPr>
          <w:sz w:val="28"/>
        </w:rPr>
        <w:t xml:space="preserve"> 67 настоящего Порядка.</w:t>
      </w:r>
    </w:p>
    <w:p w14:paraId="00DF42E4" w14:textId="0AA4E8C1" w:rsidR="001671A6" w:rsidRDefault="001D5CB9">
      <w:pPr>
        <w:pStyle w:val="ConsPlusNormal"/>
        <w:ind w:firstLine="709"/>
        <w:jc w:val="both"/>
        <w:rPr>
          <w:sz w:val="28"/>
        </w:rPr>
      </w:pPr>
      <w:r>
        <w:rPr>
          <w:sz w:val="28"/>
        </w:rPr>
        <w:t xml:space="preserve">69. В случае если участник отбора в ответ на запрос, указанный в части 66 настоящего Порядка, не представил запрашиваемые документы и информацию в срок, установленный в соответствии с </w:t>
      </w:r>
      <w:hyperlink r:id="rId13" w:anchor="Par222" w:tooltip="62.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ГИИС " w:history="1">
        <w:r>
          <w:rPr>
            <w:sz w:val="28"/>
          </w:rPr>
          <w:t>частью</w:t>
        </w:r>
      </w:hyperlink>
      <w:r>
        <w:rPr>
          <w:sz w:val="28"/>
        </w:rPr>
        <w:t xml:space="preserve"> 71 настоящего Порядка, информация об этом включается в протокол подведения итогов отбора, предусмотренный </w:t>
      </w:r>
      <w:hyperlink w:anchor="Par236" w:tooltip="71. 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нием основ" w:history="1">
        <w:r>
          <w:rPr>
            <w:sz w:val="28"/>
          </w:rPr>
          <w:t>частью</w:t>
        </w:r>
      </w:hyperlink>
      <w:r>
        <w:rPr>
          <w:sz w:val="28"/>
        </w:rPr>
        <w:t xml:space="preserve"> 80 настоящего Порядка.</w:t>
      </w:r>
    </w:p>
    <w:p w14:paraId="1015CB45" w14:textId="77777777" w:rsidR="001671A6" w:rsidRDefault="001D5CB9">
      <w:pPr>
        <w:pStyle w:val="ConsPlusNormal"/>
        <w:ind w:firstLine="709"/>
        <w:jc w:val="both"/>
        <w:rPr>
          <w:sz w:val="28"/>
        </w:rPr>
      </w:pPr>
      <w:r>
        <w:rPr>
          <w:sz w:val="28"/>
        </w:rPr>
        <w:t>70.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14:paraId="2F23D083" w14:textId="77777777" w:rsidR="001671A6" w:rsidRDefault="001D5CB9">
      <w:pPr>
        <w:pStyle w:val="ConsPlusNormal"/>
        <w:ind w:firstLine="709"/>
        <w:jc w:val="both"/>
        <w:rPr>
          <w:sz w:val="28"/>
        </w:rPr>
      </w:pPr>
      <w:bookmarkStart w:id="16" w:name="Par222"/>
      <w:bookmarkEnd w:id="16"/>
      <w:r>
        <w:rPr>
          <w:sz w:val="28"/>
        </w:rPr>
        <w:t>71.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ГИИС «Электронный бюджет», а также размещается на едином портале не позднее рабочего дня, следующего за днем его подписания.</w:t>
      </w:r>
    </w:p>
    <w:p w14:paraId="0C030AA5" w14:textId="77777777" w:rsidR="001671A6" w:rsidRDefault="001D5CB9">
      <w:pPr>
        <w:pStyle w:val="ConsPlusNormal"/>
        <w:ind w:firstLine="709"/>
        <w:jc w:val="both"/>
        <w:rPr>
          <w:sz w:val="28"/>
        </w:rPr>
      </w:pPr>
      <w:r>
        <w:rPr>
          <w:sz w:val="28"/>
        </w:rPr>
        <w:t>72. Министерство вправе отменить проведение отбора в случае отзыва ранее доведенных ему лимитов бюджетных обязательств в полном объеме на цели, указанные в части 1 настоящего Порядка, приводящего к невозможности предоставления субсидии.</w:t>
      </w:r>
    </w:p>
    <w:p w14:paraId="6BBC1DFD" w14:textId="77777777" w:rsidR="001671A6" w:rsidRDefault="001D5CB9">
      <w:pPr>
        <w:pStyle w:val="ConsPlusNormal"/>
        <w:ind w:firstLine="709"/>
        <w:jc w:val="both"/>
        <w:rPr>
          <w:sz w:val="28"/>
        </w:rPr>
      </w:pPr>
      <w:bookmarkStart w:id="17" w:name="Par224"/>
      <w:bookmarkEnd w:id="17"/>
      <w:r>
        <w:rPr>
          <w:sz w:val="28"/>
        </w:rPr>
        <w:t>73. 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окончания срока подачи заявок.</w:t>
      </w:r>
    </w:p>
    <w:p w14:paraId="2AD76464" w14:textId="77777777" w:rsidR="001671A6" w:rsidRDefault="001D5CB9">
      <w:pPr>
        <w:pStyle w:val="ConsPlusNormal"/>
        <w:ind w:firstLine="709"/>
        <w:jc w:val="both"/>
        <w:rPr>
          <w:sz w:val="28"/>
        </w:rPr>
      </w:pPr>
      <w:r>
        <w:rPr>
          <w:sz w:val="28"/>
        </w:rPr>
        <w:t xml:space="preserve">Объявление об отмене отбора формируется в электронной форме посредством заполнения соответствующих экранных форм веб-интерфейса </w:t>
      </w:r>
      <w:r>
        <w:rPr>
          <w:sz w:val="28"/>
        </w:rPr>
        <w:lastRenderedPageBreak/>
        <w:t>ГИИС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14:paraId="24331ABC" w14:textId="77777777" w:rsidR="001671A6" w:rsidRDefault="001D5CB9">
      <w:pPr>
        <w:pStyle w:val="ConsPlusNormal"/>
        <w:ind w:firstLine="709"/>
        <w:jc w:val="both"/>
        <w:rPr>
          <w:sz w:val="28"/>
        </w:rPr>
      </w:pPr>
      <w:r>
        <w:rPr>
          <w:sz w:val="28"/>
        </w:rPr>
        <w:t>74. Участники отбора, подавшие заявки, информируются об отмене проведения отбора в ГИИС «Электронный бюджет» со дня размещения объявления о его отмене на едином портале.</w:t>
      </w:r>
    </w:p>
    <w:p w14:paraId="57955FEF" w14:textId="77777777" w:rsidR="001671A6" w:rsidRDefault="001D5CB9">
      <w:pPr>
        <w:pStyle w:val="ConsPlusNormal"/>
        <w:ind w:firstLine="709"/>
        <w:jc w:val="both"/>
        <w:rPr>
          <w:sz w:val="28"/>
        </w:rPr>
      </w:pPr>
      <w:r>
        <w:rPr>
          <w:sz w:val="28"/>
        </w:rPr>
        <w:t>75. Отбор считается отмененным со дня размещения объявления о его отмене на едином портале.</w:t>
      </w:r>
    </w:p>
    <w:p w14:paraId="188E3229" w14:textId="77777777" w:rsidR="001671A6" w:rsidRDefault="001D5CB9">
      <w:pPr>
        <w:pStyle w:val="ConsPlusNormal"/>
        <w:ind w:firstLine="709"/>
        <w:jc w:val="both"/>
        <w:rPr>
          <w:sz w:val="28"/>
        </w:rPr>
      </w:pPr>
      <w:r>
        <w:rPr>
          <w:sz w:val="28"/>
        </w:rPr>
        <w:t xml:space="preserve">76. После окончания срока отмены проведения отбора в соответствии с </w:t>
      </w:r>
      <w:hyperlink w:anchor="Par224" w:tooltip="64. 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ия срока подачи заявок." w:history="1">
        <w:r>
          <w:rPr>
            <w:sz w:val="28"/>
          </w:rPr>
          <w:t>частью</w:t>
        </w:r>
      </w:hyperlink>
      <w:r>
        <w:rPr>
          <w:sz w:val="28"/>
        </w:rPr>
        <w:t xml:space="preserve"> 73 настоящего Порядка и до заключения соглашения с победителем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22271CAC" w14:textId="77777777" w:rsidR="001671A6" w:rsidRDefault="001D5CB9">
      <w:pPr>
        <w:pStyle w:val="ConsPlusNormal"/>
        <w:ind w:firstLine="709"/>
        <w:jc w:val="both"/>
        <w:rPr>
          <w:sz w:val="28"/>
        </w:rPr>
      </w:pPr>
      <w:r>
        <w:rPr>
          <w:sz w:val="28"/>
        </w:rPr>
        <w:t>77. Отбор признается несостоявшимся в следующих случаях:</w:t>
      </w:r>
    </w:p>
    <w:p w14:paraId="5183BACA" w14:textId="77777777" w:rsidR="001671A6" w:rsidRDefault="001D5CB9">
      <w:pPr>
        <w:pStyle w:val="ConsPlusNormal"/>
        <w:ind w:firstLine="709"/>
        <w:jc w:val="both"/>
        <w:rPr>
          <w:sz w:val="28"/>
        </w:rPr>
      </w:pPr>
      <w:r>
        <w:rPr>
          <w:sz w:val="28"/>
        </w:rPr>
        <w:t>1) по окончании срока подачи заявок не подано ни одной заявки;</w:t>
      </w:r>
    </w:p>
    <w:p w14:paraId="45A1BC16" w14:textId="77777777" w:rsidR="001671A6" w:rsidRDefault="001D5CB9">
      <w:pPr>
        <w:pStyle w:val="ConsPlusNormal"/>
        <w:ind w:firstLine="709"/>
        <w:jc w:val="both"/>
        <w:rPr>
          <w:sz w:val="28"/>
        </w:rPr>
      </w:pPr>
      <w:r>
        <w:rPr>
          <w:sz w:val="28"/>
        </w:rPr>
        <w:t>2) по результатам рассмотрения заявок отклонены все заявки;</w:t>
      </w:r>
    </w:p>
    <w:p w14:paraId="68B976A0" w14:textId="77777777" w:rsidR="001671A6" w:rsidRDefault="001D5CB9">
      <w:pPr>
        <w:pStyle w:val="ConsPlusNormal"/>
        <w:ind w:firstLine="709"/>
        <w:jc w:val="both"/>
        <w:rPr>
          <w:sz w:val="28"/>
        </w:rPr>
      </w:pPr>
      <w:r>
        <w:rPr>
          <w:sz w:val="28"/>
        </w:rPr>
        <w:t>3) подана единственная заявка.</w:t>
      </w:r>
    </w:p>
    <w:p w14:paraId="2E08C1C6" w14:textId="77777777" w:rsidR="001671A6" w:rsidRDefault="001D5CB9">
      <w:pPr>
        <w:pStyle w:val="ConsPlusNormal"/>
        <w:ind w:firstLine="709"/>
        <w:jc w:val="both"/>
        <w:rPr>
          <w:sz w:val="28"/>
        </w:rPr>
      </w:pPr>
      <w:r>
        <w:rPr>
          <w:sz w:val="28"/>
        </w:rPr>
        <w:t>78. 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w:t>
      </w:r>
    </w:p>
    <w:p w14:paraId="20FEA71E" w14:textId="77777777" w:rsidR="001671A6" w:rsidRDefault="001D5CB9">
      <w:pPr>
        <w:pStyle w:val="ConsPlusNormal"/>
        <w:ind w:firstLine="709"/>
        <w:jc w:val="both"/>
        <w:rPr>
          <w:sz w:val="28"/>
        </w:rPr>
      </w:pPr>
      <w:r>
        <w:rPr>
          <w:sz w:val="28"/>
        </w:rPr>
        <w:t xml:space="preserve">79. Победителем отбора признается участник отбора, включенный в рейтинг, сформированный Министерством по результатам ранжирования поступивших заявок до достижения предельного количества победителей отбора, указанного в объявлении. </w:t>
      </w:r>
    </w:p>
    <w:p w14:paraId="645DE9BC" w14:textId="77777777" w:rsidR="001671A6" w:rsidRDefault="001D5CB9">
      <w:pPr>
        <w:pStyle w:val="ConsPlusNormal"/>
        <w:ind w:firstLine="709"/>
        <w:jc w:val="both"/>
        <w:rPr>
          <w:sz w:val="28"/>
        </w:rPr>
      </w:pPr>
      <w:r>
        <w:rPr>
          <w:sz w:val="28"/>
        </w:rPr>
        <w:t>Ранжирование поступивших заявок, определяется исходя из очередности поступления заявок участников отбора.</w:t>
      </w:r>
    </w:p>
    <w:p w14:paraId="01DCC836" w14:textId="77777777" w:rsidR="001671A6" w:rsidRDefault="001D5CB9">
      <w:pPr>
        <w:pStyle w:val="ConsPlusNormal"/>
        <w:ind w:firstLine="709"/>
        <w:jc w:val="both"/>
        <w:rPr>
          <w:sz w:val="28"/>
        </w:rPr>
      </w:pPr>
      <w:bookmarkStart w:id="18" w:name="Par236"/>
      <w:bookmarkEnd w:id="18"/>
      <w:r>
        <w:rPr>
          <w:sz w:val="28"/>
        </w:rPr>
        <w:t>80. В целях завершения отбора и определения победителя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p>
    <w:p w14:paraId="0DF97D36" w14:textId="77777777" w:rsidR="001671A6" w:rsidRDefault="001D5CB9">
      <w:pPr>
        <w:pStyle w:val="ConsPlusNormal"/>
        <w:ind w:firstLine="709"/>
        <w:jc w:val="both"/>
        <w:rPr>
          <w:sz w:val="28"/>
        </w:rPr>
      </w:pPr>
      <w:r>
        <w:rPr>
          <w:sz w:val="28"/>
        </w:rPr>
        <w:t>81.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ГИИС «Электронный бюджет», а также размещается на едином портале не позднее одного рабочего дня, следующего за днем его подписания и включает следующие сведения:</w:t>
      </w:r>
    </w:p>
    <w:p w14:paraId="37453FEF" w14:textId="77777777" w:rsidR="001671A6" w:rsidRDefault="001D5CB9">
      <w:pPr>
        <w:pStyle w:val="ConsPlusNormal"/>
        <w:ind w:firstLine="709"/>
        <w:jc w:val="both"/>
        <w:rPr>
          <w:sz w:val="28"/>
        </w:rPr>
      </w:pPr>
      <w:r>
        <w:rPr>
          <w:sz w:val="28"/>
        </w:rPr>
        <w:t>1) дата, время и место рассмотрения заявок;</w:t>
      </w:r>
    </w:p>
    <w:p w14:paraId="76B290F5" w14:textId="77777777" w:rsidR="001671A6" w:rsidRDefault="001D5CB9">
      <w:pPr>
        <w:pStyle w:val="ConsPlusNormal"/>
        <w:ind w:firstLine="709"/>
        <w:jc w:val="both"/>
        <w:rPr>
          <w:sz w:val="28"/>
        </w:rPr>
      </w:pPr>
      <w:r>
        <w:rPr>
          <w:sz w:val="28"/>
        </w:rPr>
        <w:t>2) информация об участниках отбора, заявки которых были рассмотрены;</w:t>
      </w:r>
    </w:p>
    <w:p w14:paraId="3B6FFEBD" w14:textId="77777777" w:rsidR="001671A6" w:rsidRDefault="001D5CB9">
      <w:pPr>
        <w:pStyle w:val="ConsPlusNormal"/>
        <w:ind w:firstLine="709"/>
        <w:jc w:val="both"/>
        <w:rPr>
          <w:sz w:val="28"/>
        </w:rPr>
      </w:pPr>
      <w:r>
        <w:rPr>
          <w:sz w:val="28"/>
        </w:rPr>
        <w:t>3)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528C7CB0" w14:textId="77777777" w:rsidR="001671A6" w:rsidRDefault="001D5CB9">
      <w:pPr>
        <w:pStyle w:val="ConsPlusNormal"/>
        <w:ind w:firstLine="709"/>
        <w:jc w:val="both"/>
        <w:rPr>
          <w:sz w:val="28"/>
        </w:rPr>
      </w:pPr>
      <w:r>
        <w:rPr>
          <w:sz w:val="28"/>
        </w:rPr>
        <w:lastRenderedPageBreak/>
        <w:t>4) наименование получателя (получателей) субсидии, с которым (которыми) заключается соглашение и размер предоставляемой субсидии.</w:t>
      </w:r>
    </w:p>
    <w:p w14:paraId="72985895" w14:textId="77777777" w:rsidR="001671A6" w:rsidRDefault="001671A6">
      <w:pPr>
        <w:pStyle w:val="ConsPlusNormal"/>
        <w:ind w:firstLine="540"/>
        <w:rPr>
          <w:sz w:val="28"/>
        </w:rPr>
      </w:pPr>
    </w:p>
    <w:p w14:paraId="598B3481" w14:textId="77777777" w:rsidR="001671A6" w:rsidRDefault="001671A6">
      <w:pPr>
        <w:spacing w:after="0" w:line="240" w:lineRule="auto"/>
        <w:jc w:val="both"/>
        <w:rPr>
          <w:rFonts w:ascii="Times New Roman" w:hAnsi="Times New Roman"/>
          <w:sz w:val="28"/>
        </w:rPr>
      </w:pPr>
    </w:p>
    <w:sectPr w:rsidR="001671A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417"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5B99" w14:textId="77777777" w:rsidR="003F7E39" w:rsidRDefault="003F7E39">
      <w:pPr>
        <w:spacing w:after="0" w:line="240" w:lineRule="auto"/>
      </w:pPr>
      <w:r>
        <w:separator/>
      </w:r>
    </w:p>
  </w:endnote>
  <w:endnote w:type="continuationSeparator" w:id="0">
    <w:p w14:paraId="0251DEFC" w14:textId="77777777" w:rsidR="003F7E39" w:rsidRDefault="003F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58E7" w14:textId="77777777" w:rsidR="001671A6" w:rsidRDefault="001671A6">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EE9C" w14:textId="77777777" w:rsidR="001671A6" w:rsidRDefault="001671A6">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8D52" w14:textId="77777777" w:rsidR="001671A6" w:rsidRDefault="001671A6">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25237" w14:textId="77777777" w:rsidR="003F7E39" w:rsidRDefault="003F7E39">
      <w:pPr>
        <w:spacing w:after="0" w:line="240" w:lineRule="auto"/>
      </w:pPr>
      <w:r>
        <w:separator/>
      </w:r>
    </w:p>
  </w:footnote>
  <w:footnote w:type="continuationSeparator" w:id="0">
    <w:p w14:paraId="25BDC291" w14:textId="77777777" w:rsidR="003F7E39" w:rsidRDefault="003F7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95D0" w14:textId="77777777" w:rsidR="001671A6" w:rsidRDefault="001671A6">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1A5B" w14:textId="30D7CE02" w:rsidR="001671A6" w:rsidRDefault="001D5CB9">
    <w:pPr>
      <w:pStyle w:val="afe"/>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852F32">
      <w:rPr>
        <w:rFonts w:ascii="Times New Roman" w:hAnsi="Times New Roman"/>
        <w:noProof/>
        <w:sz w:val="28"/>
      </w:rPr>
      <w:t>20</w:t>
    </w:r>
    <w:r>
      <w:rPr>
        <w:rFonts w:ascii="Times New Roman" w:hAnsi="Times New Roman"/>
        <w:sz w:val="28"/>
      </w:rPr>
      <w:fldChar w:fldCharType="end"/>
    </w:r>
  </w:p>
  <w:p w14:paraId="5D120261" w14:textId="77777777" w:rsidR="001671A6" w:rsidRDefault="001671A6">
    <w:pPr>
      <w:pStyle w:val="afe"/>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A7DA" w14:textId="77777777" w:rsidR="001671A6" w:rsidRDefault="001671A6">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9609D"/>
    <w:multiLevelType w:val="multilevel"/>
    <w:tmpl w:val="883834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A6"/>
    <w:rsid w:val="00090117"/>
    <w:rsid w:val="001671A6"/>
    <w:rsid w:val="001D5CB9"/>
    <w:rsid w:val="001E42BA"/>
    <w:rsid w:val="002C5E92"/>
    <w:rsid w:val="00303CF8"/>
    <w:rsid w:val="0036689E"/>
    <w:rsid w:val="003A0620"/>
    <w:rsid w:val="003F068F"/>
    <w:rsid w:val="003F7E39"/>
    <w:rsid w:val="004D0451"/>
    <w:rsid w:val="004D6200"/>
    <w:rsid w:val="004E4FEB"/>
    <w:rsid w:val="006329D3"/>
    <w:rsid w:val="00664468"/>
    <w:rsid w:val="00852F32"/>
    <w:rsid w:val="008D558C"/>
    <w:rsid w:val="009524CD"/>
    <w:rsid w:val="00A0578D"/>
    <w:rsid w:val="00A24CBC"/>
    <w:rsid w:val="00BA1B7D"/>
    <w:rsid w:val="00D920FB"/>
    <w:rsid w:val="00E6721D"/>
    <w:rsid w:val="00E97746"/>
    <w:rsid w:val="00EF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6DCE"/>
  <w15:docId w15:val="{05EB003C-2DAB-4403-B868-D5307A75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D558C"/>
    <w:pPr>
      <w:spacing w:after="160" w:line="264" w:lineRule="auto"/>
    </w:pPr>
  </w:style>
  <w:style w:type="paragraph" w:styleId="10">
    <w:name w:val="heading 1"/>
    <w:link w:val="11"/>
    <w:uiPriority w:val="9"/>
    <w:qFormat/>
    <w:pPr>
      <w:outlineLvl w:val="0"/>
    </w:pPr>
    <w:rPr>
      <w:rFonts w:ascii="XO Thames" w:hAnsi="XO Thames"/>
      <w:b/>
      <w:sz w:val="32"/>
    </w:rPr>
  </w:style>
  <w:style w:type="paragraph" w:styleId="2">
    <w:name w:val="heading 2"/>
    <w:link w:val="20"/>
    <w:uiPriority w:val="9"/>
    <w:qFormat/>
    <w:pPr>
      <w:outlineLvl w:val="1"/>
    </w:pPr>
    <w:rPr>
      <w:rFonts w:ascii="XO Thames" w:hAnsi="XO Thames"/>
      <w:b/>
      <w:sz w:val="28"/>
    </w:rPr>
  </w:style>
  <w:style w:type="paragraph" w:styleId="3">
    <w:name w:val="heading 3"/>
    <w:next w:val="a"/>
    <w:link w:val="30"/>
    <w:uiPriority w:val="9"/>
    <w:qFormat/>
    <w:pPr>
      <w:outlineLvl w:val="2"/>
    </w:pPr>
    <w:rPr>
      <w:rFonts w:ascii="XO Thames" w:hAnsi="XO Thames"/>
      <w:b/>
      <w:sz w:val="26"/>
    </w:rPr>
  </w:style>
  <w:style w:type="paragraph" w:styleId="4">
    <w:name w:val="heading 4"/>
    <w:link w:val="40"/>
    <w:uiPriority w:val="9"/>
    <w:qFormat/>
    <w:pPr>
      <w:outlineLvl w:val="3"/>
    </w:pPr>
    <w:rPr>
      <w:rFonts w:ascii="XO Thames" w:hAnsi="XO Thames"/>
      <w:b/>
      <w:sz w:val="24"/>
    </w:rPr>
  </w:style>
  <w:style w:type="paragraph" w:styleId="5">
    <w:name w:val="heading 5"/>
    <w:link w:val="50"/>
    <w:uiPriority w:val="9"/>
    <w:qFormat/>
    <w:pPr>
      <w:outlineLvl w:val="4"/>
    </w:pPr>
    <w:rPr>
      <w:rFonts w:ascii="XO Thames" w:hAnsi="XO Thames"/>
      <w:b/>
    </w:rPr>
  </w:style>
  <w:style w:type="paragraph" w:styleId="6">
    <w:name w:val="heading 6"/>
    <w:link w:val="60"/>
    <w:uiPriority w:val="9"/>
    <w:qFormat/>
    <w:pPr>
      <w:outlineLvl w:val="5"/>
    </w:pPr>
    <w:rPr>
      <w:rFonts w:ascii="Arial" w:hAnsi="Arial"/>
      <w:b/>
    </w:rPr>
  </w:style>
  <w:style w:type="paragraph" w:styleId="7">
    <w:name w:val="heading 7"/>
    <w:link w:val="70"/>
    <w:uiPriority w:val="9"/>
    <w:qFormat/>
    <w:pPr>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аголовок1"/>
    <w:basedOn w:val="13"/>
    <w:link w:val="14"/>
    <w:rPr>
      <w:rFonts w:ascii="Open Sans" w:hAnsi="Open Sans"/>
      <w:sz w:val="28"/>
    </w:rPr>
  </w:style>
  <w:style w:type="character" w:customStyle="1" w:styleId="14">
    <w:name w:val="Заголовок1"/>
    <w:basedOn w:val="15"/>
    <w:link w:val="12"/>
    <w:rPr>
      <w:rFonts w:ascii="Open Sans" w:hAnsi="Open Sans"/>
      <w:sz w:val="28"/>
    </w:rPr>
  </w:style>
  <w:style w:type="paragraph" w:customStyle="1" w:styleId="71">
    <w:name w:val="Заголовок 71"/>
    <w:basedOn w:val="16"/>
    <w:link w:val="710"/>
    <w:rPr>
      <w:rFonts w:ascii="Arial" w:hAnsi="Arial"/>
      <w:b/>
      <w:i/>
    </w:rPr>
  </w:style>
  <w:style w:type="character" w:customStyle="1" w:styleId="710">
    <w:name w:val="Заголовок 71"/>
    <w:basedOn w:val="17"/>
    <w:link w:val="71"/>
    <w:rPr>
      <w:rFonts w:ascii="Arial" w:hAnsi="Arial"/>
      <w:b/>
      <w:i/>
      <w:color w:val="000000"/>
      <w:spacing w:val="0"/>
      <w:sz w:val="22"/>
    </w:rPr>
  </w:style>
  <w:style w:type="paragraph" w:styleId="21">
    <w:name w:val="toc 2"/>
    <w:next w:val="a"/>
    <w:link w:val="22"/>
    <w:uiPriority w:val="39"/>
    <w:pPr>
      <w:spacing w:after="160" w:line="264" w:lineRule="auto"/>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8">
    <w:name w:val="Подзаголовок1"/>
    <w:link w:val="19"/>
    <w:rPr>
      <w:rFonts w:ascii="XO Thames" w:hAnsi="XO Thames"/>
      <w:i/>
      <w:sz w:val="24"/>
    </w:rPr>
  </w:style>
  <w:style w:type="character" w:customStyle="1" w:styleId="19">
    <w:name w:val="Подзаголовок1"/>
    <w:link w:val="18"/>
    <w:rPr>
      <w:rFonts w:ascii="XO Thames" w:hAnsi="XO Thames"/>
      <w:i/>
      <w:sz w:val="24"/>
    </w:rPr>
  </w:style>
  <w:style w:type="paragraph" w:customStyle="1" w:styleId="1a">
    <w:name w:val="Основной шрифт абзаца1"/>
  </w:style>
  <w:style w:type="paragraph" w:customStyle="1" w:styleId="a3">
    <w:name w:val="Символ сноски"/>
    <w:basedOn w:val="31"/>
    <w:link w:val="a4"/>
    <w:rPr>
      <w:vertAlign w:val="superscript"/>
    </w:rPr>
  </w:style>
  <w:style w:type="character" w:customStyle="1" w:styleId="a4">
    <w:name w:val="Символ сноски"/>
    <w:basedOn w:val="32"/>
    <w:link w:val="a3"/>
    <w:rPr>
      <w:vertAlign w:val="superscript"/>
    </w:rPr>
  </w:style>
  <w:style w:type="paragraph" w:styleId="41">
    <w:name w:val="toc 4"/>
    <w:next w:val="a"/>
    <w:link w:val="42"/>
    <w:uiPriority w:val="39"/>
    <w:pPr>
      <w:spacing w:after="160" w:line="264" w:lineRule="auto"/>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b">
    <w:name w:val="Название1"/>
    <w:link w:val="1c"/>
    <w:rPr>
      <w:rFonts w:ascii="XO Thames" w:hAnsi="XO Thames"/>
      <w:b/>
      <w:caps/>
      <w:sz w:val="40"/>
    </w:rPr>
  </w:style>
  <w:style w:type="character" w:customStyle="1" w:styleId="1c">
    <w:name w:val="Название1"/>
    <w:link w:val="1b"/>
    <w:rPr>
      <w:rFonts w:ascii="XO Thames" w:hAnsi="XO Thames"/>
      <w:b/>
      <w:caps/>
      <w:sz w:val="40"/>
    </w:rPr>
  </w:style>
  <w:style w:type="character" w:customStyle="1" w:styleId="70">
    <w:name w:val="Заголовок 7 Знак"/>
    <w:link w:val="7"/>
    <w:rPr>
      <w:rFonts w:ascii="Arial" w:hAnsi="Arial"/>
      <w:b/>
      <w:i/>
    </w:rPr>
  </w:style>
  <w:style w:type="paragraph" w:customStyle="1" w:styleId="16">
    <w:name w:val="Обычный1"/>
    <w:link w:val="17"/>
  </w:style>
  <w:style w:type="character" w:customStyle="1" w:styleId="17">
    <w:name w:val="Обычный1"/>
    <w:link w:val="16"/>
    <w:rPr>
      <w:rFonts w:asciiTheme="minorHAnsi" w:hAnsiTheme="minorHAnsi"/>
      <w:color w:val="000000"/>
      <w:spacing w:val="0"/>
      <w:sz w:val="22"/>
    </w:rPr>
  </w:style>
  <w:style w:type="paragraph" w:customStyle="1" w:styleId="210">
    <w:name w:val="Заголовок 21"/>
    <w:link w:val="211"/>
    <w:rPr>
      <w:rFonts w:ascii="XO Thames" w:hAnsi="XO Thames"/>
      <w:b/>
      <w:sz w:val="28"/>
    </w:rPr>
  </w:style>
  <w:style w:type="character" w:customStyle="1" w:styleId="211">
    <w:name w:val="Заголовок 21"/>
    <w:link w:val="210"/>
    <w:rPr>
      <w:rFonts w:ascii="XO Thames" w:hAnsi="XO Thames"/>
      <w:b/>
      <w:sz w:val="28"/>
    </w:rPr>
  </w:style>
  <w:style w:type="paragraph" w:styleId="61">
    <w:name w:val="toc 6"/>
    <w:next w:val="a"/>
    <w:link w:val="62"/>
    <w:uiPriority w:val="39"/>
    <w:pPr>
      <w:spacing w:after="160" w:line="264" w:lineRule="auto"/>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1d">
    <w:name w:val="Нижний колонтитул1"/>
    <w:link w:val="1e"/>
    <w:rPr>
      <w:rFonts w:ascii="Times New Roman" w:hAnsi="Times New Roman"/>
      <w:sz w:val="28"/>
    </w:rPr>
  </w:style>
  <w:style w:type="character" w:customStyle="1" w:styleId="1e">
    <w:name w:val="Нижний колонтитул1"/>
    <w:link w:val="1d"/>
    <w:rPr>
      <w:rFonts w:ascii="Times New Roman" w:hAnsi="Times New Roman"/>
      <w:sz w:val="28"/>
    </w:rPr>
  </w:style>
  <w:style w:type="paragraph" w:customStyle="1" w:styleId="212">
    <w:name w:val="Заголовок 21"/>
    <w:link w:val="213"/>
    <w:rPr>
      <w:rFonts w:ascii="XO Thames" w:hAnsi="XO Thames"/>
      <w:b/>
      <w:sz w:val="28"/>
    </w:rPr>
  </w:style>
  <w:style w:type="character" w:customStyle="1" w:styleId="213">
    <w:name w:val="Заголовок 21"/>
    <w:link w:val="212"/>
    <w:rPr>
      <w:rFonts w:ascii="XO Thames" w:hAnsi="XO Thames"/>
      <w:b/>
      <w:color w:val="000000"/>
      <w:spacing w:val="0"/>
      <w:sz w:val="28"/>
    </w:rPr>
  </w:style>
  <w:style w:type="paragraph" w:styleId="72">
    <w:name w:val="toc 7"/>
    <w:next w:val="a"/>
    <w:link w:val="73"/>
    <w:uiPriority w:val="39"/>
    <w:pPr>
      <w:spacing w:after="160" w:line="264" w:lineRule="auto"/>
      <w:ind w:left="1200"/>
    </w:pPr>
    <w:rPr>
      <w:rFonts w:ascii="XO Thames" w:hAnsi="XO Thames"/>
      <w:sz w:val="28"/>
    </w:rPr>
  </w:style>
  <w:style w:type="character" w:customStyle="1" w:styleId="73">
    <w:name w:val="Оглавление 7 Знак"/>
    <w:link w:val="72"/>
    <w:rPr>
      <w:rFonts w:ascii="XO Thames" w:hAnsi="XO Thames"/>
      <w:sz w:val="28"/>
    </w:rPr>
  </w:style>
  <w:style w:type="paragraph" w:customStyle="1" w:styleId="Heading1Char">
    <w:name w:val="Heading 1 Char"/>
    <w:basedOn w:val="31"/>
    <w:link w:val="Heading1Char0"/>
    <w:rPr>
      <w:rFonts w:ascii="Arial" w:hAnsi="Arial"/>
      <w:sz w:val="40"/>
    </w:rPr>
  </w:style>
  <w:style w:type="character" w:customStyle="1" w:styleId="Heading1Char0">
    <w:name w:val="Heading 1 Char"/>
    <w:basedOn w:val="32"/>
    <w:link w:val="Heading1Char"/>
    <w:rPr>
      <w:rFonts w:ascii="Arial" w:hAnsi="Arial"/>
      <w:sz w:val="40"/>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styleId="a7">
    <w:name w:val="index heading"/>
    <w:basedOn w:val="1f"/>
    <w:link w:val="a8"/>
  </w:style>
  <w:style w:type="character" w:customStyle="1" w:styleId="a8">
    <w:name w:val="Указатель Знак"/>
    <w:basedOn w:val="1f0"/>
    <w:link w:val="a7"/>
    <w:rPr>
      <w:rFonts w:ascii="Open Sans" w:hAnsi="Open Sans"/>
      <w:sz w:val="28"/>
    </w:rPr>
  </w:style>
  <w:style w:type="paragraph" w:customStyle="1" w:styleId="52">
    <w:name w:val="Заголовок 52"/>
    <w:link w:val="520"/>
    <w:rPr>
      <w:rFonts w:ascii="XO Thames" w:hAnsi="XO Thames"/>
      <w:b/>
    </w:rPr>
  </w:style>
  <w:style w:type="character" w:customStyle="1" w:styleId="520">
    <w:name w:val="Заголовок 52"/>
    <w:link w:val="52"/>
    <w:rPr>
      <w:rFonts w:ascii="XO Thames" w:hAnsi="XO Thames"/>
      <w:b/>
      <w:color w:val="000000"/>
      <w:spacing w:val="0"/>
      <w:sz w:val="22"/>
    </w:rPr>
  </w:style>
  <w:style w:type="paragraph" w:customStyle="1" w:styleId="1f1">
    <w:name w:val="Список1"/>
    <w:basedOn w:val="Textbody"/>
    <w:link w:val="1f2"/>
  </w:style>
  <w:style w:type="character" w:customStyle="1" w:styleId="1f2">
    <w:name w:val="Список1"/>
    <w:basedOn w:val="Textbody0"/>
    <w:link w:val="1f1"/>
    <w:rPr>
      <w:rFonts w:asciiTheme="minorHAnsi" w:hAnsiTheme="minorHAnsi"/>
      <w:color w:val="000000"/>
      <w:spacing w:val="0"/>
      <w:sz w:val="22"/>
    </w:rPr>
  </w:style>
  <w:style w:type="paragraph" w:customStyle="1" w:styleId="Endnote">
    <w:name w:val="Endnote"/>
    <w:link w:val="Endnote0"/>
    <w:rPr>
      <w:sz w:val="20"/>
    </w:rPr>
  </w:style>
  <w:style w:type="character" w:customStyle="1" w:styleId="Endnote0">
    <w:name w:val="Endnote"/>
    <w:link w:val="Endnote"/>
    <w:rPr>
      <w:sz w:val="20"/>
    </w:rPr>
  </w:style>
  <w:style w:type="character" w:customStyle="1" w:styleId="30">
    <w:name w:val="Заголовок 3 Знак"/>
    <w:link w:val="3"/>
    <w:rPr>
      <w:rFonts w:ascii="XO Thames" w:hAnsi="XO Thames"/>
      <w:b/>
      <w:sz w:val="26"/>
    </w:rPr>
  </w:style>
  <w:style w:type="paragraph" w:customStyle="1" w:styleId="a9">
    <w:name w:val="Колонтитул"/>
    <w:link w:val="aa"/>
    <w:rPr>
      <w:rFonts w:ascii="XO Thames" w:hAnsi="XO Thames"/>
      <w:sz w:val="20"/>
    </w:rPr>
  </w:style>
  <w:style w:type="character" w:customStyle="1" w:styleId="aa">
    <w:name w:val="Колонтитул"/>
    <w:link w:val="a9"/>
    <w:rPr>
      <w:rFonts w:ascii="XO Thames" w:hAnsi="XO Thames"/>
      <w:sz w:val="20"/>
    </w:rPr>
  </w:style>
  <w:style w:type="paragraph" w:customStyle="1" w:styleId="410">
    <w:name w:val="Заголовок 41"/>
    <w:link w:val="411"/>
    <w:rPr>
      <w:rFonts w:ascii="XO Thames" w:hAnsi="XO Thames"/>
      <w:b/>
      <w:sz w:val="24"/>
    </w:rPr>
  </w:style>
  <w:style w:type="character" w:customStyle="1" w:styleId="411">
    <w:name w:val="Заголовок 41"/>
    <w:link w:val="410"/>
    <w:rPr>
      <w:rFonts w:ascii="XO Thames" w:hAnsi="XO Thames"/>
      <w:b/>
      <w:color w:val="000000"/>
      <w:spacing w:val="0"/>
      <w:sz w:val="24"/>
    </w:rPr>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412">
    <w:name w:val="Заголовок 41"/>
    <w:link w:val="413"/>
    <w:rPr>
      <w:rFonts w:ascii="XO Thames" w:hAnsi="XO Thames"/>
      <w:b/>
      <w:sz w:val="24"/>
    </w:rPr>
  </w:style>
  <w:style w:type="character" w:customStyle="1" w:styleId="413">
    <w:name w:val="Заголовок 41"/>
    <w:link w:val="412"/>
    <w:rPr>
      <w:rFonts w:ascii="XO Thames" w:hAnsi="XO Thames"/>
      <w:b/>
      <w:sz w:val="24"/>
    </w:rPr>
  </w:style>
  <w:style w:type="paragraph" w:customStyle="1" w:styleId="Heading6Char">
    <w:name w:val="Heading 6 Char"/>
    <w:basedOn w:val="31"/>
    <w:link w:val="Heading6Char0"/>
    <w:rPr>
      <w:rFonts w:ascii="Arial" w:hAnsi="Arial"/>
      <w:b/>
    </w:rPr>
  </w:style>
  <w:style w:type="character" w:customStyle="1" w:styleId="Heading6Char0">
    <w:name w:val="Heading 6 Char"/>
    <w:basedOn w:val="32"/>
    <w:link w:val="Heading6Char"/>
    <w:rPr>
      <w:rFonts w:ascii="Arial" w:hAnsi="Arial"/>
      <w:b/>
    </w:rPr>
  </w:style>
  <w:style w:type="paragraph" w:customStyle="1" w:styleId="ab">
    <w:name w:val="Символ концевой сноски"/>
    <w:basedOn w:val="31"/>
    <w:link w:val="ac"/>
    <w:rPr>
      <w:vertAlign w:val="superscript"/>
    </w:rPr>
  </w:style>
  <w:style w:type="character" w:customStyle="1" w:styleId="ac">
    <w:name w:val="Символ концевой сноски"/>
    <w:basedOn w:val="32"/>
    <w:link w:val="ab"/>
    <w:rPr>
      <w:vertAlign w:val="superscript"/>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ad">
    <w:name w:val="Intense Quote"/>
    <w:basedOn w:val="a"/>
    <w:next w:val="a"/>
    <w:link w:val="ae"/>
    <w:pPr>
      <w:spacing w:after="0"/>
      <w:ind w:left="720" w:right="720"/>
    </w:pPr>
    <w:rPr>
      <w:i/>
    </w:rPr>
  </w:style>
  <w:style w:type="character" w:customStyle="1" w:styleId="ae">
    <w:name w:val="Выделенная цитата Знак"/>
    <w:basedOn w:val="1"/>
    <w:link w:val="ad"/>
    <w:rPr>
      <w:i/>
    </w:rPr>
  </w:style>
  <w:style w:type="character" w:customStyle="1" w:styleId="90">
    <w:name w:val="Заголовок 9 Знак"/>
    <w:basedOn w:val="1"/>
    <w:link w:val="9"/>
    <w:rPr>
      <w:rFonts w:ascii="Arial" w:hAnsi="Arial"/>
      <w:i/>
      <w:sz w:val="21"/>
    </w:rPr>
  </w:style>
  <w:style w:type="paragraph" w:customStyle="1" w:styleId="610">
    <w:name w:val="Заголовок 61"/>
    <w:basedOn w:val="16"/>
    <w:link w:val="611"/>
    <w:rPr>
      <w:rFonts w:ascii="Arial" w:hAnsi="Arial"/>
      <w:b/>
    </w:rPr>
  </w:style>
  <w:style w:type="character" w:customStyle="1" w:styleId="611">
    <w:name w:val="Заголовок 61"/>
    <w:basedOn w:val="17"/>
    <w:link w:val="610"/>
    <w:rPr>
      <w:rFonts w:ascii="Arial" w:hAnsi="Arial"/>
      <w:b/>
      <w:color w:val="000000"/>
      <w:spacing w:val="0"/>
      <w:sz w:val="22"/>
    </w:rPr>
  </w:style>
  <w:style w:type="paragraph" w:styleId="af">
    <w:name w:val="table of figures"/>
    <w:basedOn w:val="a"/>
    <w:next w:val="a"/>
    <w:link w:val="af0"/>
    <w:pPr>
      <w:spacing w:after="0"/>
    </w:pPr>
  </w:style>
  <w:style w:type="character" w:customStyle="1" w:styleId="af0">
    <w:name w:val="Перечень рисунков Знак"/>
    <w:basedOn w:val="1"/>
    <w:link w:val="af"/>
  </w:style>
  <w:style w:type="paragraph" w:customStyle="1" w:styleId="310">
    <w:name w:val="Заголовок 31"/>
    <w:link w:val="311"/>
    <w:rPr>
      <w:rFonts w:ascii="XO Thames" w:hAnsi="XO Thames"/>
      <w:b/>
      <w:sz w:val="26"/>
    </w:rPr>
  </w:style>
  <w:style w:type="character" w:customStyle="1" w:styleId="311">
    <w:name w:val="Заголовок 31"/>
    <w:link w:val="310"/>
    <w:rPr>
      <w:rFonts w:ascii="XO Thames" w:hAnsi="XO Thames"/>
      <w:b/>
      <w:sz w:val="26"/>
    </w:rPr>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sz w:val="28"/>
    </w:rPr>
  </w:style>
  <w:style w:type="paragraph" w:customStyle="1" w:styleId="Heading9Char">
    <w:name w:val="Heading 9 Char"/>
    <w:basedOn w:val="31"/>
    <w:link w:val="Heading9Char0"/>
    <w:rPr>
      <w:rFonts w:ascii="Arial" w:hAnsi="Arial"/>
      <w:i/>
      <w:sz w:val="21"/>
    </w:rPr>
  </w:style>
  <w:style w:type="character" w:customStyle="1" w:styleId="Heading9Char0">
    <w:name w:val="Heading 9 Char"/>
    <w:basedOn w:val="32"/>
    <w:link w:val="Heading9Char"/>
    <w:rPr>
      <w:rFonts w:ascii="Arial" w:hAnsi="Arial"/>
      <w:i/>
      <w:sz w:val="21"/>
    </w:rPr>
  </w:style>
  <w:style w:type="paragraph" w:customStyle="1" w:styleId="1f3">
    <w:name w:val="Нижний колонтитул1"/>
    <w:link w:val="1f4"/>
    <w:rPr>
      <w:rFonts w:ascii="Times New Roman" w:hAnsi="Times New Roman"/>
      <w:sz w:val="28"/>
    </w:rPr>
  </w:style>
  <w:style w:type="character" w:customStyle="1" w:styleId="1f4">
    <w:name w:val="Нижний колонтитул1"/>
    <w:link w:val="1f3"/>
    <w:rPr>
      <w:rFonts w:ascii="Times New Roman" w:hAnsi="Times New Roman"/>
      <w:sz w:val="28"/>
    </w:rPr>
  </w:style>
  <w:style w:type="paragraph" w:customStyle="1" w:styleId="Heading2Char">
    <w:name w:val="Heading 2 Char"/>
    <w:basedOn w:val="31"/>
    <w:link w:val="Heading2Char0"/>
    <w:rPr>
      <w:rFonts w:ascii="Arial" w:hAnsi="Arial"/>
      <w:sz w:val="34"/>
    </w:rPr>
  </w:style>
  <w:style w:type="character" w:customStyle="1" w:styleId="Heading2Char0">
    <w:name w:val="Heading 2 Char"/>
    <w:basedOn w:val="32"/>
    <w:link w:val="Heading2Char"/>
    <w:rPr>
      <w:rFonts w:ascii="Arial" w:hAnsi="Arial"/>
      <w:sz w:val="34"/>
    </w:rPr>
  </w:style>
  <w:style w:type="paragraph" w:customStyle="1" w:styleId="13">
    <w:name w:val="Обычный1"/>
    <w:link w:val="15"/>
    <w:pPr>
      <w:spacing w:after="160" w:line="264" w:lineRule="auto"/>
    </w:pPr>
  </w:style>
  <w:style w:type="character" w:customStyle="1" w:styleId="15">
    <w:name w:val="Обычный1"/>
    <w:link w:val="13"/>
  </w:style>
  <w:style w:type="paragraph" w:customStyle="1" w:styleId="1f5">
    <w:name w:val="Указатель1"/>
    <w:basedOn w:val="1f"/>
    <w:link w:val="1f6"/>
  </w:style>
  <w:style w:type="character" w:customStyle="1" w:styleId="1f6">
    <w:name w:val="Указатель1"/>
    <w:basedOn w:val="1f0"/>
    <w:link w:val="1f5"/>
    <w:rPr>
      <w:rFonts w:ascii="Open Sans" w:hAnsi="Open Sans"/>
      <w:color w:val="000000"/>
      <w:spacing w:val="0"/>
      <w:sz w:val="28"/>
    </w:rPr>
  </w:style>
  <w:style w:type="paragraph" w:customStyle="1" w:styleId="SubtitleChar">
    <w:name w:val="Subtitle Char"/>
    <w:basedOn w:val="31"/>
    <w:link w:val="SubtitleChar0"/>
    <w:rPr>
      <w:sz w:val="24"/>
    </w:rPr>
  </w:style>
  <w:style w:type="character" w:customStyle="1" w:styleId="SubtitleChar0">
    <w:name w:val="Subtitle Char"/>
    <w:basedOn w:val="32"/>
    <w:link w:val="SubtitleChar"/>
    <w:rPr>
      <w:sz w:val="24"/>
    </w:rPr>
  </w:style>
  <w:style w:type="paragraph" w:customStyle="1" w:styleId="HeaderChar">
    <w:name w:val="Header Char"/>
    <w:basedOn w:val="31"/>
    <w:link w:val="HeaderChar0"/>
  </w:style>
  <w:style w:type="character" w:customStyle="1" w:styleId="HeaderChar0">
    <w:name w:val="Header Char"/>
    <w:basedOn w:val="32"/>
    <w:link w:val="HeaderChar"/>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customStyle="1" w:styleId="Heading5Char">
    <w:name w:val="Heading 5 Char"/>
    <w:basedOn w:val="31"/>
    <w:link w:val="Heading5Char0"/>
    <w:rPr>
      <w:rFonts w:ascii="Arial" w:hAnsi="Arial"/>
      <w:b/>
      <w:sz w:val="24"/>
    </w:rPr>
  </w:style>
  <w:style w:type="character" w:customStyle="1" w:styleId="Heading5Char0">
    <w:name w:val="Heading 5 Char"/>
    <w:basedOn w:val="32"/>
    <w:link w:val="Heading5Char"/>
    <w:rPr>
      <w:rFonts w:ascii="Arial" w:hAnsi="Arial"/>
      <w:b/>
      <w:sz w:val="24"/>
    </w:rPr>
  </w:style>
  <w:style w:type="paragraph" w:customStyle="1" w:styleId="Textbody">
    <w:name w:val="Text body"/>
    <w:link w:val="Textbody0"/>
  </w:style>
  <w:style w:type="character" w:customStyle="1" w:styleId="Textbody0">
    <w:name w:val="Text body"/>
    <w:link w:val="Textbody"/>
  </w:style>
  <w:style w:type="paragraph" w:customStyle="1" w:styleId="23">
    <w:name w:val="Название объекта2"/>
    <w:link w:val="24"/>
    <w:rPr>
      <w:i/>
      <w:sz w:val="24"/>
    </w:rPr>
  </w:style>
  <w:style w:type="character" w:customStyle="1" w:styleId="24">
    <w:name w:val="Название объекта2"/>
    <w:link w:val="23"/>
    <w:rPr>
      <w:i/>
      <w:sz w:val="24"/>
    </w:rPr>
  </w:style>
  <w:style w:type="paragraph" w:customStyle="1" w:styleId="1f7">
    <w:name w:val="Неразрешенное упоминание1"/>
    <w:basedOn w:val="1a"/>
    <w:link w:val="UnresolvedMention"/>
    <w:rPr>
      <w:color w:val="605E5C"/>
      <w:shd w:val="clear" w:color="auto" w:fill="E1DFDD"/>
    </w:rPr>
  </w:style>
  <w:style w:type="character" w:customStyle="1" w:styleId="UnresolvedMention">
    <w:name w:val="Unresolved Mention"/>
    <w:basedOn w:val="a0"/>
    <w:link w:val="1f7"/>
    <w:rPr>
      <w:color w:val="605E5C"/>
      <w:shd w:val="clear" w:color="auto" w:fill="E1DFDD"/>
    </w:rPr>
  </w:style>
  <w:style w:type="paragraph" w:customStyle="1" w:styleId="25">
    <w:name w:val="Подзаголовок2"/>
    <w:link w:val="26"/>
    <w:rPr>
      <w:rFonts w:ascii="XO Thames" w:hAnsi="XO Thames"/>
      <w:i/>
      <w:sz w:val="24"/>
    </w:rPr>
  </w:style>
  <w:style w:type="character" w:customStyle="1" w:styleId="26">
    <w:name w:val="Подзаголовок2"/>
    <w:link w:val="25"/>
    <w:rPr>
      <w:rFonts w:ascii="XO Thames" w:hAnsi="XO Thames"/>
      <w:i/>
      <w:sz w:val="24"/>
    </w:rPr>
  </w:style>
  <w:style w:type="paragraph" w:styleId="af1">
    <w:name w:val="Body Text"/>
    <w:basedOn w:val="a"/>
    <w:link w:val="af2"/>
    <w:pPr>
      <w:spacing w:after="140" w:line="276" w:lineRule="auto"/>
    </w:pPr>
  </w:style>
  <w:style w:type="character" w:customStyle="1" w:styleId="af2">
    <w:name w:val="Основной текст Знак"/>
    <w:basedOn w:val="1"/>
    <w:link w:val="af1"/>
  </w:style>
  <w:style w:type="paragraph" w:customStyle="1" w:styleId="Heading8Char">
    <w:name w:val="Heading 8 Char"/>
    <w:basedOn w:val="31"/>
    <w:link w:val="Heading8Char0"/>
    <w:rPr>
      <w:rFonts w:ascii="Arial" w:hAnsi="Arial"/>
      <w:i/>
    </w:rPr>
  </w:style>
  <w:style w:type="character" w:customStyle="1" w:styleId="Heading8Char0">
    <w:name w:val="Heading 8 Char"/>
    <w:basedOn w:val="32"/>
    <w:link w:val="Heading8Char"/>
    <w:rPr>
      <w:rFonts w:ascii="Arial" w:hAnsi="Arial"/>
      <w:i/>
    </w:rPr>
  </w:style>
  <w:style w:type="paragraph" w:styleId="af3">
    <w:name w:val="List Paragraph"/>
    <w:basedOn w:val="a"/>
    <w:link w:val="af4"/>
    <w:pPr>
      <w:spacing w:after="0"/>
      <w:ind w:left="720"/>
      <w:contextualSpacing/>
    </w:pPr>
  </w:style>
  <w:style w:type="character" w:customStyle="1" w:styleId="af4">
    <w:name w:val="Абзац списка Знак"/>
    <w:basedOn w:val="1"/>
    <w:link w:val="af3"/>
  </w:style>
  <w:style w:type="paragraph" w:styleId="33">
    <w:name w:val="toc 3"/>
    <w:next w:val="a"/>
    <w:link w:val="34"/>
    <w:uiPriority w:val="39"/>
    <w:pPr>
      <w:spacing w:after="160" w:line="264" w:lineRule="auto"/>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10">
    <w:name w:val="Заголовок 11"/>
    <w:link w:val="111"/>
    <w:rPr>
      <w:rFonts w:ascii="XO Thames" w:hAnsi="XO Thames"/>
      <w:b/>
      <w:sz w:val="32"/>
    </w:rPr>
  </w:style>
  <w:style w:type="character" w:customStyle="1" w:styleId="111">
    <w:name w:val="Заголовок 11"/>
    <w:link w:val="110"/>
    <w:rPr>
      <w:rFonts w:ascii="XO Thames" w:hAnsi="XO Thames"/>
      <w:b/>
      <w:color w:val="000000"/>
      <w:spacing w:val="0"/>
      <w:sz w:val="32"/>
    </w:rPr>
  </w:style>
  <w:style w:type="paragraph" w:customStyle="1" w:styleId="ContentsHeading">
    <w:name w:val="Contents Heading"/>
    <w:link w:val="ContentsHeading0"/>
  </w:style>
  <w:style w:type="character" w:customStyle="1" w:styleId="ContentsHeading0">
    <w:name w:val="Contents Heading"/>
    <w:link w:val="ContentsHeading"/>
  </w:style>
  <w:style w:type="paragraph" w:customStyle="1" w:styleId="312">
    <w:name w:val="Заголовок 31"/>
    <w:link w:val="313"/>
    <w:rPr>
      <w:rFonts w:ascii="XO Thames" w:hAnsi="XO Thames"/>
      <w:b/>
      <w:sz w:val="26"/>
    </w:rPr>
  </w:style>
  <w:style w:type="character" w:customStyle="1" w:styleId="313">
    <w:name w:val="Заголовок 31"/>
    <w:link w:val="312"/>
    <w:rPr>
      <w:rFonts w:ascii="XO Thames" w:hAnsi="XO Thames"/>
      <w:b/>
      <w:sz w:val="26"/>
    </w:rPr>
  </w:style>
  <w:style w:type="paragraph" w:customStyle="1" w:styleId="1f8">
    <w:name w:val="Название объекта1"/>
    <w:link w:val="1f9"/>
    <w:rPr>
      <w:i/>
      <w:sz w:val="24"/>
    </w:rPr>
  </w:style>
  <w:style w:type="character" w:customStyle="1" w:styleId="1f9">
    <w:name w:val="Название объекта1"/>
    <w:link w:val="1f8"/>
    <w:rPr>
      <w:i/>
      <w:sz w:val="24"/>
    </w:rPr>
  </w:style>
  <w:style w:type="paragraph" w:customStyle="1" w:styleId="81">
    <w:name w:val="Заголовок 81"/>
    <w:link w:val="810"/>
    <w:rPr>
      <w:rFonts w:ascii="Arial" w:hAnsi="Arial"/>
      <w:i/>
    </w:rPr>
  </w:style>
  <w:style w:type="character" w:customStyle="1" w:styleId="810">
    <w:name w:val="Заголовок 81"/>
    <w:link w:val="81"/>
    <w:rPr>
      <w:rFonts w:ascii="Arial" w:hAnsi="Arial"/>
      <w:i/>
      <w:sz w:val="22"/>
    </w:rPr>
  </w:style>
  <w:style w:type="paragraph" w:customStyle="1" w:styleId="51">
    <w:name w:val="Заголовок 51"/>
    <w:link w:val="510"/>
    <w:rPr>
      <w:rFonts w:ascii="XO Thames" w:hAnsi="XO Thames"/>
      <w:b/>
    </w:rPr>
  </w:style>
  <w:style w:type="character" w:customStyle="1" w:styleId="510">
    <w:name w:val="Заголовок 51"/>
    <w:link w:val="51"/>
    <w:rPr>
      <w:rFonts w:ascii="XO Thames" w:hAnsi="XO Thames"/>
      <w:b/>
    </w:rPr>
  </w:style>
  <w:style w:type="paragraph" w:customStyle="1" w:styleId="Heading7Char">
    <w:name w:val="Heading 7 Char"/>
    <w:basedOn w:val="31"/>
    <w:link w:val="Heading7Char0"/>
    <w:rPr>
      <w:rFonts w:ascii="Arial" w:hAnsi="Arial"/>
      <w:b/>
      <w:i/>
    </w:rPr>
  </w:style>
  <w:style w:type="character" w:customStyle="1" w:styleId="Heading7Char0">
    <w:name w:val="Heading 7 Char"/>
    <w:basedOn w:val="32"/>
    <w:link w:val="Heading7Char"/>
    <w:rPr>
      <w:rFonts w:ascii="Arial" w:hAnsi="Arial"/>
      <w:b/>
      <w:i/>
    </w:rPr>
  </w:style>
  <w:style w:type="paragraph" w:customStyle="1" w:styleId="1fa">
    <w:name w:val="Гиперссылка1"/>
    <w:link w:val="1fb"/>
    <w:rPr>
      <w:color w:val="0000FF"/>
      <w:u w:val="single"/>
    </w:rPr>
  </w:style>
  <w:style w:type="character" w:customStyle="1" w:styleId="1fb">
    <w:name w:val="Гиперссылка1"/>
    <w:link w:val="1fa"/>
    <w:rPr>
      <w:color w:val="0000FF"/>
      <w:u w:val="single"/>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sz w:val="28"/>
    </w:rPr>
  </w:style>
  <w:style w:type="paragraph" w:customStyle="1" w:styleId="TitleChar">
    <w:name w:val="Title Char"/>
    <w:basedOn w:val="31"/>
    <w:link w:val="TitleChar0"/>
    <w:rPr>
      <w:sz w:val="48"/>
    </w:rPr>
  </w:style>
  <w:style w:type="character" w:customStyle="1" w:styleId="TitleChar0">
    <w:name w:val="Title Char"/>
    <w:basedOn w:val="32"/>
    <w:link w:val="TitleChar"/>
    <w:rPr>
      <w:sz w:val="48"/>
    </w:rPr>
  </w:style>
  <w:style w:type="character" w:customStyle="1" w:styleId="50">
    <w:name w:val="Заголовок 5 Знак"/>
    <w:link w:val="5"/>
    <w:rPr>
      <w:rFonts w:ascii="XO Thames" w:hAnsi="XO Thames"/>
      <w:b/>
    </w:rPr>
  </w:style>
  <w:style w:type="paragraph" w:customStyle="1" w:styleId="35">
    <w:name w:val="Указатель3"/>
    <w:basedOn w:val="16"/>
    <w:link w:val="36"/>
  </w:style>
  <w:style w:type="character" w:customStyle="1" w:styleId="36">
    <w:name w:val="Указатель3"/>
    <w:basedOn w:val="17"/>
    <w:link w:val="35"/>
    <w:rPr>
      <w:rFonts w:asciiTheme="minorHAnsi" w:hAnsiTheme="minorHAnsi"/>
      <w:color w:val="000000"/>
      <w:spacing w:val="0"/>
      <w:sz w:val="22"/>
    </w:rPr>
  </w:style>
  <w:style w:type="paragraph" w:customStyle="1" w:styleId="27">
    <w:name w:val="Основной шрифт абзаца2"/>
    <w:link w:val="28"/>
  </w:style>
  <w:style w:type="character" w:customStyle="1" w:styleId="28">
    <w:name w:val="Основной шрифт абзаца2"/>
    <w:link w:val="27"/>
  </w:style>
  <w:style w:type="character" w:customStyle="1" w:styleId="11">
    <w:name w:val="Заголовок 1 Знак"/>
    <w:link w:val="10"/>
    <w:rPr>
      <w:rFonts w:ascii="XO Thames" w:hAnsi="XO Thames"/>
      <w:b/>
      <w:sz w:val="32"/>
    </w:rPr>
  </w:style>
  <w:style w:type="paragraph" w:styleId="af5">
    <w:name w:val="Plain Text"/>
    <w:basedOn w:val="a"/>
    <w:link w:val="af6"/>
    <w:pPr>
      <w:spacing w:after="0" w:line="240" w:lineRule="auto"/>
    </w:pPr>
    <w:rPr>
      <w:rFonts w:ascii="Calibri" w:hAnsi="Calibri"/>
    </w:rPr>
  </w:style>
  <w:style w:type="character" w:customStyle="1" w:styleId="af6">
    <w:name w:val="Текст Знак"/>
    <w:basedOn w:val="1"/>
    <w:link w:val="af5"/>
    <w:rPr>
      <w:rFonts w:ascii="Calibri" w:hAnsi="Calibri"/>
    </w:rPr>
  </w:style>
  <w:style w:type="paragraph" w:customStyle="1" w:styleId="1fc">
    <w:name w:val="Знак концевой сноски1"/>
    <w:link w:val="1fd"/>
    <w:rPr>
      <w:vertAlign w:val="superscript"/>
    </w:rPr>
  </w:style>
  <w:style w:type="character" w:customStyle="1" w:styleId="1fd">
    <w:name w:val="Знак концевой сноски1"/>
    <w:link w:val="1fc"/>
    <w:rPr>
      <w:vertAlign w:val="superscript"/>
    </w:rPr>
  </w:style>
  <w:style w:type="paragraph" w:customStyle="1" w:styleId="29">
    <w:name w:val="Указатель2"/>
    <w:basedOn w:val="16"/>
    <w:link w:val="2a"/>
  </w:style>
  <w:style w:type="character" w:customStyle="1" w:styleId="2a">
    <w:name w:val="Указатель2"/>
    <w:basedOn w:val="17"/>
    <w:link w:val="29"/>
    <w:rPr>
      <w:rFonts w:asciiTheme="minorHAnsi" w:hAnsiTheme="minorHAnsi"/>
      <w:color w:val="000000"/>
      <w:spacing w:val="0"/>
      <w:sz w:val="22"/>
    </w:rPr>
  </w:style>
  <w:style w:type="paragraph" w:customStyle="1" w:styleId="2b">
    <w:name w:val="Гиперссылка2"/>
    <w:link w:val="af7"/>
    <w:rPr>
      <w:color w:val="0000FF"/>
      <w:u w:val="single"/>
    </w:rPr>
  </w:style>
  <w:style w:type="character" w:styleId="af7">
    <w:name w:val="Hyperlink"/>
    <w:link w:val="2b"/>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sz w:val="18"/>
    </w:rPr>
  </w:style>
  <w:style w:type="character" w:customStyle="1" w:styleId="80">
    <w:name w:val="Заголовок 8 Знак"/>
    <w:basedOn w:val="1"/>
    <w:link w:val="8"/>
    <w:rPr>
      <w:rFonts w:ascii="Arial" w:hAnsi="Arial"/>
      <w:i/>
    </w:rPr>
  </w:style>
  <w:style w:type="paragraph" w:customStyle="1" w:styleId="1fe">
    <w:name w:val="Гиперссылка1"/>
    <w:link w:val="1ff"/>
    <w:rPr>
      <w:rFonts w:ascii="Calibri" w:hAnsi="Calibri"/>
      <w:color w:val="0000FF"/>
      <w:u w:val="single"/>
    </w:rPr>
  </w:style>
  <w:style w:type="character" w:customStyle="1" w:styleId="1ff">
    <w:name w:val="Гиперссылка1"/>
    <w:link w:val="1fe"/>
    <w:rPr>
      <w:rFonts w:ascii="Calibri" w:hAnsi="Calibri"/>
      <w:color w:val="0000FF"/>
      <w:u w:val="single"/>
    </w:rPr>
  </w:style>
  <w:style w:type="paragraph" w:styleId="1ff0">
    <w:name w:val="toc 1"/>
    <w:next w:val="a"/>
    <w:link w:val="1ff1"/>
    <w:uiPriority w:val="39"/>
    <w:pPr>
      <w:spacing w:after="160" w:line="264" w:lineRule="auto"/>
    </w:pPr>
    <w:rPr>
      <w:rFonts w:ascii="XO Thames" w:hAnsi="XO Thames"/>
      <w:b/>
      <w:sz w:val="28"/>
    </w:rPr>
  </w:style>
  <w:style w:type="character" w:customStyle="1" w:styleId="1ff1">
    <w:name w:val="Оглавление 1 Знак"/>
    <w:link w:val="1ff0"/>
    <w:rPr>
      <w:rFonts w:ascii="XO Thames" w:hAnsi="XO Thames"/>
      <w:b/>
      <w:sz w:val="28"/>
    </w:rPr>
  </w:style>
  <w:style w:type="paragraph" w:styleId="af8">
    <w:name w:val="List"/>
    <w:basedOn w:val="Textbody"/>
    <w:link w:val="af9"/>
  </w:style>
  <w:style w:type="character" w:customStyle="1" w:styleId="af9">
    <w:name w:val="Список Знак"/>
    <w:basedOn w:val="Textbody0"/>
    <w:link w:val="af8"/>
  </w:style>
  <w:style w:type="paragraph" w:customStyle="1" w:styleId="CaptionChar">
    <w:name w:val="Caption Char"/>
    <w:basedOn w:val="afa"/>
    <w:link w:val="CaptionChar0"/>
  </w:style>
  <w:style w:type="character" w:customStyle="1" w:styleId="CaptionChar0">
    <w:name w:val="Caption Char"/>
    <w:basedOn w:val="afb"/>
    <w:link w:val="CaptionChar"/>
    <w:rPr>
      <w:i/>
      <w:sz w:val="24"/>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c">
    <w:name w:val="footer"/>
    <w:link w:val="afd"/>
    <w:rPr>
      <w:rFonts w:ascii="Times New Roman" w:hAnsi="Times New Roman"/>
      <w:sz w:val="28"/>
    </w:rPr>
  </w:style>
  <w:style w:type="character" w:customStyle="1" w:styleId="afd">
    <w:name w:val="Нижний колонтитул Знак"/>
    <w:link w:val="afc"/>
    <w:rPr>
      <w:rFonts w:ascii="Times New Roman" w:hAnsi="Times New Roman"/>
      <w:sz w:val="28"/>
    </w:rPr>
  </w:style>
  <w:style w:type="paragraph" w:customStyle="1" w:styleId="1ff2">
    <w:name w:val="Верхний колонтитул1"/>
    <w:link w:val="1ff3"/>
  </w:style>
  <w:style w:type="character" w:customStyle="1" w:styleId="1ff3">
    <w:name w:val="Верхний колонтитул1"/>
    <w:link w:val="1ff2"/>
  </w:style>
  <w:style w:type="paragraph" w:customStyle="1" w:styleId="1ff4">
    <w:name w:val="Знак сноски1"/>
    <w:link w:val="1ff5"/>
    <w:rPr>
      <w:vertAlign w:val="superscript"/>
    </w:rPr>
  </w:style>
  <w:style w:type="character" w:customStyle="1" w:styleId="1ff5">
    <w:name w:val="Знак сноски1"/>
    <w:link w:val="1ff4"/>
    <w:rPr>
      <w:vertAlign w:val="superscript"/>
    </w:rPr>
  </w:style>
  <w:style w:type="paragraph" w:customStyle="1" w:styleId="Footnote1">
    <w:name w:val="Footnote"/>
    <w:link w:val="Footnote2"/>
    <w:pPr>
      <w:spacing w:after="160" w:line="264" w:lineRule="auto"/>
      <w:ind w:firstLine="851"/>
      <w:jc w:val="both"/>
    </w:pPr>
    <w:rPr>
      <w:rFonts w:ascii="XO Thames" w:hAnsi="XO Thames"/>
    </w:rPr>
  </w:style>
  <w:style w:type="character" w:customStyle="1" w:styleId="Footnote2">
    <w:name w:val="Footnote"/>
    <w:link w:val="Footnote1"/>
    <w:rPr>
      <w:rFonts w:ascii="XO Thames" w:hAnsi="XO Thames"/>
    </w:rPr>
  </w:style>
  <w:style w:type="paragraph" w:customStyle="1" w:styleId="ConsPlusNormal">
    <w:name w:val="ConsPlusNormal"/>
    <w:link w:val="ConsPlusNormal0"/>
    <w:pPr>
      <w:widowControl w:val="0"/>
    </w:pPr>
    <w:rPr>
      <w:rFonts w:ascii="Times New Roman" w:hAnsi="Times New Roman"/>
      <w:sz w:val="24"/>
    </w:rPr>
  </w:style>
  <w:style w:type="character" w:customStyle="1" w:styleId="ConsPlusNormal0">
    <w:name w:val="ConsPlusNormal"/>
    <w:link w:val="ConsPlusNormal"/>
    <w:rPr>
      <w:rFonts w:ascii="Times New Roman" w:hAnsi="Times New Roman"/>
      <w:color w:val="000000"/>
      <w:sz w:val="24"/>
    </w:rPr>
  </w:style>
  <w:style w:type="paragraph" w:styleId="91">
    <w:name w:val="toc 9"/>
    <w:next w:val="a"/>
    <w:link w:val="92"/>
    <w:uiPriority w:val="39"/>
    <w:pPr>
      <w:spacing w:after="160" w:line="264" w:lineRule="auto"/>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QuoteChar">
    <w:name w:val="Quote Char"/>
    <w:link w:val="QuoteChar0"/>
    <w:rPr>
      <w:i/>
    </w:rPr>
  </w:style>
  <w:style w:type="character" w:customStyle="1" w:styleId="QuoteChar0">
    <w:name w:val="Quote Char"/>
    <w:link w:val="QuoteChar"/>
    <w:rPr>
      <w:i/>
    </w:rPr>
  </w:style>
  <w:style w:type="paragraph" w:customStyle="1" w:styleId="910">
    <w:name w:val="Заголовок 91"/>
    <w:link w:val="911"/>
    <w:rPr>
      <w:rFonts w:ascii="Arial" w:hAnsi="Arial"/>
      <w:i/>
      <w:sz w:val="21"/>
    </w:rPr>
  </w:style>
  <w:style w:type="character" w:customStyle="1" w:styleId="911">
    <w:name w:val="Заголовок 91"/>
    <w:link w:val="910"/>
    <w:rPr>
      <w:rFonts w:ascii="Arial" w:hAnsi="Arial"/>
      <w:i/>
      <w:sz w:val="21"/>
    </w:rPr>
  </w:style>
  <w:style w:type="paragraph" w:customStyle="1" w:styleId="1ff6">
    <w:name w:val="Верхний колонтитул1"/>
    <w:link w:val="1ff7"/>
  </w:style>
  <w:style w:type="character" w:customStyle="1" w:styleId="1ff7">
    <w:name w:val="Верхний колонтитул1"/>
    <w:link w:val="1ff6"/>
    <w:rPr>
      <w:rFonts w:asciiTheme="minorHAnsi" w:hAnsiTheme="minorHAnsi"/>
      <w:color w:val="000000"/>
      <w:spacing w:val="0"/>
      <w:sz w:val="22"/>
    </w:rPr>
  </w:style>
  <w:style w:type="paragraph" w:styleId="82">
    <w:name w:val="toc 8"/>
    <w:next w:val="a"/>
    <w:link w:val="83"/>
    <w:uiPriority w:val="39"/>
    <w:pPr>
      <w:spacing w:after="160" w:line="264" w:lineRule="auto"/>
      <w:ind w:left="1400"/>
    </w:pPr>
    <w:rPr>
      <w:rFonts w:ascii="XO Thames" w:hAnsi="XO Thames"/>
      <w:sz w:val="28"/>
    </w:rPr>
  </w:style>
  <w:style w:type="character" w:customStyle="1" w:styleId="83">
    <w:name w:val="Оглавление 8 Знак"/>
    <w:link w:val="82"/>
    <w:rPr>
      <w:rFonts w:ascii="XO Thames" w:hAnsi="XO Thames"/>
      <w:sz w:val="28"/>
    </w:rPr>
  </w:style>
  <w:style w:type="paragraph" w:styleId="afe">
    <w:name w:val="header"/>
    <w:link w:val="aff"/>
  </w:style>
  <w:style w:type="character" w:customStyle="1" w:styleId="aff">
    <w:name w:val="Верхний колонтитул Знак"/>
    <w:link w:val="afe"/>
  </w:style>
  <w:style w:type="paragraph" w:customStyle="1" w:styleId="EndnoteTextChar">
    <w:name w:val="Endnote Text Char"/>
    <w:link w:val="EndnoteTextChar0"/>
    <w:rPr>
      <w:sz w:val="20"/>
    </w:rPr>
  </w:style>
  <w:style w:type="character" w:customStyle="1" w:styleId="EndnoteTextChar0">
    <w:name w:val="Endnote Text Char"/>
    <w:link w:val="EndnoteTextChar"/>
    <w:rPr>
      <w:sz w:val="20"/>
    </w:rPr>
  </w:style>
  <w:style w:type="paragraph" w:customStyle="1" w:styleId="FooterChar">
    <w:name w:val="Footer Char"/>
    <w:basedOn w:val="31"/>
    <w:link w:val="FooterChar0"/>
  </w:style>
  <w:style w:type="character" w:customStyle="1" w:styleId="FooterChar0">
    <w:name w:val="Footer Char"/>
    <w:basedOn w:val="32"/>
    <w:link w:val="FooterChar"/>
  </w:style>
  <w:style w:type="paragraph" w:customStyle="1" w:styleId="IntenseQuoteChar">
    <w:name w:val="Intense Quote Char"/>
    <w:link w:val="IntenseQuoteChar0"/>
    <w:rPr>
      <w:i/>
    </w:rPr>
  </w:style>
  <w:style w:type="character" w:customStyle="1" w:styleId="IntenseQuoteChar0">
    <w:name w:val="Intense Quote Char"/>
    <w:link w:val="IntenseQuoteChar"/>
    <w:rPr>
      <w:i/>
    </w:rPr>
  </w:style>
  <w:style w:type="paragraph" w:styleId="aff0">
    <w:name w:val="No Spacing"/>
    <w:link w:val="aff1"/>
  </w:style>
  <w:style w:type="character" w:customStyle="1" w:styleId="aff1">
    <w:name w:val="Без интервала Знак"/>
    <w:link w:val="aff0"/>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sz w:val="28"/>
    </w:rPr>
  </w:style>
  <w:style w:type="paragraph" w:styleId="53">
    <w:name w:val="toc 5"/>
    <w:next w:val="a"/>
    <w:link w:val="54"/>
    <w:uiPriority w:val="39"/>
    <w:pPr>
      <w:spacing w:after="160" w:line="264" w:lineRule="auto"/>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styleId="aff2">
    <w:name w:val="endnote text"/>
    <w:basedOn w:val="a"/>
    <w:link w:val="aff3"/>
    <w:pPr>
      <w:spacing w:after="0" w:line="240" w:lineRule="auto"/>
    </w:pPr>
    <w:rPr>
      <w:sz w:val="20"/>
    </w:rPr>
  </w:style>
  <w:style w:type="character" w:customStyle="1" w:styleId="aff3">
    <w:name w:val="Текст концевой сноски Знак"/>
    <w:basedOn w:val="1"/>
    <w:link w:val="aff2"/>
    <w:rPr>
      <w:sz w:val="20"/>
    </w:rPr>
  </w:style>
  <w:style w:type="paragraph" w:customStyle="1" w:styleId="Heading3Char">
    <w:name w:val="Heading 3 Char"/>
    <w:basedOn w:val="31"/>
    <w:link w:val="Heading3Char0"/>
    <w:rPr>
      <w:rFonts w:ascii="Arial" w:hAnsi="Arial"/>
      <w:sz w:val="30"/>
    </w:rPr>
  </w:style>
  <w:style w:type="character" w:customStyle="1" w:styleId="Heading3Char0">
    <w:name w:val="Heading 3 Char"/>
    <w:basedOn w:val="32"/>
    <w:link w:val="Heading3Char"/>
    <w:rPr>
      <w:rFonts w:ascii="Arial" w:hAnsi="Arial"/>
      <w:sz w:val="30"/>
    </w:rPr>
  </w:style>
  <w:style w:type="paragraph" w:customStyle="1" w:styleId="1ff8">
    <w:name w:val="Основной шрифт абзаца1"/>
    <w:link w:val="1ff9"/>
    <w:pPr>
      <w:spacing w:after="160" w:line="264" w:lineRule="auto"/>
    </w:pPr>
  </w:style>
  <w:style w:type="character" w:customStyle="1" w:styleId="1ff9">
    <w:name w:val="Основной шрифт абзаца1"/>
    <w:link w:val="1ff8"/>
  </w:style>
  <w:style w:type="paragraph" w:customStyle="1" w:styleId="aff4">
    <w:name w:val="Содержимое врезки"/>
    <w:basedOn w:val="a"/>
    <w:link w:val="aff5"/>
  </w:style>
  <w:style w:type="character" w:customStyle="1" w:styleId="aff5">
    <w:name w:val="Содержимое врезки"/>
    <w:basedOn w:val="1"/>
    <w:link w:val="aff4"/>
  </w:style>
  <w:style w:type="paragraph" w:customStyle="1" w:styleId="Heading4Char">
    <w:name w:val="Heading 4 Char"/>
    <w:basedOn w:val="31"/>
    <w:link w:val="Heading4Char0"/>
    <w:rPr>
      <w:rFonts w:ascii="Arial" w:hAnsi="Arial"/>
      <w:b/>
      <w:sz w:val="26"/>
    </w:rPr>
  </w:style>
  <w:style w:type="character" w:customStyle="1" w:styleId="Heading4Char0">
    <w:name w:val="Heading 4 Char"/>
    <w:basedOn w:val="32"/>
    <w:link w:val="Heading4Char"/>
    <w:rPr>
      <w:rFonts w:ascii="Arial" w:hAnsi="Arial"/>
      <w:b/>
      <w:sz w:val="26"/>
    </w:rPr>
  </w:style>
  <w:style w:type="paragraph" w:styleId="aff6">
    <w:name w:val="Subtitle"/>
    <w:link w:val="aff7"/>
    <w:uiPriority w:val="11"/>
    <w:qFormat/>
    <w:rPr>
      <w:rFonts w:ascii="XO Thames" w:hAnsi="XO Thames"/>
      <w:i/>
      <w:sz w:val="24"/>
    </w:rPr>
  </w:style>
  <w:style w:type="character" w:customStyle="1" w:styleId="aff7">
    <w:name w:val="Подзаголовок Знак"/>
    <w:link w:val="aff6"/>
    <w:rPr>
      <w:rFonts w:ascii="XO Thames" w:hAnsi="XO Thames"/>
      <w:i/>
      <w:sz w:val="24"/>
    </w:rPr>
  </w:style>
  <w:style w:type="paragraph" w:customStyle="1" w:styleId="1f">
    <w:name w:val="Заголовок1"/>
    <w:basedOn w:val="a"/>
    <w:next w:val="af1"/>
    <w:link w:val="1f0"/>
    <w:pPr>
      <w:keepNext/>
      <w:spacing w:before="240" w:after="120"/>
    </w:pPr>
    <w:rPr>
      <w:rFonts w:ascii="Open Sans" w:hAnsi="Open Sans"/>
      <w:sz w:val="28"/>
    </w:rPr>
  </w:style>
  <w:style w:type="character" w:customStyle="1" w:styleId="1f0">
    <w:name w:val="Заголовок1"/>
    <w:basedOn w:val="1"/>
    <w:link w:val="1f"/>
    <w:rPr>
      <w:rFonts w:ascii="Open Sans" w:hAnsi="Open Sans"/>
      <w:sz w:val="28"/>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sz w:val="28"/>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sz w:val="28"/>
    </w:rPr>
  </w:style>
  <w:style w:type="paragraph" w:customStyle="1" w:styleId="FootnoteSymbol">
    <w:name w:val="Footnote Symbol"/>
    <w:link w:val="FootnoteSymbol0"/>
    <w:rPr>
      <w:vertAlign w:val="superscript"/>
    </w:rPr>
  </w:style>
  <w:style w:type="character" w:customStyle="1" w:styleId="FootnoteSymbol0">
    <w:name w:val="Footnote Symbol"/>
    <w:link w:val="FootnoteSymbol"/>
    <w:rPr>
      <w:vertAlign w:val="superscript"/>
    </w:rPr>
  </w:style>
  <w:style w:type="paragraph" w:styleId="aff8">
    <w:name w:val="TOC Heading"/>
    <w:link w:val="aff9"/>
  </w:style>
  <w:style w:type="character" w:customStyle="1" w:styleId="aff9">
    <w:name w:val="Заголовок оглавления Знак"/>
    <w:link w:val="aff8"/>
  </w:style>
  <w:style w:type="paragraph" w:styleId="affa">
    <w:name w:val="Title"/>
    <w:next w:val="a"/>
    <w:link w:val="affb"/>
    <w:uiPriority w:val="10"/>
    <w:qFormat/>
    <w:rPr>
      <w:rFonts w:ascii="XO Thames" w:hAnsi="XO Thames"/>
      <w:b/>
      <w:caps/>
      <w:sz w:val="40"/>
    </w:rPr>
  </w:style>
  <w:style w:type="character" w:customStyle="1" w:styleId="affb">
    <w:name w:val="Заголовок Знак"/>
    <w:link w:val="affa"/>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112">
    <w:name w:val="Заголовок 11"/>
    <w:link w:val="113"/>
    <w:rPr>
      <w:rFonts w:ascii="XO Thames" w:hAnsi="XO Thames"/>
      <w:b/>
      <w:sz w:val="32"/>
    </w:rPr>
  </w:style>
  <w:style w:type="character" w:customStyle="1" w:styleId="113">
    <w:name w:val="Заголовок 11"/>
    <w:link w:val="112"/>
    <w:rPr>
      <w:rFonts w:ascii="XO Thames" w:hAnsi="XO Thames"/>
      <w:b/>
      <w:sz w:val="32"/>
    </w:rPr>
  </w:style>
  <w:style w:type="paragraph" w:customStyle="1" w:styleId="2c">
    <w:name w:val="Гиперссылка2"/>
    <w:link w:val="2d"/>
    <w:rPr>
      <w:rFonts w:ascii="Calibri" w:hAnsi="Calibri"/>
      <w:color w:val="0000FF"/>
      <w:u w:val="single"/>
    </w:rPr>
  </w:style>
  <w:style w:type="character" w:customStyle="1" w:styleId="2d">
    <w:name w:val="Гиперссылка2"/>
    <w:link w:val="2c"/>
    <w:rPr>
      <w:rFonts w:ascii="Calibri" w:hAnsi="Calibri"/>
      <w:color w:val="0000FF"/>
      <w:u w:val="single"/>
    </w:rPr>
  </w:style>
  <w:style w:type="character" w:customStyle="1" w:styleId="20">
    <w:name w:val="Заголовок 2 Знак"/>
    <w:link w:val="2"/>
    <w:rPr>
      <w:rFonts w:ascii="XO Thames" w:hAnsi="XO Thames"/>
      <w:b/>
      <w:sz w:val="28"/>
    </w:rPr>
  </w:style>
  <w:style w:type="paragraph" w:customStyle="1" w:styleId="Internetlink">
    <w:name w:val="Internet link"/>
    <w:link w:val="Internetlink0"/>
    <w:rPr>
      <w:rFonts w:ascii="Calibri" w:hAnsi="Calibri"/>
      <w:color w:val="0000FF"/>
      <w:u w:val="single"/>
    </w:rPr>
  </w:style>
  <w:style w:type="character" w:customStyle="1" w:styleId="Internetlink0">
    <w:name w:val="Internet link"/>
    <w:link w:val="Internetlink"/>
    <w:rPr>
      <w:rFonts w:ascii="Calibri" w:hAnsi="Calibri"/>
      <w:color w:val="0000FF"/>
      <w:u w:val="single"/>
    </w:rPr>
  </w:style>
  <w:style w:type="paragraph" w:customStyle="1" w:styleId="1ffa">
    <w:name w:val="Список1"/>
    <w:basedOn w:val="Textbody"/>
    <w:link w:val="1ffb"/>
  </w:style>
  <w:style w:type="character" w:customStyle="1" w:styleId="1ffb">
    <w:name w:val="Список1"/>
    <w:basedOn w:val="Textbody0"/>
    <w:link w:val="1ffa"/>
  </w:style>
  <w:style w:type="paragraph" w:styleId="2e">
    <w:name w:val="Quote"/>
    <w:basedOn w:val="a"/>
    <w:next w:val="a"/>
    <w:link w:val="2f"/>
    <w:pPr>
      <w:ind w:left="720" w:right="720"/>
    </w:pPr>
    <w:rPr>
      <w:i/>
    </w:rPr>
  </w:style>
  <w:style w:type="character" w:customStyle="1" w:styleId="2f">
    <w:name w:val="Цитата 2 Знак"/>
    <w:basedOn w:val="1"/>
    <w:link w:val="2e"/>
    <w:rPr>
      <w:i/>
    </w:rPr>
  </w:style>
  <w:style w:type="paragraph" w:customStyle="1" w:styleId="EndnoteSymbol">
    <w:name w:val="Endnote Symbol"/>
    <w:link w:val="EndnoteSymbol0"/>
    <w:rPr>
      <w:vertAlign w:val="superscript"/>
    </w:rPr>
  </w:style>
  <w:style w:type="character" w:customStyle="1" w:styleId="EndnoteSymbol0">
    <w:name w:val="Endnote Symbol"/>
    <w:link w:val="EndnoteSymbol"/>
    <w:rPr>
      <w:vertAlign w:val="superscript"/>
    </w:rPr>
  </w:style>
  <w:style w:type="character" w:customStyle="1" w:styleId="60">
    <w:name w:val="Заголовок 6 Знак"/>
    <w:link w:val="6"/>
    <w:rPr>
      <w:rFonts w:ascii="Arial" w:hAnsi="Arial"/>
      <w:b/>
    </w:rPr>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sz w:val="28"/>
    </w:rPr>
  </w:style>
  <w:style w:type="paragraph" w:styleId="afa">
    <w:name w:val="caption"/>
    <w:link w:val="afb"/>
    <w:rPr>
      <w:i/>
      <w:sz w:val="24"/>
    </w:rPr>
  </w:style>
  <w:style w:type="character" w:customStyle="1" w:styleId="afb">
    <w:name w:val="Название объекта Знак"/>
    <w:link w:val="afa"/>
    <w:rPr>
      <w:i/>
      <w:sz w:val="24"/>
    </w:rPr>
  </w:style>
  <w:style w:type="paragraph" w:customStyle="1" w:styleId="2f0">
    <w:name w:val="Заголовок2"/>
    <w:link w:val="2f1"/>
    <w:rPr>
      <w:rFonts w:ascii="XO Thames" w:hAnsi="XO Thames"/>
      <w:b/>
      <w:caps/>
      <w:sz w:val="40"/>
    </w:rPr>
  </w:style>
  <w:style w:type="character" w:customStyle="1" w:styleId="2f1">
    <w:name w:val="Заголовок2"/>
    <w:link w:val="2f0"/>
    <w:rPr>
      <w:rFonts w:ascii="XO Thames" w:hAnsi="XO Thames"/>
      <w:b/>
      <w:caps/>
      <w:sz w:val="40"/>
    </w:r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styleId="-5">
    <w:name w:val="List Table 5 Dark"/>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Lined-Accent3">
    <w:name w:val="Bordered &amp; Lined - Accent 3"/>
    <w:basedOn w:val="a1"/>
    <w:rPr>
      <w:color w:val="404040"/>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styleId="-1">
    <w:name w:val="List Table 1 Light"/>
    <w:basedOn w:val="a1"/>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styleId="-2">
    <w:name w:val="Grid Table 2"/>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1Light-Accent3">
    <w:name w:val="List Table 1 Light - Accent 3"/>
    <w:basedOn w:val="a1"/>
    <w:tblPr/>
  </w:style>
  <w:style w:type="table" w:styleId="-20">
    <w:name w:val="List Table 2"/>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2f2">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styleId="-3">
    <w:name w:val="List Table 3"/>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BorderedLined-Accent1">
    <w:name w:val="Bordered &amp; Lined - Accent 1"/>
    <w:basedOn w:val="a1"/>
    <w:rPr>
      <w:color w:val="404040"/>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style>
  <w:style w:type="table" w:customStyle="1" w:styleId="BorderedLined-Accent6">
    <w:name w:val="Bordered &amp; Lined - Accent 6"/>
    <w:basedOn w:val="a1"/>
    <w:rPr>
      <w:color w:val="404040"/>
    </w:r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stTable1Light-Accent6">
    <w:name w:val="List Table 1 Light - Accent 6"/>
    <w:basedOn w:val="a1"/>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styleId="-50">
    <w:name w:val="Grid Table 5 Dark"/>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styleId="2f3">
    <w:name w:val="Plain Table 2"/>
    <w:basedOn w:val="a1"/>
    <w:tblPr>
      <w:tblBorders>
        <w:top w:val="single" w:sz="4" w:space="0" w:color="000000" w:themeColor="text1"/>
        <w:left w:val="nil"/>
        <w:bottom w:val="single" w:sz="4" w:space="0" w:color="000000" w:themeColor="text1"/>
        <w:right w:val="nil"/>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styleId="-4">
    <w:name w:val="List Table 4"/>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BorderedLined-Accent4">
    <w:name w:val="Bordered &amp; Lined - Accent 4"/>
    <w:basedOn w:val="a1"/>
    <w:rPr>
      <w:color w:val="404040"/>
    </w:rPr>
    <w:tblP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10">
    <w:name w:val="Grid Table 1 Light"/>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1Light-Accent1">
    <w:name w:val="List Table 1 Light - Accent 1"/>
    <w:basedOn w:val="a1"/>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1ffc">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1Light-Accent4">
    <w:name w:val="List Table 1 Light - Accent 4"/>
    <w:basedOn w:val="a1"/>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ned-Accent6">
    <w:name w:val="Lined - Accent 6"/>
    <w:basedOn w:val="a1"/>
    <w:rPr>
      <w:color w:val="404040"/>
    </w:rPr>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ned-Accent">
    <w:name w:val="Lined - Accent"/>
    <w:basedOn w:val="a1"/>
    <w:rPr>
      <w:color w:val="404040"/>
    </w:rPr>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styleId="55">
    <w:name w:val="Plain Table 5"/>
    <w:basedOn w:val="a1"/>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styleId="43">
    <w:name w:val="Plain Table 4"/>
    <w:basedOn w:val="a1"/>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1Light-Accent2">
    <w:name w:val="List Table 1 Light - Accent 2"/>
    <w:basedOn w:val="a1"/>
    <w:tblPr/>
  </w:style>
  <w:style w:type="table" w:styleId="-7">
    <w:name w:val="Grid Table 7 Colorful"/>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ned-Accent2">
    <w:name w:val="Lined - Accent 2"/>
    <w:basedOn w:val="a1"/>
    <w:rPr>
      <w:color w:val="404040"/>
    </w:rPr>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Lined-Accent5">
    <w:name w:val="Lined - Accent 5"/>
    <w:basedOn w:val="a1"/>
    <w:rPr>
      <w:color w:val="404040"/>
    </w:rPr>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ned-Accent3">
    <w:name w:val="Lined - Accent 3"/>
    <w:basedOn w:val="a1"/>
    <w:rPr>
      <w:color w:val="404040"/>
    </w:rPr>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styleId="af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styleId="1ffd">
    <w:name w:val="Plain Table 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40">
    <w:name w:val="Grid Table 4"/>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styleId="-70">
    <w:name w:val="List Table 7 Colorful"/>
    <w:basedOn w:val="a1"/>
    <w:tblPr>
      <w:tblBorders>
        <w:right w:val="single" w:sz="4" w:space="0" w:color="7F7F7F" w:themeColor="text1" w:themeTint="80"/>
      </w:tblBorders>
    </w:tblPr>
  </w:style>
  <w:style w:type="table" w:styleId="-6">
    <w:name w:val="Grid Table 6 Colorful"/>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ned-Accent1">
    <w:name w:val="Lined - Accent 1"/>
    <w:basedOn w:val="a1"/>
    <w:rPr>
      <w:color w:val="404040"/>
    </w:rPr>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styleId="-30">
    <w:name w:val="Grid Table 3"/>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BorderedLined-Accent2">
    <w:name w:val="Bordered &amp; Lined - Accent 2"/>
    <w:basedOn w:val="a1"/>
    <w:rPr>
      <w:color w:val="404040"/>
    </w:rPr>
    <w:tblP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BorderedLined-Accent5">
    <w:name w:val="Bordered &amp; Lined - Accent 5"/>
    <w:basedOn w:val="a1"/>
    <w:rPr>
      <w:color w:val="404040"/>
    </w:rPr>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ListTable1Light-Accent5">
    <w:name w:val="List Table 1 Light - Accent 5"/>
    <w:basedOn w:val="a1"/>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styleId="37">
    <w:name w:val="Plain Table 3"/>
    <w:basedOn w:val="a1"/>
    <w:tblPr/>
  </w:style>
  <w:style w:type="table" w:customStyle="1" w:styleId="ListTable7Colorful-Accent6">
    <w:name w:val="List Table 7 Colorful - Accent 6"/>
    <w:basedOn w:val="a1"/>
    <w:tblPr>
      <w:tblBorders>
        <w:right w:val="single" w:sz="4" w:space="0" w:color="A9D08E" w:themeColor="accent6" w:themeTint="98"/>
      </w:tblBorders>
    </w:tblPr>
  </w:style>
  <w:style w:type="table" w:styleId="-60">
    <w:name w:val="List Table 6 Colorful"/>
    <w:basedOn w:val="a1"/>
    <w:tblPr>
      <w:tblBorders>
        <w:top w:val="single" w:sz="4" w:space="0" w:color="7F7F7F" w:themeColor="text1" w:themeTint="80"/>
        <w:bottom w:val="single" w:sz="4" w:space="0" w:color="7F7F7F" w:themeColor="text1" w:themeTint="80"/>
      </w:tblBorders>
    </w:tblPr>
  </w:style>
  <w:style w:type="table" w:customStyle="1" w:styleId="Lined-Accent4">
    <w:name w:val="Lined - Accent 4"/>
    <w:basedOn w:val="a1"/>
    <w:rPr>
      <w:color w:val="40404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CB3A5C1A7C245F3C3BCF475D6146F0083D5075AB1DF36190715B13F853D7270997CE9D07E2CC3FC91E08CB77A7DB86FF8E9380CF6F53F246DEF72T1M1E" TargetMode="External"/><Relationship Id="rId13" Type="http://schemas.openxmlformats.org/officeDocument/2006/relationships/hyperlink" Target="file:///D:\USER\&#1069;&#1083;&#1077;&#1082;&#1090;&#1088;&#1086;&#1085;&#1085;&#1099;&#108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D:\USER\&#1069;&#1083;&#1077;&#1082;&#1090;&#1088;&#1086;&#1085;&#1085;&#1099;&#108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1069;&#1083;&#1077;&#1082;&#1090;&#1088;&#1086;&#1085;&#1085;&#1099;&#108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D:\USER\&#1069;&#1083;&#1077;&#1082;&#1090;&#1088;&#1086;&#1085;&#1085;&#1099;&#108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1D763FDD355B9501130F49A406FF221DEEE97E1AB220E256E657018F59FF6AC983D5E11DC0B88761F9BE23C7DF901F0896F0176FEE005B7h251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20</Pages>
  <Words>7594</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Каушанова Мария Александровна</cp:lastModifiedBy>
  <cp:revision>15</cp:revision>
  <dcterms:created xsi:type="dcterms:W3CDTF">2024-06-26T03:22:00Z</dcterms:created>
  <dcterms:modified xsi:type="dcterms:W3CDTF">2024-06-27T03:10:00Z</dcterms:modified>
</cp:coreProperties>
</file>