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142" w:left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0"/>
        <w:tblW w:w="10380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80"/>
      </w:tblGrid>
      <w:tr>
        <w:trPr/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3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О внесении изменени</w:t>
            </w:r>
            <w:r>
              <w:rPr>
                <w:rFonts w:eastAsia="Times New Roman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я</w:t>
            </w:r>
            <w:r>
              <w:rPr>
                <w:rFonts w:eastAsia="Times New Roman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 xml:space="preserve"> в приложение </w:t>
            </w:r>
            <w:r>
              <w:rPr>
                <w:rFonts w:eastAsia="Times New Roman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 xml:space="preserve"> к постановлению Правительства Камчатского края от </w:t>
            </w:r>
            <w:r>
              <w:rPr>
                <w:rFonts w:eastAsia="Times New Roman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.0</w:t>
            </w:r>
            <w:r>
              <w:rPr>
                <w:rFonts w:eastAsia="Times New Roman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.202</w:t>
            </w:r>
            <w:r>
              <w:rPr>
                <w:rFonts w:eastAsia="Times New Roman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 xml:space="preserve"> № </w:t>
            </w:r>
            <w:r>
              <w:rPr>
                <w:rFonts w:eastAsia="Times New Roman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176</w:t>
            </w:r>
            <w:r>
              <w:rPr>
                <w:rFonts w:eastAsia="Times New Roman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 xml:space="preserve">-П «Об утверждении </w:t>
            </w:r>
            <w:r>
              <w:rPr>
                <w:rFonts w:eastAsia="Times New Roman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Положения о Министерстве туризма Камчатского края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»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0"/>
                <w:lang w:val="ru-RU" w:eastAsia="ru-RU" w:bidi="ar-SA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 xml:space="preserve">1. Внести в приложение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0"/>
          <w:shd w:fill="auto" w:val="clear"/>
          <w:lang w:val="ru-RU" w:eastAsia="ru-RU" w:bidi="ar-SA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0"/>
          <w:shd w:fill="auto" w:val="clear"/>
          <w:lang w:val="ru-RU" w:eastAsia="ru-RU" w:bidi="ar-SA"/>
        </w:rPr>
        <w:t xml:space="preserve"> к постановлению Правительства Камчатского края от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0"/>
          <w:shd w:fill="auto" w:val="clear"/>
          <w:lang w:val="ru-RU" w:eastAsia="ru-RU" w:bidi="ar-SA"/>
        </w:rPr>
        <w:t>31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0"/>
          <w:shd w:fill="auto" w:val="clear"/>
          <w:lang w:val="ru-RU" w:eastAsia="ru-RU" w:bidi="ar-SA"/>
        </w:rPr>
        <w:t>.0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0"/>
          <w:shd w:fill="auto" w:val="clear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0"/>
          <w:shd w:fill="auto" w:val="clear"/>
          <w:lang w:val="ru-RU" w:eastAsia="ru-RU" w:bidi="ar-SA"/>
        </w:rPr>
        <w:t>.202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0"/>
          <w:shd w:fill="auto" w:val="clear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0"/>
          <w:shd w:fill="auto" w:val="clear"/>
          <w:lang w:val="ru-RU" w:eastAsia="ru-RU" w:bidi="ar-SA"/>
        </w:rPr>
        <w:t xml:space="preserve"> 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0"/>
          <w:shd w:fill="auto" w:val="clear"/>
          <w:lang w:val="ru-RU" w:eastAsia="ru-RU" w:bidi="ar-SA"/>
        </w:rPr>
        <w:t>176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0"/>
          <w:shd w:fill="auto" w:val="clear"/>
          <w:lang w:val="ru-RU" w:eastAsia="ru-RU" w:bidi="ar-SA"/>
        </w:rPr>
        <w:t xml:space="preserve">-П «Об утверждении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0"/>
          <w:shd w:fill="auto" w:val="clear"/>
          <w:lang w:val="ru-RU" w:eastAsia="ru-RU" w:bidi="ar-SA"/>
        </w:rPr>
        <w:t>Положения о Министерстве туризма Камчатского края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»</w:t>
      </w:r>
      <w:r>
        <w:rPr>
          <w:rFonts w:ascii="Times New Roman" w:hAnsi="Times New Roman"/>
          <w:sz w:val="28"/>
          <w:shd w:fill="auto" w:val="clear"/>
        </w:rPr>
        <w:t xml:space="preserve"> изменени</w:t>
      </w:r>
      <w:r>
        <w:rPr>
          <w:rFonts w:ascii="Times New Roman" w:hAnsi="Times New Roman"/>
          <w:sz w:val="28"/>
          <w:shd w:fill="auto" w:val="clear"/>
        </w:rPr>
        <w:t>е,</w:t>
      </w:r>
      <w:r>
        <w:rPr>
          <w:rFonts w:ascii="Times New Roman" w:hAnsi="Times New Roman"/>
          <w:sz w:val="28"/>
          <w:shd w:fill="auto" w:val="clear"/>
        </w:rPr>
        <w:t xml:space="preserve"> </w:t>
      </w:r>
      <w:r>
        <w:rPr>
          <w:rFonts w:ascii="Times New Roman" w:hAnsi="Times New Roman"/>
          <w:sz w:val="28"/>
          <w:shd w:fill="auto" w:val="clear"/>
        </w:rPr>
        <w:t>дополнив его частью 27.4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«27.4. осуществляет полномочия в сфере международных и внешнеэкономических связей органов местного самоуправления муниципальных образований в Камчатском крае»</w:t>
      </w:r>
      <w:r>
        <w:rPr>
          <w:rFonts w:ascii="Times New Roman" w:hAnsi="Times New Roman"/>
          <w:sz w:val="28"/>
          <w:shd w:fill="auto" w:val="clear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10260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577"/>
        <w:gridCol w:w="3545"/>
        <w:gridCol w:w="3138"/>
      </w:tblGrid>
      <w:tr>
        <w:trPr>
          <w:trHeight w:val="2100" w:hRule="atLeast"/>
        </w:trPr>
        <w:tc>
          <w:tcPr>
            <w:tcW w:w="357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hanging="142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Е.А. Чекин </w:t>
            </w:r>
          </w:p>
        </w:tc>
      </w:tr>
    </w:tbl>
    <w:p>
      <w:pPr>
        <w:pStyle w:val="Normal"/>
        <w:pageBreakBefore w:val="false"/>
        <w:spacing w:before="0" w:after="160"/>
        <w:rPr/>
      </w:pPr>
      <w:r>
        <w:rPr/>
      </w:r>
    </w:p>
    <w:sectPr>
      <w:type w:val="nextPage"/>
      <w:pgSz w:w="11906" w:h="16838"/>
      <w:pgMar w:left="1134" w:right="567" w:gutter="0" w:header="0" w:top="780" w:footer="0" w:bottom="1134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Heading1">
    <w:name w:val="Heading 1"/>
    <w:next w:val="Normal"/>
    <w:link w:val="1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Heading2">
    <w:name w:val="Heading 2"/>
    <w:next w:val="Normal"/>
    <w:link w:val="2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Heading3">
    <w:name w:val="Heading 3"/>
    <w:next w:val="Normal"/>
    <w:link w:val="3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Heading4">
    <w:name w:val="Heading 4"/>
    <w:next w:val="Normal"/>
    <w:link w:val="4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Heading5">
    <w:name w:val="Heading 5"/>
    <w:next w:val="Normal"/>
    <w:link w:val="5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бычный1"/>
    <w:qFormat/>
    <w:rPr/>
  </w:style>
  <w:style w:type="character" w:styleId="2" w:customStyle="1">
    <w:name w:val="Оглавление 2 Знак"/>
    <w:qFormat/>
    <w:rPr>
      <w:rFonts w:ascii="XO Thames" w:hAnsi="XO Thames"/>
      <w:sz w:val="28"/>
    </w:rPr>
  </w:style>
  <w:style w:type="character" w:styleId="4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"/>
    <w:link w:val="PlainText"/>
    <w:qFormat/>
    <w:rPr>
      <w:rFonts w:ascii="Calibri" w:hAnsi="Calibri"/>
    </w:rPr>
  </w:style>
  <w:style w:type="character" w:styleId="31" w:customStyle="1">
    <w:name w:val="Оглавление 3 Знак"/>
    <w:qFormat/>
    <w:rPr>
      <w:rFonts w:ascii="XO Thames" w:hAnsi="XO Thames"/>
      <w:sz w:val="28"/>
    </w:rPr>
  </w:style>
  <w:style w:type="character" w:styleId="5" w:customStyle="1">
    <w:name w:val="Заголовок 5 Знак"/>
    <w:qFormat/>
    <w:rPr>
      <w:rFonts w:ascii="XO Thames" w:hAnsi="XO Thames"/>
      <w:b/>
      <w:sz w:val="22"/>
    </w:rPr>
  </w:style>
  <w:style w:type="character" w:styleId="11" w:customStyle="1">
    <w:name w:val="Заголовок 1 Знак"/>
    <w:qFormat/>
    <w:rPr>
      <w:rFonts w:ascii="XO Thames" w:hAnsi="XO Thames"/>
      <w:b/>
      <w:sz w:val="32"/>
    </w:rPr>
  </w:style>
  <w:style w:type="character" w:styleId="Hyperlink">
    <w:name w:val="Hyperlink"/>
    <w:basedOn w:val="DefaultParagraphFont"/>
    <w:link w:val="13"/>
    <w:rPr>
      <w:color w:themeColor="hyperlink" w:val="0563C1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2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1" w:customStyle="1">
    <w:name w:val="Оглавление 5 Знак"/>
    <w:qFormat/>
    <w:rPr>
      <w:rFonts w:ascii="XO Thames" w:hAnsi="XO Thames"/>
      <w:sz w:val="28"/>
    </w:rPr>
  </w:style>
  <w:style w:type="character" w:styleId="Style11" w:customStyle="1">
    <w:name w:val="Подзаголовок Знак"/>
    <w:qFormat/>
    <w:rPr>
      <w:rFonts w:ascii="XO Thames" w:hAnsi="XO Thames"/>
      <w:i/>
      <w:sz w:val="24"/>
    </w:rPr>
  </w:style>
  <w:style w:type="character" w:styleId="Style12" w:customStyle="1">
    <w:name w:val="Нижний колонтитул Знак"/>
    <w:basedOn w:val="1"/>
    <w:qFormat/>
    <w:rPr>
      <w:rFonts w:ascii="Times New Roman" w:hAnsi="Times New Roman"/>
      <w:sz w:val="28"/>
    </w:rPr>
  </w:style>
  <w:style w:type="character" w:styleId="Style13" w:customStyle="1">
    <w:name w:val="Название Знак"/>
    <w:qFormat/>
    <w:rPr>
      <w:rFonts w:ascii="XO Thames" w:hAnsi="XO Thames"/>
      <w:b/>
      <w:caps/>
      <w:sz w:val="40"/>
    </w:rPr>
  </w:style>
  <w:style w:type="character" w:styleId="Style14" w:customStyle="1">
    <w:name w:val="Текст выноски Знак"/>
    <w:basedOn w:val="1"/>
    <w:link w:val="BalloonText"/>
    <w:qFormat/>
    <w:rPr>
      <w:rFonts w:ascii="Segoe UI" w:hAnsi="Segoe UI"/>
      <w:sz w:val="18"/>
    </w:rPr>
  </w:style>
  <w:style w:type="character" w:styleId="41" w:customStyle="1">
    <w:name w:val="Заголовок 4 Знак"/>
    <w:qFormat/>
    <w:rPr>
      <w:rFonts w:ascii="XO Thames" w:hAnsi="XO Thames"/>
      <w:b/>
      <w:sz w:val="24"/>
    </w:rPr>
  </w:style>
  <w:style w:type="character" w:styleId="21" w:customStyle="1">
    <w:name w:val="Заголовок 2 Знак"/>
    <w:qFormat/>
    <w:rPr>
      <w:rFonts w:ascii="XO Thames" w:hAnsi="XO Thames"/>
      <w:b/>
      <w:sz w:val="28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TOC2">
    <w:name w:val="TOC 2"/>
    <w:next w:val="Normal"/>
    <w:link w:val="2"/>
    <w:uiPriority w:val="39"/>
    <w:pPr>
      <w:widowControl/>
      <w:suppressAutoHyphens w:val="true"/>
      <w:bidi w:val="0"/>
      <w:spacing w:lineRule="auto" w:line="264" w:before="0" w:after="160"/>
      <w:ind w:hanging="0" w:left="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4">
    <w:name w:val="TOC 4"/>
    <w:next w:val="Normal"/>
    <w:link w:val="4"/>
    <w:uiPriority w:val="39"/>
    <w:pPr>
      <w:widowControl/>
      <w:suppressAutoHyphens w:val="true"/>
      <w:bidi w:val="0"/>
      <w:spacing w:lineRule="auto" w:line="264" w:before="0" w:after="160"/>
      <w:ind w:hanging="0" w:left="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17" w:customStyle="1">
    <w:name w:val="Колонтитул"/>
    <w:qFormat/>
    <w:pPr>
      <w:widowControl/>
      <w:suppressAutoHyphens w:val="true"/>
      <w:bidi w:val="0"/>
      <w:spacing w:lineRule="auto" w:line="240"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Header">
    <w:name w:val="Header"/>
    <w:basedOn w:val="Normal"/>
    <w:link w:val="Styl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OC6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hanging="0" w:left="10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7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hanging="0" w:left="1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TOC3">
    <w:name w:val="TOC 3"/>
    <w:next w:val="Normal"/>
    <w:link w:val="31"/>
    <w:uiPriority w:val="39"/>
    <w:pPr>
      <w:widowControl/>
      <w:suppressAutoHyphens w:val="true"/>
      <w:bidi w:val="0"/>
      <w:spacing w:lineRule="auto" w:line="264" w:before="0" w:after="160"/>
      <w:ind w:hanging="0" w:left="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3" w:customStyle="1">
    <w:name w:val="Гиперссылка1"/>
    <w:basedOn w:val="14"/>
    <w:qFormat/>
    <w:pPr/>
    <w:rPr>
      <w:color w:themeColor="hyperlink" w:val="0563C1"/>
      <w:u w:val="single"/>
    </w:rPr>
  </w:style>
  <w:style w:type="paragraph" w:styleId="Footnote1" w:customStyle="1">
    <w:name w:val="Footnote1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TOC1">
    <w:name w:val="TOC 1"/>
    <w:next w:val="Normal"/>
    <w:link w:val="12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TOC9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hanging="0" w:left="1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8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hanging="0" w:left="1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5">
    <w:name w:val="TOC 5"/>
    <w:next w:val="Normal"/>
    <w:link w:val="51"/>
    <w:uiPriority w:val="39"/>
    <w:pPr>
      <w:widowControl/>
      <w:suppressAutoHyphens w:val="true"/>
      <w:bidi w:val="0"/>
      <w:spacing w:lineRule="auto" w:line="264" w:before="0" w:after="160"/>
      <w:ind w:hanging="0" w:left="8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ubtitle">
    <w:name w:val="Subtitle"/>
    <w:next w:val="Normal"/>
    <w:link w:val="Style11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Footer">
    <w:name w:val="Footer"/>
    <w:basedOn w:val="Normal"/>
    <w:link w:val="Style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Title">
    <w:name w:val="Title"/>
    <w:next w:val="Normal"/>
    <w:link w:val="Style13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link w:val="Style14"/>
    <w:qFormat/>
    <w:pPr>
      <w:spacing w:lineRule="auto" w:line="240" w:before="0" w:after="0"/>
    </w:pPr>
    <w:rPr>
      <w:rFonts w:ascii="Segoe UI" w:hAnsi="Segoe UI"/>
      <w:sz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LibreOffice/24.2.3.2$Windows_X86_64 LibreOffice_project/433d9c2ded56988e8a90e6b2e771ee4e6a5ab2ba</Application>
  <AppVersion>15.0000</AppVersion>
  <Pages>1</Pages>
  <Words>116</Words>
  <Characters>763</Characters>
  <CharactersWithSpaces>867</CharactersWithSpaces>
  <Paragraphs>14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2023-05-02T08:03:00Z</dcterms:created>
  <dc:creator/>
  <dc:description/>
  <dc:language>ru-RU</dc:language>
  <cp:lastModifiedBy/>
  <dcterms:modified xsi:type="dcterms:W3CDTF">2024-06-20T09:23:58Z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