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olor w:val="000000"/>
          <w:sz w:val="28"/>
        </w:rPr>
      </w:pPr>
      <w:r>
        <w:rPr>
          <w:rFonts w:ascii="Times New Roman" w:hAnsi="Times New Roman"/>
          <w:color w:val="000000"/>
          <w:sz w:val="28"/>
        </w:rPr>
      </w:r>
    </w:p>
    <w:p>
      <w:pPr>
        <w:pStyle w:val="Normal"/>
        <w:spacing w:lineRule="auto" w:line="276" w:before="0" w:after="0"/>
        <w:rPr>
          <w:rFonts w:ascii="Times New Roman" w:hAnsi="Times New Roman"/>
          <w:color w:val="000000"/>
          <w:sz w:val="28"/>
        </w:rPr>
      </w:pPr>
      <w:r>
        <w:rPr>
          <w:rFonts w:ascii="Times New Roman" w:hAnsi="Times New Roman"/>
          <w:color w:val="000000"/>
          <w:sz w:val="28"/>
        </w:rPr>
        <w:drawing>
          <wp:anchor behindDoc="0" distT="0" distB="0" distL="114300" distR="114300" simplePos="0" locked="0" layoutInCell="0" allowOverlap="1" relativeHeight="182">
            <wp:simplePos x="0" y="0"/>
            <wp:positionH relativeFrom="margin">
              <wp:align>center</wp:align>
            </wp:positionH>
            <wp:positionV relativeFrom="paragraph">
              <wp:posOffset>635</wp:posOffset>
            </wp:positionV>
            <wp:extent cx="647700" cy="807720"/>
            <wp:effectExtent l="0" t="0" r="0" b="0"/>
            <wp:wrapTight wrapText="bothSides">
              <wp:wrapPolygon edited="0">
                <wp:start x="-185" y="0"/>
                <wp:lineTo x="-185" y="20741"/>
                <wp:lineTo x="20784" y="20741"/>
                <wp:lineTo x="20784" y="0"/>
                <wp:lineTo x="-185" y="0"/>
              </wp:wrapPolygon>
            </wp:wrapTight>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color w:val="000000"/>
          <w:sz w:val="32"/>
        </w:rPr>
      </w:pPr>
      <w:r>
        <w:rPr>
          <w:rFonts w:ascii="Times New Roman" w:hAnsi="Times New Roman"/>
          <w:color w:val="000000"/>
          <w:sz w:val="32"/>
        </w:rPr>
      </w:r>
    </w:p>
    <w:p>
      <w:pPr>
        <w:pStyle w:val="Normal"/>
        <w:spacing w:lineRule="auto" w:line="240" w:before="0" w:after="0"/>
        <w:jc w:val="center"/>
        <w:rPr>
          <w:rFonts w:ascii="Times New Roman" w:hAnsi="Times New Roman"/>
          <w:b/>
          <w:color w:val="000000"/>
          <w:sz w:val="32"/>
        </w:rPr>
      </w:pPr>
      <w:r>
        <w:rPr>
          <w:rFonts w:ascii="Times New Roman" w:hAnsi="Times New Roman"/>
          <w:b/>
          <w:color w:val="000000"/>
          <w:sz w:val="32"/>
        </w:rPr>
      </w:r>
    </w:p>
    <w:p>
      <w:pPr>
        <w:pStyle w:val="Normal"/>
        <w:spacing w:lineRule="auto" w:line="240" w:before="0" w:after="0"/>
        <w:rPr>
          <w:rFonts w:ascii="Times New Roman" w:hAnsi="Times New Roman"/>
          <w:b/>
          <w:color w:val="000000"/>
          <w:sz w:val="32"/>
        </w:rPr>
      </w:pPr>
      <w:r>
        <w:rPr>
          <w:rFonts w:ascii="Times New Roman" w:hAnsi="Times New Roman"/>
          <w:b/>
          <w:color w:val="000000"/>
          <w:sz w:val="32"/>
        </w:rPr>
      </w:r>
    </w:p>
    <w:p>
      <w:pPr>
        <w:pStyle w:val="Normal"/>
        <w:spacing w:lineRule="auto" w:line="240" w:before="0" w:after="0"/>
        <w:jc w:val="center"/>
        <w:rPr>
          <w:rFonts w:ascii="Times New Roman" w:hAnsi="Times New Roman"/>
          <w:b/>
          <w:color w:val="000000"/>
          <w:sz w:val="32"/>
        </w:rPr>
      </w:pPr>
      <w:r>
        <w:rPr>
          <w:rFonts w:ascii="Times New Roman" w:hAnsi="Times New Roman"/>
          <w:b/>
          <w:color w:val="000000"/>
          <w:sz w:val="32"/>
        </w:rPr>
        <w:t>П О С Т А Н О В Л Е Н И Е</w:t>
      </w:r>
    </w:p>
    <w:p>
      <w:pPr>
        <w:pStyle w:val="Normal"/>
        <w:spacing w:lineRule="auto" w:line="240" w:before="0" w:after="0"/>
        <w:jc w:val="center"/>
        <w:rPr>
          <w:rFonts w:ascii="Times New Roman" w:hAnsi="Times New Roman"/>
          <w:b/>
          <w:color w:val="000000"/>
          <w:sz w:val="28"/>
        </w:rPr>
      </w:pPr>
      <w:r>
        <w:rPr>
          <w:rFonts w:ascii="Times New Roman" w:hAnsi="Times New Roman"/>
          <w:b/>
          <w:color w:val="000000"/>
          <w:sz w:val="28"/>
        </w:rPr>
      </w:r>
    </w:p>
    <w:p>
      <w:pPr>
        <w:pStyle w:val="Normal"/>
        <w:spacing w:lineRule="auto" w:line="240" w:before="0" w:after="0"/>
        <w:jc w:val="center"/>
        <w:rPr>
          <w:rFonts w:ascii="Times New Roman" w:hAnsi="Times New Roman"/>
          <w:b/>
          <w:color w:val="000000"/>
          <w:sz w:val="28"/>
        </w:rPr>
      </w:pPr>
      <w:r>
        <w:rPr>
          <w:rFonts w:ascii="Times New Roman" w:hAnsi="Times New Roman"/>
          <w:b/>
          <w:color w:val="000000"/>
          <w:sz w:val="28"/>
        </w:rPr>
        <w:t>ПРАВИТЕЛЬСТВА</w:t>
      </w:r>
    </w:p>
    <w:p>
      <w:pPr>
        <w:pStyle w:val="Normal"/>
        <w:spacing w:lineRule="auto" w:line="240" w:before="0" w:after="0"/>
        <w:jc w:val="center"/>
        <w:rPr>
          <w:rFonts w:ascii="Times New Roman" w:hAnsi="Times New Roman"/>
          <w:b/>
          <w:color w:val="000000"/>
          <w:sz w:val="28"/>
        </w:rPr>
      </w:pPr>
      <w:r>
        <w:rPr>
          <w:rFonts w:ascii="Times New Roman" w:hAnsi="Times New Roman"/>
          <w:b/>
          <w:color w:val="000000"/>
          <w:sz w:val="28"/>
        </w:rPr>
        <w:t>КАМЧАТСКОГО КРАЯ</w:t>
      </w:r>
    </w:p>
    <w:p>
      <w:pPr>
        <w:pStyle w:val="Normal"/>
        <w:spacing w:lineRule="auto" w:line="276"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center"/>
        <w:rPr>
          <w:rFonts w:ascii="Times New Roman" w:hAnsi="Times New Roman"/>
          <w:color w:val="000000"/>
          <w:sz w:val="20"/>
        </w:rPr>
      </w:pPr>
      <w:r>
        <w:rPr>
          <w:rFonts w:ascii="Times New Roman" w:hAnsi="Times New Roman"/>
          <w:color w:val="000000"/>
          <w:sz w:val="20"/>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pacing w:lineRule="auto" w:line="240" w:before="0" w:after="0"/>
              <w:ind w:hanging="142" w:left="142" w:right="0"/>
              <w:jc w:val="left"/>
              <w:rPr>
                <w:rFonts w:ascii="Times New Roman" w:hAnsi="Times New Roman"/>
                <w:color w:val="FFFFFF"/>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hanging="0" w:left="0" w:right="0"/>
              <w:jc w:val="center"/>
              <w:rPr>
                <w:rFonts w:ascii="Times New Roman" w:hAnsi="Times New Roman"/>
                <w:color w:val="000000"/>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hanging="0" w:left="0" w:right="0"/>
              <w:jc w:val="both"/>
              <w:rPr>
                <w:rFonts w:ascii="Times New Roman" w:hAnsi="Times New Roman"/>
                <w:color w:val="000000"/>
                <w:sz w:val="20"/>
              </w:rPr>
            </w:pPr>
            <w:r>
              <w:rPr>
                <w:rFonts w:ascii="Times New Roman" w:hAnsi="Times New Roman"/>
                <w:color w:val="000000"/>
                <w:kern w:val="0"/>
                <w:sz w:val="20"/>
                <w:szCs w:val="20"/>
              </w:rPr>
            </w:r>
          </w:p>
        </w:tc>
      </w:tr>
    </w:tbl>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tbl>
      <w:tblPr>
        <w:tblStyle w:val="Style_4"/>
        <w:tblW w:w="9777" w:type="dxa"/>
        <w:jc w:val="left"/>
        <w:tblInd w:w="-142" w:type="dxa"/>
        <w:tblLayout w:type="fixed"/>
        <w:tblCellMar>
          <w:top w:w="0" w:type="dxa"/>
          <w:left w:w="108" w:type="dxa"/>
          <w:bottom w:w="0" w:type="dxa"/>
          <w:right w:w="108" w:type="dxa"/>
        </w:tblCellMar>
      </w:tblPr>
      <w:tblGrid>
        <w:gridCol w:w="9777"/>
      </w:tblGrid>
      <w:tr>
        <w:trPr/>
        <w:tc>
          <w:tcPr>
            <w:tcW w:w="9777" w:type="dxa"/>
            <w:tcBorders>
              <w:top w:val="nil"/>
              <w:left w:val="nil"/>
              <w:bottom w:val="nil"/>
              <w:right w:val="nil"/>
            </w:tcBorders>
          </w:tcPr>
          <w:p>
            <w:pPr>
              <w:pStyle w:val="Normal"/>
              <w:widowControl/>
              <w:spacing w:lineRule="auto" w:line="240" w:before="0" w:after="0"/>
              <w:ind w:hanging="0" w:left="0" w:right="0"/>
              <w:jc w:val="center"/>
              <w:rPr>
                <w:rFonts w:ascii="Times New Roman" w:hAnsi="Times New Roman"/>
                <w:color w:val="000000"/>
                <w:spacing w:val="0"/>
                <w:sz w:val="22"/>
              </w:rPr>
            </w:pPr>
            <w:r>
              <w:rPr>
                <w:rFonts w:ascii="Times New Roman" w:hAnsi="Times New Roman"/>
                <w:b/>
                <w:color w:val="000000"/>
                <w:spacing w:val="0"/>
                <w:kern w:val="0"/>
                <w:sz w:val="28"/>
                <w:szCs w:val="20"/>
              </w:rPr>
              <w:t>Об утверждении Порядка предоставления в 2024–2026 годах из краевого бюджета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 и проведения отбора получателей субсидии</w:t>
            </w:r>
          </w:p>
        </w:tc>
      </w:tr>
    </w:tbl>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соответствии с подпунктом 2 пункта 2 статьи 78, абзацем вторым пункта 4 статьи 78</w:t>
      </w:r>
      <w:r>
        <w:rPr>
          <w:rFonts w:ascii="Times New Roman" w:hAnsi="Times New Roman"/>
          <w:color w:val="000000"/>
          <w:sz w:val="28"/>
          <w:vertAlign w:val="superscript"/>
        </w:rPr>
        <w:t>5</w:t>
      </w:r>
      <w:r>
        <w:rPr>
          <w:rFonts w:ascii="Times New Roman" w:hAnsi="Times New Roman"/>
          <w:color w:val="000000"/>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ПРАВИТЕЛЬСТВО ПОСТАНОВЛЯЕТ:</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1. Утвердить Порядок </w:t>
      </w:r>
      <w:r>
        <w:rPr>
          <w:rFonts w:ascii="Times New Roman" w:hAnsi="Times New Roman"/>
          <w:b w:val="false"/>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 и проведения отбора получателей субсидии</w:t>
      </w:r>
      <w:r>
        <w:rPr>
          <w:rFonts w:ascii="Times New Roman" w:hAnsi="Times New Roman"/>
          <w:b w:val="false"/>
          <w:color w:val="000000"/>
          <w:sz w:val="28"/>
        </w:rPr>
        <w:t>, с</w:t>
      </w:r>
      <w:r>
        <w:rPr>
          <w:rFonts w:ascii="Times New Roman" w:hAnsi="Times New Roman"/>
          <w:color w:val="000000"/>
          <w:sz w:val="28"/>
        </w:rPr>
        <w:t>огласно приложению к настоящему постановлению.</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r>
        <w:br w:type="page"/>
      </w:r>
    </w:p>
    <w:p>
      <w:pPr>
        <w:pStyle w:val="Normal"/>
        <w:tabs>
          <w:tab w:val="clear" w:pos="708"/>
          <w:tab w:val="left" w:pos="1131" w:leader="none"/>
          <w:tab w:val="left" w:pos="1140" w:leader="none"/>
        </w:tabs>
        <w:spacing w:lineRule="auto" w:line="240" w:before="0" w:after="0"/>
        <w:ind w:firstLine="708" w:left="0" w:right="0"/>
        <w:contextualSpacing/>
        <w:jc w:val="both"/>
        <w:rPr>
          <w:rFonts w:ascii="Times New Roman" w:hAnsi="Times New Roman"/>
          <w:color w:val="000000"/>
          <w:sz w:val="28"/>
        </w:rPr>
      </w:pPr>
      <w:r>
        <w:rPr>
          <w:rFonts w:ascii="Times New Roman" w:hAnsi="Times New Roman"/>
          <w:color w:val="000000"/>
          <w:sz w:val="28"/>
        </w:rPr>
        <w:t>2. Настоящее постановление вступает в силу после дня его официального опубликования.</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76"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76" w:before="0" w:after="0"/>
        <w:ind w:firstLine="709" w:left="0" w:right="0"/>
        <w:jc w:val="both"/>
        <w:rPr>
          <w:rFonts w:ascii="Times New Roman" w:hAnsi="Times New Roman"/>
          <w:color w:val="000000"/>
          <w:sz w:val="28"/>
        </w:rPr>
      </w:pPr>
      <w:r>
        <w:rPr>
          <w:rFonts w:ascii="Times New Roman" w:hAnsi="Times New Roman"/>
          <w:color w:val="000000"/>
          <w:sz w:val="28"/>
        </w:rPr>
      </w:r>
    </w:p>
    <w:tbl>
      <w:tblPr>
        <w:tblStyle w:val="Style_3"/>
        <w:tblW w:w="9670" w:type="dxa"/>
        <w:jc w:val="left"/>
        <w:tblInd w:w="-34" w:type="dxa"/>
        <w:tblLayout w:type="fixed"/>
        <w:tblCellMar>
          <w:top w:w="0" w:type="dxa"/>
          <w:left w:w="0" w:type="dxa"/>
          <w:bottom w:w="0" w:type="dxa"/>
          <w:right w:w="0" w:type="dxa"/>
        </w:tblCellMar>
      </w:tblPr>
      <w:tblGrid>
        <w:gridCol w:w="3574"/>
        <w:gridCol w:w="3546"/>
        <w:gridCol w:w="2550"/>
      </w:tblGrid>
      <w:tr>
        <w:trPr>
          <w:trHeight w:val="2220" w:hRule="atLeast"/>
        </w:trPr>
        <w:tc>
          <w:tcPr>
            <w:tcW w:w="3574" w:type="dxa"/>
            <w:tcBorders/>
            <w:shd w:fill="auto" w:val="clear"/>
          </w:tcPr>
          <w:p>
            <w:pPr>
              <w:pStyle w:val="Normal"/>
              <w:widowControl/>
              <w:spacing w:lineRule="auto" w:line="240" w:before="0" w:after="0"/>
              <w:ind w:hanging="0" w:left="30" w:right="27"/>
              <w:jc w:val="left"/>
              <w:rPr>
                <w:rFonts w:ascii="Times New Roman" w:hAnsi="Times New Roman"/>
                <w:color w:val="000000"/>
                <w:sz w:val="24"/>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spacing w:lineRule="auto" w:line="240" w:before="0" w:after="0"/>
              <w:ind w:hanging="0" w:left="30" w:right="27"/>
              <w:jc w:val="left"/>
              <w:rPr>
                <w:rFonts w:ascii="Times New Roman" w:hAnsi="Times New Roman"/>
                <w:color w:val="000000"/>
                <w:sz w:val="24"/>
              </w:rPr>
            </w:pPr>
            <w:r>
              <w:rPr>
                <w:rFonts w:ascii="Times New Roman" w:hAnsi="Times New Roman"/>
                <w:color w:val="000000"/>
                <w:kern w:val="0"/>
                <w:sz w:val="24"/>
                <w:szCs w:val="20"/>
              </w:rPr>
            </w:r>
          </w:p>
        </w:tc>
        <w:tc>
          <w:tcPr>
            <w:tcW w:w="3546" w:type="dxa"/>
            <w:tcBorders/>
            <w:shd w:fill="auto" w:val="clear"/>
          </w:tcPr>
          <w:p>
            <w:pPr>
              <w:pStyle w:val="Normal"/>
              <w:widowControl/>
              <w:spacing w:lineRule="auto" w:line="240" w:before="0" w:after="0"/>
              <w:ind w:hanging="3" w:left="3" w:right="0"/>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spacing w:lineRule="auto" w:line="240" w:before="0" w:after="0"/>
              <w:ind w:hanging="142" w:left="142" w:right="0"/>
              <w:jc w:val="left"/>
              <w:rPr>
                <w:rFonts w:ascii="Times New Roman" w:hAnsi="Times New Roman"/>
                <w:color w:val="FFFFFF"/>
                <w:sz w:val="24"/>
              </w:rPr>
            </w:pPr>
            <w:r>
              <w:rPr>
                <w:rFonts w:ascii="Times New Roman" w:hAnsi="Times New Roman"/>
                <w:color w:val="FFFFFF"/>
                <w:kern w:val="0"/>
                <w:sz w:val="24"/>
                <w:szCs w:val="20"/>
              </w:rPr>
            </w:r>
          </w:p>
        </w:tc>
        <w:tc>
          <w:tcPr>
            <w:tcW w:w="2550" w:type="dxa"/>
            <w:tcBorders/>
            <w:shd w:fill="auto" w:val="clear"/>
          </w:tcPr>
          <w:p>
            <w:pPr>
              <w:pStyle w:val="Normal"/>
              <w:widowControl/>
              <w:spacing w:lineRule="auto" w:line="240" w:before="0" w:after="0"/>
              <w:ind w:hanging="0" w:left="0" w:right="135"/>
              <w:jc w:val="right"/>
              <w:rPr>
                <w:rFonts w:ascii="Times New Roman" w:hAnsi="Times New Roman"/>
                <w:color w:val="000000"/>
                <w:sz w:val="28"/>
              </w:rPr>
            </w:pPr>
            <w:r>
              <w:rPr>
                <w:rFonts w:ascii="Times New Roman" w:hAnsi="Times New Roman"/>
                <w:color w:val="000000"/>
                <w:kern w:val="0"/>
                <w:sz w:val="28"/>
                <w:szCs w:val="20"/>
              </w:rPr>
            </w:r>
          </w:p>
          <w:p>
            <w:pPr>
              <w:pStyle w:val="Normal"/>
              <w:widowControl/>
              <w:spacing w:lineRule="auto" w:line="240" w:before="0" w:after="0"/>
              <w:ind w:hanging="0" w:left="0" w:right="0"/>
              <w:jc w:val="right"/>
              <w:rPr>
                <w:rFonts w:ascii="Times New Roman" w:hAnsi="Times New Roman"/>
                <w:color w:val="000000"/>
                <w:sz w:val="24"/>
              </w:rPr>
            </w:pPr>
            <w:r>
              <w:rPr>
                <w:rFonts w:ascii="Times New Roman" w:hAnsi="Times New Roman"/>
                <w:color w:val="000000"/>
                <w:spacing w:val="0"/>
                <w:kern w:val="0"/>
                <w:sz w:val="28"/>
                <w:szCs w:val="20"/>
              </w:rPr>
              <w:t>Е.А. Чекин</w:t>
            </w:r>
          </w:p>
        </w:tc>
      </w:tr>
    </w:tbl>
    <w:p>
      <w:pPr>
        <w:pStyle w:val="Normal"/>
        <w:spacing w:lineRule="auto" w:line="276"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rPr>
          <w:rFonts w:ascii="Times New Roman" w:hAnsi="Times New Roman"/>
          <w:color w:val="000000"/>
        </w:rPr>
      </w:pPr>
      <w:r>
        <w:rPr>
          <w:rFonts w:ascii="Times New Roman" w:hAnsi="Times New Roman"/>
          <w:color w:val="000000"/>
        </w:rPr>
      </w: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76"/>
        <w:gridCol w:w="3682"/>
        <w:gridCol w:w="480"/>
        <w:gridCol w:w="1875"/>
        <w:gridCol w:w="485"/>
        <w:gridCol w:w="1683"/>
      </w:tblGrid>
      <w:tr>
        <w:trPr/>
        <w:tc>
          <w:tcPr>
            <w:tcW w:w="476" w:type="dxa"/>
            <w:tcBorders>
              <w:top w:val="nil"/>
              <w:left w:val="nil"/>
              <w:bottom w:val="nil"/>
              <w:right w:val="nil"/>
            </w:tcBorders>
          </w:tcPr>
          <w:p>
            <w:pPr>
              <w:pStyle w:val="Normal"/>
              <w:pageBreakBefore/>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77"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76"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3682"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523"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color w:val="000000"/>
                <w:sz w:val="28"/>
              </w:rPr>
            </w:pPr>
            <w:r>
              <w:rPr>
                <w:rFonts w:ascii="Times New Roman" w:hAnsi="Times New Roman"/>
                <w:color w:val="000000"/>
                <w:spacing w:val="0"/>
                <w:kern w:val="0"/>
                <w:sz w:val="28"/>
                <w:szCs w:val="20"/>
              </w:rPr>
              <w:t>Приложение к постановлению</w:t>
            </w:r>
          </w:p>
        </w:tc>
      </w:tr>
      <w:tr>
        <w:trPr/>
        <w:tc>
          <w:tcPr>
            <w:tcW w:w="476"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77"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76"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3682"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523"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color w:val="000000"/>
                <w:sz w:val="28"/>
              </w:rPr>
            </w:pPr>
            <w:r>
              <w:rPr>
                <w:rFonts w:ascii="Times New Roman" w:hAnsi="Times New Roman"/>
                <w:color w:val="000000"/>
                <w:spacing w:val="0"/>
                <w:kern w:val="0"/>
                <w:sz w:val="28"/>
                <w:szCs w:val="20"/>
              </w:rPr>
              <w:t>Правительства Камчатского края</w:t>
            </w:r>
          </w:p>
        </w:tc>
      </w:tr>
      <w:tr>
        <w:trPr/>
        <w:tc>
          <w:tcPr>
            <w:tcW w:w="476"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77"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76"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3682"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000000"/>
                <w:sz w:val="28"/>
              </w:rPr>
            </w:pPr>
            <w:r>
              <w:rPr>
                <w:rFonts w:ascii="Times New Roman" w:hAnsi="Times New Roman"/>
                <w:color w:val="000000"/>
                <w:kern w:val="0"/>
                <w:sz w:val="28"/>
                <w:szCs w:val="20"/>
              </w:rPr>
            </w:r>
          </w:p>
        </w:tc>
        <w:tc>
          <w:tcPr>
            <w:tcW w:w="480"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000000"/>
                <w:sz w:val="28"/>
              </w:rPr>
            </w:pPr>
            <w:r>
              <w:rPr>
                <w:rFonts w:ascii="Times New Roman" w:hAnsi="Times New Roman"/>
                <w:color w:val="000000"/>
                <w:spacing w:val="0"/>
                <w:kern w:val="0"/>
                <w:sz w:val="28"/>
                <w:szCs w:val="20"/>
              </w:rPr>
              <w:t>от</w:t>
            </w:r>
          </w:p>
        </w:tc>
        <w:tc>
          <w:tcPr>
            <w:tcW w:w="1875"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FFFFFF"/>
                <w:sz w:val="28"/>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EGDATESTAMP]</w:t>
            </w:r>
          </w:p>
        </w:tc>
        <w:tc>
          <w:tcPr>
            <w:tcW w:w="485"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000000"/>
                <w:sz w:val="28"/>
              </w:rPr>
            </w:pPr>
            <w:r>
              <w:rPr>
                <w:rFonts w:ascii="Times New Roman" w:hAnsi="Times New Roman"/>
                <w:color w:val="000000"/>
                <w:spacing w:val="0"/>
                <w:kern w:val="0"/>
                <w:sz w:val="28"/>
                <w:szCs w:val="20"/>
              </w:rPr>
              <w:t>№</w:t>
            </w:r>
          </w:p>
        </w:tc>
        <w:tc>
          <w:tcPr>
            <w:tcW w:w="1683"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val="FFFFFF"/>
                <w:sz w:val="28"/>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EGNUMSTAMP]</w:t>
            </w:r>
          </w:p>
        </w:tc>
      </w:tr>
    </w:tbl>
    <w:p>
      <w:pPr>
        <w:pStyle w:val="Normal"/>
        <w:spacing w:lineRule="auto" w:line="240" w:before="0" w:after="0"/>
        <w:ind w:hanging="0" w:left="-425" w:right="0"/>
        <w:rPr>
          <w:rFonts w:ascii="Times New Roman" w:hAnsi="Times New Roman"/>
          <w:color w:val="000000"/>
          <w:sz w:val="28"/>
        </w:rPr>
      </w:pPr>
      <w:r>
        <w:rPr>
          <w:rFonts w:ascii="Times New Roman" w:hAnsi="Times New Roman"/>
          <w:color w:val="000000"/>
          <w:sz w:val="28"/>
        </w:rPr>
      </w:r>
    </w:p>
    <w:p>
      <w:pPr>
        <w:pStyle w:val="Normal"/>
        <w:spacing w:lineRule="auto" w:line="240" w:before="0" w:after="0"/>
        <w:ind w:hanging="0" w:left="5244" w:right="0"/>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 xml:space="preserve">Порядок </w:t>
      </w:r>
    </w:p>
    <w:p>
      <w:pPr>
        <w:pStyle w:val="Normal"/>
        <w:spacing w:lineRule="auto" w:line="240" w:before="0" w:after="0"/>
        <w:jc w:val="center"/>
        <w:rPr>
          <w:rFonts w:ascii="Times New Roman" w:hAnsi="Times New Roman"/>
          <w:color w:val="000000"/>
          <w:sz w:val="28"/>
        </w:rPr>
      </w:pPr>
      <w:r>
        <w:rPr>
          <w:rFonts w:ascii="Times New Roman" w:hAnsi="Times New Roman"/>
          <w:b w:val="false"/>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 и проведения отбора получателей субсидии</w:t>
      </w:r>
      <w:r>
        <w:rPr>
          <w:rFonts w:ascii="Times New Roman" w:hAnsi="Times New Roman"/>
          <w:color w:val="000000"/>
          <w:sz w:val="28"/>
        </w:rPr>
        <w:t xml:space="preserve"> (далее – Порядок) </w:t>
      </w:r>
    </w:p>
    <w:p>
      <w:pPr>
        <w:pStyle w:val="Normal"/>
        <w:spacing w:lineRule="auto" w:line="240" w:before="0" w:after="0"/>
        <w:ind w:firstLine="709" w:left="0" w:right="0"/>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t>1. Общие положения</w:t>
      </w:r>
    </w:p>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 Настоящий Порядок регламентирует вопросы предоставления </w:t>
      </w:r>
      <w:r>
        <w:rPr>
          <w:rFonts w:ascii="Times New Roman" w:hAnsi="Times New Roman"/>
          <w:b w:val="false"/>
          <w:color w:val="000000"/>
          <w:spacing w:val="0"/>
          <w:sz w:val="28"/>
        </w:rPr>
        <w:t xml:space="preserve">в 2024–2026 годах из краевого бюджета за счет средств краевого бюджета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 </w:t>
      </w:r>
      <w:r>
        <w:rPr>
          <w:rFonts w:ascii="Times New Roman" w:hAnsi="Times New Roman"/>
          <w:color w:val="000000"/>
          <w:sz w:val="28"/>
        </w:rPr>
        <w:t>(далее – субсидия)</w:t>
      </w:r>
      <w:r>
        <w:rPr>
          <w:rFonts w:ascii="Times New Roman" w:hAnsi="Times New Roman"/>
          <w:b w:val="false"/>
          <w:color w:val="000000"/>
          <w:spacing w:val="0"/>
          <w:sz w:val="28"/>
        </w:rPr>
        <w:t>, и проведения отбора получателей субсидии,</w:t>
      </w:r>
      <w:r>
        <w:rPr>
          <w:rFonts w:ascii="Times New Roman" w:hAnsi="Times New Roman"/>
          <w:color w:val="000000"/>
          <w:sz w:val="28"/>
        </w:rPr>
        <w:t xml:space="preserve"> реализуемой в рамках результата «Субъекты малого и среднего предпринимательства получили региональные меры финансовой поддержки на создание и развитие собственного бизнеса» регионального проекта «Оказание мер государственной поддержки субъектам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w:t>
      </w:r>
      <w:r>
        <w:rPr/>
        <w:br/>
      </w:r>
      <w:r>
        <w:rPr>
          <w:rFonts w:ascii="Times New Roman" w:hAnsi="Times New Roman"/>
          <w:color w:val="000000"/>
          <w:sz w:val="28"/>
        </w:rPr>
        <w:t>от 28.12.2023 № 711-П, на финансовое обеспечение затрат связанных с приобретением товаров, работ, услуг для начала и (или) развития предпринимательской деятельности в области промышленного и высокотехнологичного производства.</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2.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В соответствии с абзацем четвертым подпункта «а» пункта 25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Министерством установлено, что автономная некоммерческая организация «Камчатский центр поддержки предпринимательства» (далее – АНО «КЦПП») участвует в проведении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 связи с этим следующие полномочия Министерства по проведению отбора получателей субсидий переданы АНО «КЦПП»:</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вскрытие и рассмотрение заявок участников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проверка участников отбора получателей субсидии на соответствие требованиям;</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проверка заявок участников отбора получателей субсидии на соответствие требованиям, указанным в объявлении о проведении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принятие решения о возврате заявки участнику отбора получателей субсидии на доработку;</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 отклонение заявки на стадии рассмотрения заявки;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 организация и проведение защиты проектов участниками отбора получателей субсидии в онлайн или в офлайн форматах;</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7) оценка заявок и определение победителей отбора получателей субсидии. </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Взаимодействие Министерства с АНО «КЦПП» при проведении отбора получателей субсидии осуществляется через комиссию АНО «КЦПП», в состав которой входят должностные лица Министерства.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5. Субсидия предоставляется Министерством в пределах лимитов бюджетных обязательств, </w:t>
      </w:r>
      <w:r>
        <w:rPr>
          <w:rFonts w:ascii="Times New Roman" w:hAnsi="Times New Roman"/>
          <w:sz w:val="28"/>
        </w:rPr>
        <w:t>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Субсидии предоставляются в период действия регионального проекта Программы, указанного в части 1 настоящего Порядка.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 Способ предоставления субсидии – финансовое обеспечение затрат.</w:t>
      </w:r>
    </w:p>
    <w:p>
      <w:pPr>
        <w:pStyle w:val="Normal"/>
        <w:tabs>
          <w:tab w:val="clear" w:pos="708"/>
          <w:tab w:val="left" w:pos="156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 Для целей настоящего Порядка используются следующие понятия:</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 отбор получателей субсидии – конкурсный отбор для предоставления субсидии субъектам малого и среднего предпринимательства;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комиссия – коллегиальный орган, сформированный АНО «КЦПП» для рассмотрения и оценки заявок участников отбора получателей субсидии и определения получателей субсидии;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участник отбора получателей субсидии – заявитель, направивший заявку для участия в отборе получателей субсидии, в сроки, установленные в объявлении о проведении конкурсного отбора получателей субсидии на цель, указанную в части 1 настоящего Порядка;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4) заявка участника отбора получателей субсидии (далее – заявка) – заявка, сформированная участником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системе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предусмотренных объявлением о проведении отбора получателей субсидии, в соответствии с приложениями 1 и 2 к настоящему Порядку;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 бизнес-план – документ, являющийся частью заявки, в котором подробно изложена информация о реализации участником отбора получателей субсидии проекта в сфере промышленности и высокотехнологичного производства, форма которого утверждается Министерством;</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 проект – комплекс взаимосвязанных мероприятий, направленный на достижение участником отбора получателей субсидии цели в сфере предпринимательской деятельности;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 победитель отбора получателей субсидии – участник отбора получателей субсидии, отобранный АНО «КЦПП» в соответствии с главой 3 настоящего Порядка;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 договор (соглашение) о предоставлении субсидии (далее – Соглашение) – соглашение между Министерством и получателем субсидии, достигнутое в целях закрепления между ними порядка и условий предоставления субсидии;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 получатель субсидии – победитель отбора получателей субсидии, заключивший в установленном порядке с Министерством Соглашение.</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center"/>
        <w:rPr>
          <w:rFonts w:ascii="Times New Roman" w:hAnsi="Times New Roman"/>
          <w:color w:val="000000"/>
          <w:sz w:val="28"/>
        </w:rPr>
      </w:pPr>
      <w:r>
        <w:rPr>
          <w:rFonts w:ascii="Times New Roman" w:hAnsi="Times New Roman"/>
          <w:color w:val="000000"/>
          <w:sz w:val="28"/>
        </w:rPr>
        <w:t>2. Иные положения</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9. Направления расходов, источником финансового обеспечения которых являются субсидии, являются: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приобретение (изготовление) оборудования, комплектующих к нему, включая его монтаж и пусконаладочные работы;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доставка приобретаемого за счет средств субсидии оборудования и комплектующих к нему к месту ведения производственной деятельности на территории Камчатского края, включая погрузочно-разгрузочные работы;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приобретение прав на патенты и лицензии на использование изобретений, полезных моделей, промышленных образцов;</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4) приобретение программного обеспечения, необходимого для функционирования оборудования, приобретенного за счет субсидии.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10. Под оборудованием понимается оборудование, устройства, механизмы, станки, приборы, аппараты, агрегаты, установки, машины.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Приобретаемое оборудование должно быть новое, ранее не бывшее в эксплуатации, не восстановленное, не модифицированное и не измененное, не повреждённое, не прошедшее восстановление потребительских свойств.</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Оборудование не произведено в иностранных государствах и территориях, совершающих в отношении Российской Федерации, российских юридических лиц и физических лиц недружественные действия.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 распоряжением Правительства Российской Федерации </w:t>
      </w:r>
      <w:r>
        <w:rPr/>
        <w:br/>
      </w:r>
      <w:r>
        <w:rPr>
          <w:rFonts w:ascii="Times New Roman" w:hAnsi="Times New Roman"/>
          <w:color w:val="000000"/>
          <w:sz w:val="28"/>
        </w:rPr>
        <w:t>от 05.03.2022 № 430-р.</w:t>
      </w:r>
    </w:p>
    <w:p>
      <w:pPr>
        <w:pStyle w:val="Normal"/>
        <w:tabs>
          <w:tab w:val="clear" w:pos="708"/>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11. Размер субсидии определяется в соответствии с бизнес-планом в сумме расходов по направлениям, указанным в части 9 настоящего Порядка, и не может превышать 2,5 млн рублей на одного получателя субсидии.</w:t>
      </w:r>
    </w:p>
    <w:p>
      <w:pPr>
        <w:pStyle w:val="Normal"/>
        <w:tabs>
          <w:tab w:val="clear" w:pos="708"/>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 Субсидия может предоставляться повторно, но не чаще одного раза в три года с момента заключения Соглашения, в случае достижения установленных показателей.</w:t>
      </w:r>
    </w:p>
    <w:p>
      <w:pPr>
        <w:pStyle w:val="Normal"/>
        <w:tabs>
          <w:tab w:val="clear" w:pos="708"/>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13. Результатом предоставления субсидии является приобретение получателем субсидии товаров, работ, услуг в целях создания и (или) развития бизнеса в сфере промышленности и высокотехнологичного производства по состоянию на 31 декабря отчетного финансового года:</w:t>
      </w:r>
    </w:p>
    <w:p>
      <w:pPr>
        <w:pStyle w:val="Normal"/>
        <w:tabs>
          <w:tab w:val="clear" w:pos="708"/>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количество приобретенного оборудования, комплектующих к нему, программного обеспечения, прав на патенты и лицензии на использование изобретений, полезных моделей, промышленных образцов;</w:t>
      </w:r>
    </w:p>
    <w:p>
      <w:pPr>
        <w:pStyle w:val="Normal"/>
        <w:tabs>
          <w:tab w:val="clear" w:pos="708"/>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количество услуг по доставке приобретаемого оборудования и комплектующих к нему к месту ведения производственной деятельности на территории Камчатского края, включая погрузочно-разгрузочные работы, услуги по монтажу и пусконаладочные работы.</w:t>
      </w:r>
    </w:p>
    <w:p>
      <w:pPr>
        <w:pStyle w:val="Normal"/>
        <w:tabs>
          <w:tab w:val="clear" w:pos="708"/>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14. Значения результата предоставления субсидий и точная дата завершения указываются в Соглашении.</w:t>
      </w:r>
    </w:p>
    <w:p>
      <w:pPr>
        <w:pStyle w:val="Normal"/>
        <w:tabs>
          <w:tab w:val="clear" w:pos="708"/>
          <w:tab w:val="left" w:pos="114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15. Условиями предоставления субсидии являются соответствие получателя субсидии на первое число месяца начала проведения отбора (подачи заявки на предоставление субсидии) и заключения Соглашения, следующим требованиям:</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1) отсутствие принятого ранее в отношении участника отбора получателей субсидии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 </w:t>
      </w:r>
    </w:p>
    <w:p>
      <w:pPr>
        <w:pStyle w:val="Normal"/>
        <w:tabs>
          <w:tab w:val="clear" w:pos="708"/>
          <w:tab w:val="left" w:pos="1140" w:leader="none"/>
        </w:tabs>
        <w:spacing w:lineRule="auto" w:line="240" w:before="0" w:after="0"/>
        <w:ind w:firstLine="709" w:left="0" w:right="0"/>
        <w:jc w:val="both"/>
        <w:rPr>
          <w:rFonts w:ascii="Times New Roman" w:hAnsi="Times New Roman"/>
          <w:color w:val="000000"/>
        </w:rPr>
      </w:pPr>
      <w:r>
        <w:rPr>
          <w:rFonts w:ascii="Times New Roman" w:hAnsi="Times New Roman"/>
          <w:color w:val="000000"/>
          <w:sz w:val="28"/>
        </w:rPr>
        <w:t>2) с даты признания субъекта малого или среднего предпринимательства совершившим нарушение порядка и условий оказания поддержки прошло не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не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color w:val="000000"/>
        </w:rPr>
        <w:t>;</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5)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6)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7) участник отбора получателей субсидии не является иностранным агентом в соответствии с Федеральным законом от 14.07.2022 № 255-ФЗ </w:t>
      </w:r>
      <w:r>
        <w:rPr>
          <w:rFonts w:ascii="Times New Roman" w:hAnsi="Times New Roman"/>
          <w:color w:val="000000"/>
        </w:rPr>
        <w:br/>
      </w:r>
      <w:r>
        <w:rPr>
          <w:rFonts w:ascii="Times New Roman" w:hAnsi="Times New Roman"/>
          <w:color w:val="000000"/>
          <w:sz w:val="28"/>
        </w:rPr>
        <w:t>«О контроле за деятельностью лиц, находящихся под иностранным влиянием»;</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8) у участника отбора получателей субсидии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9) у участника отбора получателей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10) участник отбора получателей субсидии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11) в реестре дисквалифицированных лиц отсутствуют сведения о дисквалифицированных руководителе или главном бухгалтере участника отбора получателей субсидии;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 наличие у участника отбора получателей субсидии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13) запрашиваемая участником отбора получателей субсидии сумма субсидии не превышает 2,5 млн рублей;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14) софинансирование участником отбора получателей субсидии проекта, определенного бизнес-планом, составляет не менее 15 % от запрашиваемой суммы субсидии, на цели, связанные с созданием и (или) развитием бизнеса в сфере промышленности и высокотехнологичного производства.</w:t>
      </w:r>
    </w:p>
    <w:p>
      <w:pPr>
        <w:pStyle w:val="Normal"/>
        <w:tabs>
          <w:tab w:val="clear" w:pos="708"/>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В качестве софинансирования учитываются расходы, произведенные участником отбора получателей субсидии за счет собственных средств после даты государственной регистрации участником отбора получателей субсидии с 01.01.2024 до момента подачи конкурсной заявки. </w:t>
      </w:r>
    </w:p>
    <w:p>
      <w:pPr>
        <w:pStyle w:val="Normal"/>
        <w:tabs>
          <w:tab w:val="clear" w:pos="708"/>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качестве софинансирования учитываются расходы, произведенные в российских рублях.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15)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16) участник отбора получателей субсидии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17) бизнес-план участника отбора получателей субсидии представлен по форме, утвержденной приказом Министерства;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18) представление участником отбора получателей субсидии в полном объеме документов, указанных в объявлении о проведении отбора получателей субсидии и установленных: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а) для индивидуальных предпринимателей – согласно приложению 1 к настоящему Порядку,</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 для юридических лиц – согласно приложению 2 к настоящему Порядку.</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16. К категории получателей субсидии относятся субъекты малого и среднего предпринимательства (индивидуальные предприниматели, юридические лица) соответствующие следующим критериям: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являющиеся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Федеральным законом № 209-ФЗ);</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не являющиеся участником соглашений о разделе продукции;</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не осуществляющие предпринимательскую деятельность в сфере игорного бизнеса;</w:t>
      </w:r>
    </w:p>
    <w:p>
      <w:pPr>
        <w:pStyle w:val="Normal"/>
        <w:tabs>
          <w:tab w:val="clear" w:pos="708"/>
          <w:tab w:val="left" w:pos="114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5) не являющиеся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6)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 наличие у получателя субсидии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8) получатель субсидии состоит на налоговом учете на территории Камчатского края, осуществляет предпринимательскую деятельность на территории Камчатского края;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 получатель субсидии реализует проект в сфере производства товаров (работ, услуг), относящийся к разделу C «Обрабатывающие производства» Общероссийского классификатора видов экономической деятельности (ОК 029-2014 (КДЕС Ред. 2), за исключением деятельности, классифицированной в группировках 10, 11, 12, 13, 14, 15, 16, 18, 19, 31, 32, 33 (кроме кода 33.15).</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17. Проверка участников отбора получателей субсидии АНО «КЦПП» на соответствие требованиям, указанным в части 15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Normal"/>
        <w:tabs>
          <w:tab w:val="clear" w:pos="708"/>
          <w:tab w:val="left" w:pos="156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18. Подтверждение соответствия участника отбора получателей субсидий требованиям, указанным в части 15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случае отсутствия технической возможности осуществления автоматической проверки на соответствие требованиям, указанным в части 15 настоящего Порядка, в системе «Электронный бюджет» в соответствии с частью 85 настоящего Порядка, Министерство в течение десяти рабочих дней осуществляет проверку соответствия участников отбора получателей субсидий требованиям следующим образом: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в соответствии с пунктами 1 и 2 части 15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в соответствии с пунктом 3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сведений на официальном сайте Федеральной налоговой службы путем использования сервиса «Открытые и общедоступные сведения ЕГРН об иностранных организациях»;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3) в соответствии с пунктом 4 части 15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в соответствии с пунктами 6, 8 части 15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5) в соответствии с пунктом 7 части 15 настоящего Порядка на официальном сайте Министерства юстиции Российской Федерации на странице «Реестр иностранных агентов»;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6) в соответствии с пунктом 5 части 15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 в соответствии с пунктом 9 части 15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 в соответствии с пунктом 10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 в соответствии с пунктом 11 части 15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 в соответствии с подпунктами 12–18 части 15 настоящего Порядка на основании представленных в составе заявки сведений и документов.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19. Министерство осуществляет проверку соответствия участников отбора получателей субсидии критериям, указанным в части 16 настоящего Порядка, следующим образом: </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в соответствии с пунктами 1 и 9 части 16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«Единый реестр субъектов малого и среднего предпринимательства»;</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2) в соответствии с пунктами 2, 4, 6–8 части 16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представленных в составе заявки сведений и документов;  </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в соответствии с подпунктами 3, 5 части 16 настоящего Порядка на основании представленных в составе заявки сведений и документов.</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20.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включаемые в Соглашение: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а) обязательство по указанию сумма субсидии не превышающей 2,5 млн рублей;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б) обязательство по софинансированию участником отбора получателей субсидии проекта, определенного бизнес-планом, в размере не менее 15 % от запрашиваемой суммы субсидии, на цели, связанные с созданием и (или) развитием бизнеса в сфере промышленности и высокотехнологичного производства. Дополнительно указав, что в качестве софинансирования учитываются расходы:</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произведенные участником отбора получателей субсидии за счет собственных средств после даты государственной регистрации участником отбора получателей субсидии с 01.01.2024 до момента подачи конкурсной заявки;</w:t>
      </w:r>
    </w:p>
    <w:p>
      <w:pPr>
        <w:pStyle w:val="Normal"/>
        <w:tabs>
          <w:tab w:val="clear" w:pos="708"/>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произведенные в российских рублях;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включение с Соглашение и договоры, заключенные с получателем субсидии: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согласие соответственно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color w:val="000000"/>
          <w:sz w:val="28"/>
          <w:vertAlign w:val="superscript"/>
        </w:rPr>
        <w:t>1</w:t>
      </w:r>
      <w:r>
        <w:rPr>
          <w:rFonts w:ascii="Times New Roman" w:hAnsi="Times New Roman"/>
          <w:color w:val="000000"/>
          <w:sz w:val="28"/>
        </w:rPr>
        <w:t xml:space="preserve"> и 269</w:t>
      </w:r>
      <w:r>
        <w:rPr>
          <w:rFonts w:ascii="Times New Roman" w:hAnsi="Times New Roman"/>
          <w:color w:val="000000"/>
          <w:sz w:val="28"/>
          <w:vertAlign w:val="superscript"/>
        </w:rPr>
        <w:t>2</w:t>
      </w:r>
      <w:r>
        <w:rPr>
          <w:rFonts w:ascii="Times New Roman" w:hAnsi="Times New Roman"/>
          <w:color w:val="000000"/>
          <w:sz w:val="28"/>
        </w:rPr>
        <w:t xml:space="preserve"> Бюджетного кодекса Российской Федерации;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21. Обязательным условием предоставления субсидии, включаемым в Соглашение, является условие о согласовании новых условий Соглашения или условий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22. По результатам отбора получателей субсидии Министерство в течение двадцати рабочих дней со дня принятия решения о предоставлении субсидии заключает в системе «Электронный бюджет» с победителем (победителями) отбора получателей субсидии Соглашение, в соответствии с типовыми формами, установленными Министерством финансов Камчатского края,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Министерство в течение десяти рабочих дней со дня размещения протокола подведения итогов отбора получателей субсидии на едином портале формирует Соглашение в системе «Электронный бюджет» и направляет победителю отбора получателей субсидии уведомления о формировании Соглашения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победитель отбора получателей субсидии в течение пяти рабочих дней со дня получения уведомления, предусмотренного пунктом 1 настоящей части, организует подписание Соглашения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Министерство в течение пяти рабочих дней со дня подписания победителем отбора получателей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Соглашение считается заключенным после подписания его Министерством и победителем отбора получателей субсидии и регистрации в установленном порядке органами Федерального казначейства.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23. Министерство в течение пяти рабочих дней после заключения Соглашения готовит приказ на предоставление (перечисление) субсидии, зарегистрированный в установленном порядке и необходимый для дальнейшего перечисления денежных средств получателю (получателям)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24. Победитель (победители) отбора получателей субсидии признается уклонившимся (уклонившимися) от заключения Соглашения в случае, если не подписал (подписали) Соглашение в течение срока, установленного пунктом 2 части 22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25. Соглашение, дополнительное соглашение к Соглашению, в том числе дополнительное соглашение о расторжении Соглашения (при необходимости), заключаются в системе «Электронный бюджет» в соответствии с типовой формой, утвержденной Министерством финансов Камчатского края, в порядке и сроки, установленные частями 22 и 29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26.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27.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28.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29.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Внесение изменений в Соглашение оформляется в виде дополнительного соглашения посредством системы «Электронный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Министерство в течение семи рабочих дней со дня принятия решения о заключении дополнительного соглашения уведомляет получателя субсидии, с которым заключено Соглашение;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получатель субсидии в течение семи рабочих дней со дня получения уведомления, указанного в пункте 1 настоящей части Порядка, но не позднее 20 декабря соответствующего финансового года, организует рассмотрение и согласование условий дополнительного соглашения, а после его подписание посредством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Министерство в течение пяти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30. В случае невозможности направления уведомлений, указанных в частях 22, 27, 29 настоящего Порядка, в системе «Электронный бюджет» по техническим причинам, не зависящим от Министерства, уведомления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31. Министерство в срок не позднее десятого рабочего дня, следующего за днем заключения Соглашения,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32. Получатель субсидии представляет в Министерство в электронном виде следующую отчетность по формам, предусмотренным типовыми формами, установленными Министерством финансов Камчатского края для Соглашений,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отчет о достижении значений результатов предоставления субсидии</w:t>
      </w:r>
      <w:r>
        <w:rPr>
          <w:rFonts w:ascii="Times New Roman" w:hAnsi="Times New Roman"/>
          <w:color w:val="000000"/>
        </w:rPr>
        <w:t xml:space="preserve"> </w:t>
      </w:r>
      <w:r>
        <w:rPr>
          <w:rFonts w:ascii="Times New Roman" w:hAnsi="Times New Roman"/>
          <w:color w:val="000000"/>
          <w:sz w:val="28"/>
        </w:rPr>
        <w:t>ежеквартально не позднее пятнадцатого числа месяца, следующего за отчетным кварталом;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отчет об осуществлении расходов, источником финансового обеспечения которых является субсидия с приложением документов, подтверждающих фактически произведенные расходы (платежные поручения, чеки, счета-фактуры и т.д.), источником финансового обеспечения которых является субсидия, и документов, подтверждающих получение получателем субсидии имущества (принятие работ, услуг), оплаченных за счет средств субсидии, ежеквартально не позднее пятнадцатого числа месяца, следующего за отчетным кварталом.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33. 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34. Датой поступления отчетов, указанных в части 32 настоящего Порядка, в Министерство считается день их поступления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материалы, а в случае отсутствия технической возможности в Министерство посредством почтового отправления или нарочно.</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Министерство осуществляет рассмотрение отчетов, проверку на полноту и достоверность содержащихся в них сведений в срок, не превышающий 20 рабочих дней со дня поступления таких отчетов.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35. Отчетность получателя субсидии считается принятой Министерством со дня окончания срока, указанного в абзаце втором части 34 настоящего Порядка, и после подписания их усиленной квалифицированной электронной подписью Министра экономического развития Камчатского края (уполномоченного им лица), или не принятой, о чем получателю субсидии направляется уведомление (письмо) посредством системы «Электронный бюджет».</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случае невозможности направления уведомления в системе «Электронный бюджет» по техническим причинам, не зависящим от Министерства, уведомление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36. Отчетность, указанная в части 32 настоящего Порядка, считается не принятой со дня направления Министерством уведомления (письма) об отказе в принятии отчетности по следующим основаниям: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непредставление (представление не в полном объеме) документов, указанных в части 32 настоящего Порядка;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некорректное заполнение (заполнение с ошибками) и (или) не заполнение получателем субсидии всех обязательных для заполнения граф, предусмотренных в отчетности;</w:t>
      </w:r>
    </w:p>
    <w:p>
      <w:pPr>
        <w:pStyle w:val="Normal"/>
        <w:tabs>
          <w:tab w:val="clear" w:pos="708"/>
          <w:tab w:val="left" w:pos="1134" w:leader="none"/>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предоставление отчета с нарушением сроков, указанных в части 32 настоящего Порядка и (или)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37. Получатель субсидии в течение десяти рабочих дней со дня получения уведомления (письма) об отказе в принятии отчетности, за исключением случая, указанного в пункте 3 части 36 настоящего Порядка, исправляет недостатки, указанные в уведомление (письме) и повторно направляет в Министерство отчетность, указанную в уведомлении (письме) об отказе в принятии отчетности,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38.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39. Министерство осуществляет в отношении получателя субсидии и лиц, получивших средства на основании договоров, заключенных с получателем субсидии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color w:val="000000"/>
          <w:sz w:val="28"/>
          <w:vertAlign w:val="superscript"/>
        </w:rPr>
        <w:t>1</w:t>
      </w:r>
      <w:r>
        <w:rPr>
          <w:rFonts w:ascii="Times New Roman" w:hAnsi="Times New Roman"/>
          <w:color w:val="000000"/>
          <w:sz w:val="28"/>
        </w:rPr>
        <w:t xml:space="preserve"> и 269</w:t>
      </w:r>
      <w:r>
        <w:rPr>
          <w:rFonts w:ascii="Times New Roman" w:hAnsi="Times New Roman"/>
          <w:color w:val="000000"/>
          <w:sz w:val="28"/>
          <w:vertAlign w:val="superscript"/>
        </w:rPr>
        <w:t>2</w:t>
      </w:r>
      <w:r>
        <w:rPr>
          <w:rFonts w:ascii="Times New Roman" w:hAnsi="Times New Roman"/>
          <w:color w:val="000000"/>
          <w:sz w:val="28"/>
        </w:rPr>
        <w:t xml:space="preserve"> Бюджетного кодекса Российской Федерации.</w:t>
      </w:r>
    </w:p>
    <w:p>
      <w:pPr>
        <w:pStyle w:val="Normal"/>
        <w:tabs>
          <w:tab w:val="clear" w:pos="708"/>
          <w:tab w:val="left" w:pos="1418"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40. Остаток субсидии, неиспользованный в отчетном финансовом году, может быть использован получателем субсидии в очередном финансовом году на цели, предусмотренные Соглашением,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tabs>
          <w:tab w:val="clear" w:pos="708"/>
          <w:tab w:val="left" w:pos="1418"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пятнадцатого февраля очередного финансового года.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41. В случае нарушения получателем субсидии условий и порядка,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в случае выявления нарушения Министерством – в течение двадцати рабочих дней со дня получения требования Министерства;</w:t>
      </w:r>
    </w:p>
    <w:p>
      <w:pPr>
        <w:pStyle w:val="Normal"/>
        <w:tabs>
          <w:tab w:val="clear" w:pos="708"/>
          <w:tab w:val="left" w:pos="1134" w:leader="none"/>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в иных случаях – в течение двадцати рабочих дней со дня нарушения.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42. Получатель субсидии обязан возвратить субсидию в краевой бюджет в следующих размерах:</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в случае нарушения целей предоставления субсидии – в размере нецелевого использования денежных средств;</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в случае нарушения условий и порядка, установленных при предоставлении субсидии – в полном объеме;</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в случае недостижения значений результатов предоставления субсидии, определенных Соглашением, – в размере, определенном по формуле:</w:t>
      </w:r>
    </w:p>
    <w:tbl>
      <w:tblPr>
        <w:tblStyle w:val="Style_3"/>
        <w:tblW w:w="7540" w:type="dxa"/>
        <w:jc w:val="left"/>
        <w:tblInd w:w="816" w:type="dxa"/>
        <w:tblLayout w:type="fixed"/>
        <w:tblCellMar>
          <w:top w:w="0" w:type="dxa"/>
          <w:left w:w="108" w:type="dxa"/>
          <w:bottom w:w="0" w:type="dxa"/>
          <w:right w:w="108" w:type="dxa"/>
        </w:tblCellMar>
      </w:tblPr>
      <w:tblGrid>
        <w:gridCol w:w="5489"/>
        <w:gridCol w:w="2050"/>
      </w:tblGrid>
      <w:tr>
        <w:trPr/>
        <w:tc>
          <w:tcPr>
            <w:tcW w:w="5489" w:type="dxa"/>
            <w:tcBorders/>
            <w:shd w:fill="auto" w:val="clear"/>
          </w:tcPr>
          <w:p>
            <w:pPr>
              <w:pStyle w:val="Normal"/>
              <w:spacing w:lineRule="auto" w:line="240" w:before="0" w:after="0"/>
              <w:ind w:firstLine="709" w:left="0" w:right="0"/>
              <w:jc w:val="both"/>
              <w:rPr>
                <w:rFonts w:ascii="Times New Roman" w:hAnsi="Times New Roman"/>
                <w:color w:val="000000"/>
                <w:sz w:val="28"/>
              </w:rPr>
            </w:pPr>
            <w:r>
              <w:rPr>
                <w:kern w:val="0"/>
                <w:szCs w:val="20"/>
              </w:rPr>
              <w:drawing>
                <wp:inline distT="0" distB="0" distL="0" distR="0">
                  <wp:extent cx="3048000" cy="981075"/>
                  <wp:effectExtent l="0" t="0" r="0" b="0"/>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3"/>
                          <a:stretch>
                            <a:fillRect/>
                          </a:stretch>
                        </pic:blipFill>
                        <pic:spPr bwMode="auto">
                          <a:xfrm>
                            <a:off x="0" y="0"/>
                            <a:ext cx="3048000" cy="981075"/>
                          </a:xfrm>
                          <a:prstGeom prst="rect">
                            <a:avLst/>
                          </a:prstGeom>
                        </pic:spPr>
                      </pic:pic>
                    </a:graphicData>
                  </a:graphic>
                </wp:inline>
              </w:drawing>
            </w:r>
          </w:p>
        </w:tc>
        <w:tc>
          <w:tcPr>
            <w:tcW w:w="2050" w:type="dxa"/>
            <w:tcBorders/>
            <w:shd w:fill="auto" w:val="clear"/>
            <w:vAlign w:val="bottom"/>
          </w:tcPr>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kern w:val="0"/>
                <w:sz w:val="28"/>
                <w:szCs w:val="20"/>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kern w:val="0"/>
                <w:sz w:val="28"/>
                <w:szCs w:val="20"/>
              </w:rPr>
            </w:r>
          </w:p>
          <w:p>
            <w:pPr>
              <w:pStyle w:val="Normal"/>
              <w:spacing w:lineRule="auto" w:line="240" w:before="0" w:after="0"/>
              <w:ind w:hanging="113" w:left="113" w:right="0"/>
              <w:jc w:val="both"/>
              <w:rPr>
                <w:rFonts w:ascii="Times New Roman" w:hAnsi="Times New Roman"/>
                <w:color w:val="000000"/>
                <w:sz w:val="28"/>
              </w:rPr>
            </w:pPr>
            <w:r>
              <w:rPr>
                <w:rFonts w:ascii="Times New Roman" w:hAnsi="Times New Roman"/>
                <w:color w:val="000000"/>
                <w:kern w:val="0"/>
                <w:sz w:val="28"/>
                <w:szCs w:val="20"/>
              </w:rPr>
              <w:t>, где:</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kern w:val="0"/>
                <w:sz w:val="28"/>
                <w:szCs w:val="20"/>
              </w:rPr>
            </w:r>
          </w:p>
        </w:tc>
      </w:tr>
    </w:tbl>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возврата</w:t>
      </w:r>
      <w:r>
        <w:rPr>
          <w:rFonts w:ascii="Times New Roman" w:hAnsi="Times New Roman"/>
          <w:color w:val="000000"/>
          <w:sz w:val="28"/>
        </w:rPr>
        <w:t xml:space="preserve"> – размер субсидии, подлежащей возврату;</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субсидии</w:t>
      </w:r>
      <w:r>
        <w:rPr>
          <w:rFonts w:ascii="Times New Roman" w:hAnsi="Times New Roman"/>
          <w:color w:val="000000"/>
          <w:sz w:val="28"/>
        </w:rPr>
        <w:t xml:space="preserve"> – размер субсидии, предоставленной получателю субсидии;</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Ф</w:t>
      </w:r>
      <w:r>
        <w:rPr>
          <w:rFonts w:ascii="Times New Roman" w:hAnsi="Times New Roman"/>
          <w:color w:val="000000"/>
          <w:sz w:val="28"/>
          <w:vertAlign w:val="subscript"/>
        </w:rPr>
        <w:t>i</w:t>
      </w:r>
      <w:r>
        <w:rPr>
          <w:rFonts w:ascii="Times New Roman" w:hAnsi="Times New Roman"/>
          <w:color w:val="000000"/>
          <w:sz w:val="28"/>
        </w:rPr>
        <w:t xml:space="preserve"> – фактически достигнутое значение i-го результата предоставления субсидии на отчетную дату;</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vertAlign w:val="subscript"/>
        </w:rPr>
        <w:t>i</w:t>
      </w:r>
      <w:r>
        <w:rPr>
          <w:rFonts w:ascii="Times New Roman" w:hAnsi="Times New Roman"/>
          <w:color w:val="000000"/>
          <w:sz w:val="28"/>
        </w:rPr>
        <w:t xml:space="preserve"> – плановое значение i-гo результата предоставления субсидии, установленное Соглашением;</w:t>
      </w:r>
    </w:p>
    <w:p>
      <w:pPr>
        <w:pStyle w:val="Normal"/>
        <w:tabs>
          <w:tab w:val="clear" w:pos="708"/>
          <w:tab w:val="left" w:pos="1418"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n – общее количество результатов предоставления субсидии, установленных Соглашением.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43. Письменное требование о возврате субсидии в краевой бюджет направляется Министерством получателю субсидии в течение двадцати рабочих дней со дня выявления нарушений, указанных в частях 40 и 41 настоящего Порядка, посредством почтового отправления, нарочно или иным способом, обеспечивающим подтверждение получения требования получателем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44. При невозврате субсидии в сроки, установленные частью 41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45. В случае выявления нарушений, в том числе по фактам проверок, указанных в части 39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41 настоящего Порядка, средства на счет получателя субсидии в целях последующего возврата указанных средств получателем субсидии в краевой бюджет в течение десяти рабочих дней со дня поступления средств на счет получателя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46. В случае невозврата лицами, указанными в части 45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тридцати рабочих дней со дня, когда получателю субсидии стало известно о неисполнении лицами, указанными в части 45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jc w:val="center"/>
        <w:rPr>
          <w:rFonts w:ascii="Times New Roman" w:hAnsi="Times New Roman"/>
          <w:color w:val="000000"/>
          <w:sz w:val="28"/>
        </w:rPr>
      </w:pPr>
      <w:r>
        <w:rPr>
          <w:rFonts w:ascii="Times New Roman" w:hAnsi="Times New Roman"/>
          <w:color w:val="000000"/>
          <w:sz w:val="28"/>
        </w:rPr>
        <w:t>3. Отбор получателей субсидии</w:t>
      </w:r>
    </w:p>
    <w:p>
      <w:pPr>
        <w:pStyle w:val="Normal"/>
        <w:spacing w:lineRule="auto" w:line="240" w:before="0" w:after="0"/>
        <w:contextualSpacing/>
        <w:jc w:val="center"/>
        <w:rPr>
          <w:rFonts w:ascii="Times New Roman" w:hAnsi="Times New Roman"/>
          <w:color w:val="000000"/>
          <w:sz w:val="28"/>
        </w:rPr>
      </w:pPr>
      <w:r>
        <w:rPr>
          <w:rFonts w:ascii="Times New Roman" w:hAnsi="Times New Roman"/>
          <w:color w:val="000000"/>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47. Информация о проведении отбора размещается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48. Способ осуществления отбора получателей субсидий – конкурс, проводимый комиссией, исходя из наилучших условий достижения результатов предоставления субсидии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49. Министерство предоставляет доступ АНО «КЦПП» к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50. Министерство с июля по октябрь текущего финансового года, но не менее чем за 3 календарных дня до дня начала приема заявок, размещает на едином портале объявление о проведении конкурса,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которое включает в себя следующую информацию:</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 способ проведения отбора получателей субсидий;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2) сроки проведения отбора получателей субсидий, а также информацию о сроках и порядке проведения этапов отбора получателей субсидии;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3) дата начала подачи и окончания приема заявок участников отбора получателей субсидии, при этом дата окончания приема заявок не может быть ранее 30-го календарного дня, следующего за днем размещения объявления о проведении отбора получателей субсидии;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4) наименование, место нахождения, почтовый адрес, адрес электронной почты, контактный телефон АНО «КЦПП»;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5) результат предоставления субсидии в соответствии с частью 13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6) доменное имя и (или) указатели страниц системы «Электронный бюджет» в сети «Интернет»;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7) требования к участникам отбора получателей субсидии, определенные в соответствии с частью 15 настоящего Порядка, и к перечню документов, представляемых участниками отбора получателей субсидии для подтверждения соответствия указанным требованиям в соответствии с приложениями 1 и 2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8) категории получателей субсидии и критерии оценки, показатели критериев оценки;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9) порядок подачи участниками отбора получателей субсидии заявок и требования, предъявляемые к форме и содержанию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10) порядок отзыва заявок, порядок их возврата, определяющий в том числе основания для возврата заявок, порядок внесения изменений в заявки;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11) порядок рассмотрения заявок на предмет их соответствия установленным в объявлении о проведении отбора получателей субсидии требованиям, категориям, сроки рассмотрения заявок, а также информация об участии комиссии в рассмотрении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12) порядок возврата заявок на доработку;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13) порядок отклонения заявок, а также информацию об основаниях их отклонения;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14) 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отбора получателей субсидии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получателей субсидий, сроки оценки заявок, а также информацию об участии комиссии в оценке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15) объем распределяемой субсидии в рамках отбора получателей субсидии, порядок расчета размера субсидии, установленный настоящим Порядком, правила распределения субсидии по результатам отбора получателей субсидий, в соответствии с утвержденным в части 11 настоящего Порядка размером субсидии, предоставляемой победителю (победителям) отбора получателей субсидии, а также предельное количество победителей отбора;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16) порядок предоставления участникам отбора получателей субсидии разъяснений положений объявления о проведении отбора получателей субсидии, даты начала и окончания срока такого предоставления;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17) срок, в течение которого победитель (победители) отбора получателей субсидии должен подписать Соглашение;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18) условия признания победителя (победителей) отбора получателей субсидии уклонившимся от заключения Соглашения;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19) сроки размещения протокола подведения итогов отбора получателей субсидии на едином портале и на официальном сайте Министерства в сети «Интернет», которые не могут быть позднее четырнадцатого календарного дня, следующего за днем определения победителя отбора получателей субсидий.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51. Субсидия предоставляется на конкурсной основе в соответствии с решением Министерства с учетом рекомендаций комиссии, по результатам оценки проектов в сфере промышленности и высокотехнологичного производства.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52. Персональный состав комиссии утверждается Министерством из числа представителей исполнительных органов Камчатского края, юридических лиц, осуществляющих деятельность в сфере промышленности и высокотехнологичного производства.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53. Взаимодействие АНО «КЦПП» и комиссии с участниками конкурсного отбора получателей субсидии осуществляется с использованием документов в электронной форме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54. До размещения объявления о проведении отбора получателей субсидий на едином портале в целях проведения отбора получателей субсидии Министерство принимает решение о рассмотрении и оценке заявок участников отбора получателей субсидий в составе комиссии, создаваемой в целях проведения отбора получателей субсидии.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Указанное решение должно содержать информацию о председателе комиссии, персональном составе комиссии, порядке ее работы, информацию о полномочиях комиссии, к которым относятся: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рассмотрение и оценка заявок участников отбора получателей субсидии (единственной заявки участника отбора получателей субсидии), принятие решения о признании отбора получателей субсидии несостоявшимся;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подписание протоколов, формируемых в процессе проведения отбора получателей субсидии, содержащих информацию о принятых комиссией решениях;</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осуществление запроса у участника отбора получателей субсидии разъяснения в отношении представленных им документов и информации (при необходимости);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единоличное подписание председателем комиссии протоколов, формируемых в процессе проведения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 иные полномочия, не противоречащие законодательству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55. В состав комиссии входят председатель, заместитель председателя, секретарь, члены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56. Заседания комиссии считаются правомочными, если на них присутствует более половины общего количества членов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57. Председатель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осуществляет руководство деятельностью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назначает заседания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проводит заседания комиссии, подписывает протоколы заседаний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58. В отсутствие председателя комиссии его функции осуществляет заместитель председателя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59. Секретарь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организует подготовку заседаний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не позднее 2 рабочих дней до дня проведения заседания комиссии обеспечивает информирование членов комиссии о дате, месте и времени проведения заседания комиссии, о количестве участников отбора, о вопросах, включенных в повестку дня заседания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ведет протоколы заседаний комиссии и обеспечивает передачу их на хранение;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осуществляет иные функции, связанные с организационной деятельностью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60. В период отсутствия секретаря комиссии его функции выполняет лицо, избранное на заседании комиссии простым большинством голосов.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61. Члены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выражают мнение по вопросам, вынесенным для рассмотрения на заседание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голосуют по вопросам повестки заседания комиссии.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62. Комиссия в своей деятельности руководствуется: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законодательством Российской Федерации, иными нормативными правовыми актами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законодательством Камчатского края, иными нормативными правовыми актами Камчатского края;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настоящим Порядком.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63. Основными принципами деятельности комиссии являются создание равных условий участников отбора получателей субсидии при предоставлении субсидий, а также единство предъявляемых к ним требований.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64. Решение Министерства о создании комиссии принимается в форме правового акта и размещается на едином портале. Информация о принятом Министерством решении о создании комиссии включается в объявление о проведении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65. Министерство вправе отменить проведение отбора получателей субсидии не позднее чем за один рабочий день до даты окончания срока подачи заявок участниками отбора получателей субсидии путем размещения Министерством объявления об отмене проведения отбора получателей субсидии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66.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67. Участники отбора получателей субсидии, подавшие заявки, информируются об отмене проведения отбора получателей субсидий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68. Отбор получателей субсидии считается отмененным со дня размещения объявления о его отмене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69. К участию в отборе получателей субсидии допускаются юридические лица, индивидуальные предприниматели, соответствующие требованиям и категории, указанным в объявлении о проведении отбора получателей субсидии и определенным частями 15 и 16 настоящего Порядка.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70. Заявка подается в соответствии с требованиями, определенными частью 77 настоящего Порядка и в сроки, указанные в объявлении о проведении отбора получателей субсидии.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71. Министерство не в праве требовать от участника отбора получателей субсидии представления документов и информации в целях подтверждения соответствия участника отбора получателей субсидии требованиям, определенным частями 15 и 16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72.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 согласно приложениям 1, 2 к настоящему Порядку.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73. Заявка подписывается усиленной квалифицированной электронной подписью руководителя участника отбора получателей субсидии или уполномоченного им лица.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74.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75. Электронные копии документов и материалы, включаемые в заявку, должны иметь распространенные открытые форматы, обеспечивающие возможность просмотра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Normal"/>
        <w:tabs>
          <w:tab w:val="clear" w:pos="708"/>
          <w:tab w:val="left" w:pos="1560"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Фото- и видеоматериалы, включаемые в заявку, должны содержать четкое и контрастное изображение качества.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76. Датой и временем представления участником отбора получателей субсидии заявки считаются дата и время подписания участником отбора получателей субсидии указанной заявки с присвоением ей регистрационного номера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77. Заявка должна содержать следующие сведения: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информацию и документы об участнике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а) полное и сокращенное наименование участника отбора получателей субсидии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 фамилия, имя, отчество (при наличии)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основной государственный регистрационный номер участника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г) идентификационный номер налогоплательщика;</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 дата постановки на учет в налоговом органе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е) дата и код причины постановки на учет в налоговом органе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ж) дата государственной регистрации физического лица в качестве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з) дата и место рождения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и) страховой номер индивидуального лицевого счета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к) адрес юридического лица, адрес регистрации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л) номер контактного телефона, почтовый адрес и адрес электронной почты для направления юридически значимых сообщений;</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м)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н) информация о руководителе юридического лица (фамилия, имя, отчество (при наличии), идентификационный номер налогоплательщика, должность);</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о) перечень основных и дополнительных видов деятельности, которые участник отбора получателей субсидии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субсидий требованиям;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предлагаемые участником отбора получателей субсидии значение результата предоставления субсидии, указанного в части 9 настоящего Порядка, значение запрашиваемого участником отбора получателей субсидии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 информация по каждому указанному в объявлении о проведении отбора получателей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а) бизнес-план по форме, утвержденной приказом Министерства;</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документы, подтверждающие принадлежность участника отбора получателей субсидии к приоритетной целевой группе.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78.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субсидий, указанному в </w:t>
      </w:r>
      <w:r>
        <w:fldChar w:fldCharType="begin"/>
      </w:r>
      <w:r>
        <w:rPr>
          <w:sz w:val="28"/>
          <w:rFonts w:ascii="Times New Roman" w:hAnsi="Times New Roman"/>
          <w:color w:val="000000"/>
        </w:rPr>
        <w:instrText xml:space="preserve"> HYPERLINK "https://mobileonline.garant.ru/" \l "/document/408095979/entry/1037"</w:instrText>
      </w:r>
      <w:r>
        <w:rPr>
          <w:sz w:val="28"/>
          <w:rFonts w:ascii="Times New Roman" w:hAnsi="Times New Roman"/>
          <w:color w:val="000000"/>
        </w:rPr>
        <w:fldChar w:fldCharType="separate"/>
      </w:r>
      <w:r>
        <w:rPr>
          <w:rFonts w:ascii="Times New Roman" w:hAnsi="Times New Roman"/>
          <w:color w:val="000000"/>
          <w:sz w:val="28"/>
        </w:rPr>
        <w:t>части </w:t>
      </w:r>
      <w:r>
        <w:rPr>
          <w:sz w:val="28"/>
          <w:rFonts w:ascii="Times New Roman" w:hAnsi="Times New Roman"/>
          <w:color w:val="000000"/>
        </w:rPr>
        <w:fldChar w:fldCharType="end"/>
      </w:r>
      <w:r>
        <w:rPr>
          <w:rFonts w:ascii="Times New Roman" w:hAnsi="Times New Roman"/>
          <w:color w:val="000000"/>
          <w:sz w:val="28"/>
        </w:rPr>
        <w:t>72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79. Внесение изменений в заявку по инициативе участника отбора получателей субсидии допускается до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80. Участник отбора получателей субсидии вправе отозвать заявку в любое время до даты окончания проведения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81. Любой участник отбора получателей субсидии со дня размещения объявления о проведении отбора получателей субсидии на </w:t>
      </w:r>
      <w:hyperlink r:id="rId4">
        <w:r>
          <w:rPr>
            <w:rFonts w:ascii="Times New Roman" w:hAnsi="Times New Roman"/>
            <w:color w:val="000000"/>
            <w:sz w:val="28"/>
          </w:rPr>
          <w:t>едином портале</w:t>
        </w:r>
      </w:hyperlink>
      <w:r>
        <w:rPr>
          <w:rFonts w:ascii="Times New Roman" w:hAnsi="Times New Roman"/>
          <w:color w:val="000000"/>
          <w:sz w:val="28"/>
        </w:rPr>
        <w:t> не позднее третьего рабочего дня до дня завершения подачи заявок вправе направить  АНО «КЦПП»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82. АНО «КЦПП» в ответ на запрос, указанный в </w:t>
      </w:r>
      <w:r>
        <w:fldChar w:fldCharType="begin"/>
      </w:r>
      <w:r>
        <w:rPr>
          <w:sz w:val="28"/>
          <w:rFonts w:ascii="Times New Roman" w:hAnsi="Times New Roman"/>
          <w:color w:val="000000"/>
        </w:rPr>
        <w:instrText xml:space="preserve"> HYPERLINK "https://mobileonline.garant.ru/" \l "/document/408095979/entry/1046"</w:instrText>
      </w:r>
      <w:r>
        <w:rPr>
          <w:sz w:val="28"/>
          <w:rFonts w:ascii="Times New Roman" w:hAnsi="Times New Roman"/>
          <w:color w:val="000000"/>
        </w:rPr>
        <w:fldChar w:fldCharType="separate"/>
      </w:r>
      <w:r>
        <w:rPr>
          <w:rFonts w:ascii="Times New Roman" w:hAnsi="Times New Roman"/>
          <w:color w:val="000000"/>
          <w:sz w:val="28"/>
        </w:rPr>
        <w:t>части </w:t>
      </w:r>
      <w:r>
        <w:rPr>
          <w:sz w:val="28"/>
          <w:rFonts w:ascii="Times New Roman" w:hAnsi="Times New Roman"/>
          <w:color w:val="000000"/>
        </w:rPr>
        <w:fldChar w:fldCharType="end"/>
      </w:r>
      <w:r>
        <w:rPr>
          <w:rFonts w:ascii="Times New Roman" w:hAnsi="Times New Roman"/>
          <w:color w:val="000000"/>
          <w:sz w:val="28"/>
        </w:rPr>
        <w:t xml:space="preserve">81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АНО «КЦПП» разъяснение положений объявления о проведении отбора получателей субсидии не должно изменять суть информации, содержащейся в указанном объявлении. </w:t>
      </w:r>
    </w:p>
    <w:p>
      <w:pPr>
        <w:pStyle w:val="Normal"/>
        <w:tabs>
          <w:tab w:val="clear" w:pos="708"/>
          <w:tab w:val="left" w:pos="156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Доступ к разъяснению, формируемому в системе «Электронный бюджет» в соответствии с </w:t>
      </w:r>
      <w:r>
        <w:fldChar w:fldCharType="begin"/>
      </w:r>
      <w:r>
        <w:rPr>
          <w:sz w:val="28"/>
          <w:rFonts w:ascii="Times New Roman" w:hAnsi="Times New Roman"/>
          <w:color w:val="000000"/>
        </w:rPr>
        <w:instrText xml:space="preserve"> HYPERLINK "https://mobileonline.garant.ru/" \l "/document/408095979/entry/1047"</w:instrText>
      </w:r>
      <w:r>
        <w:rPr>
          <w:sz w:val="28"/>
          <w:rFonts w:ascii="Times New Roman" w:hAnsi="Times New Roman"/>
          <w:color w:val="000000"/>
        </w:rPr>
        <w:fldChar w:fldCharType="separate"/>
      </w:r>
      <w:r>
        <w:rPr>
          <w:rFonts w:ascii="Times New Roman" w:hAnsi="Times New Roman"/>
          <w:color w:val="000000"/>
          <w:sz w:val="28"/>
        </w:rPr>
        <w:t>абзацем первым</w:t>
      </w:r>
      <w:r>
        <w:rPr>
          <w:sz w:val="28"/>
          <w:rFonts w:ascii="Times New Roman" w:hAnsi="Times New Roman"/>
          <w:color w:val="000000"/>
        </w:rPr>
        <w:fldChar w:fldCharType="end"/>
      </w:r>
      <w:r>
        <w:rPr>
          <w:rFonts w:ascii="Times New Roman" w:hAnsi="Times New Roman"/>
          <w:color w:val="000000"/>
          <w:sz w:val="28"/>
        </w:rPr>
        <w:t> настоящей части, предоставляется всем участникам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83. Определение победителей отбора получателей субсидии в соответствии с настоящим Порядком проводится в 2 этапа:</w:t>
      </w:r>
    </w:p>
    <w:p>
      <w:pPr>
        <w:pStyle w:val="Normal"/>
        <w:tabs>
          <w:tab w:val="clear" w:pos="708"/>
          <w:tab w:val="left" w:pos="156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первый этап – этап вскрытия и рассмотрения заявок;</w:t>
      </w:r>
    </w:p>
    <w:p>
      <w:pPr>
        <w:pStyle w:val="Normal"/>
        <w:tabs>
          <w:tab w:val="clear" w:pos="708"/>
          <w:tab w:val="left" w:pos="156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второй этап – этап оценки заявок и определения победителей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84. Продолжительность первого этапа проведения отбора получателей субсидии составляет не более тридцати пяти рабочих дней.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85. На этапе рассмотрения заявок АНО «КЦПП» проводит вскрытие заявок и их рассмотрение на соответствие требованиям, установленным частями 15 и 16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86. Не позднее одного рабочего дня, следующего за днем окончания срока подачи заявок, установленного в объявлении о проведении отбора получателей субсидии, в системе «Электронный бюджет» открывается доступ АНО «КЦПП», а также комиссии к поданным участниками отбора получателей субсидии заявкам для их рассмотрения и оценки.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87. Комиссия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получателей субсидии заявках:</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а) регистрационный номер заявки;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 дата и время поступления заявки;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полное наименование участника отбора получателей субсидии (для юридических лиц) или фамилия, имя, отчество (при наличии) (для индивидуальных предпринимателей);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г) адрес юридического лица, адрес регистрации (для индивидуальных предпринимателей);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 запрашиваемый участником отбора получателей субсидий размер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88. 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89. После формирования протокола вскрытия заявок АНО «КЦПП» в течение десяти рабочих дней проверяет участников отбора получателей субсидии на соответствие требованиям, установленным частями 15 и 16 настоящего Порядка, в соответствии с частями 17–19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90. При выявлении несоответствия требованиям, предъявляемым пунктами 9, 15, 18 части 15 и пункту 7 части 16 настоящего Порядка, АНО «КЦПП» вправе принять решение о возврате заявки участнику отбора получателей субсидии на доработку.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91. Решения АНО «КЦПП»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92. Участник отбора получателей субсидии имеет право устранить выявленные несоответствия требованиям, установленным пунктами 9, 15, 18 части 15 и пункту 7 части 16 настоящего Порядка, путем формирования и представления в систему «Электронный бюджет» информации и документов, подтверждающих устранение выявленных несоответствий, в течение десяти рабочих дней с даты доведения участнику отбора получателей субсидии решения АНО «КЦПП» о возврате заявок на доработку.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93. При внесении изменений в заявку на этапе рассмотрения комиссией заявок не допускается изменение информации и документов по указанным в объявлении о проведении отбора получателей субсидии критериям оценки (показателям критериев оценки), по которым участнику отбора получателей субсидии присваивается итоговое количество баллов.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94. В случае, если несоответствия, указанные в решении АНО «КЦПП» о возврате заявок на доработку, участником отбора получателей субсидии не устранены в срок, установленный частью 92 настоящего Порядка, заявка рассматривается комиссией с учетом выявленных АНО «КЦПП» несоответствий.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95. При устранении участником отбора получателей субсидии выявленных АНО «КЦПП» несоответствий требованиям, установленным пунктами 9, 15, 18 части 15 и пункту 7 части 16 настоящего Порядка, в установленный частью 92 настоящего Порядка срок, заявка признается соответствующей требованиям, установленным пунктами 9, 15, 18 части 15 и пункту 7 части 16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96. Заявка признается надлежащей, если она соответствует требованиям, установленным в объявлении о проведении отбора получателей субсидии, и при отсутствии оснований для отклонения заявки.</w:t>
      </w:r>
    </w:p>
    <w:p>
      <w:pPr>
        <w:pStyle w:val="Normal"/>
        <w:tabs>
          <w:tab w:val="clear" w:pos="708"/>
          <w:tab w:val="left" w:pos="1560"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Решения о соответствии заявки требованиям, указанным в объявлении о проведении отбора получателей субсидии, принимаются АНО «КЦПП»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97. Заявка отклоняется в случае наличия оснований для отклонения заявки, предусмотренных частью 98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98. На стадии рассмотрения заявки основаниями для отклонения заявки являются:</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а) несоответствие участника отбора получателей субсидии требованиям, указанным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 непредставление (представление не в полном объеме) документов, указанных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несоответствие представленных документов и (или) заявки требованиям, установленным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г) недостоверность информации, содержащейся в документах, представленных в составе заявки;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 подачи участником отбора заявки после даты и (или) времени, определенных для подачи заявок.</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99.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100.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101. Продолжительность второго этапа проведения отбора получателей субсидии составляет не более десяти рабочих дней.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102. На втором этапе проведения отбора получателей субсидии предусмотрена оценка комиссией заявок в соответствии с установленной в приложении 3 к настоящему Порядку системой бальной оценки.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103. 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Количество баллов n-го участника отбора получателей субсидии (R</w:t>
      </w:r>
      <w:r>
        <w:rPr>
          <w:rFonts w:ascii="Times New Roman" w:hAnsi="Times New Roman"/>
          <w:color w:val="000000"/>
          <w:sz w:val="28"/>
          <w:vertAlign w:val="subscript"/>
        </w:rPr>
        <w:t>n</w:t>
      </w:r>
      <w:r>
        <w:rPr>
          <w:rFonts w:ascii="Times New Roman" w:hAnsi="Times New Roman"/>
          <w:color w:val="000000"/>
          <w:sz w:val="28"/>
        </w:rPr>
        <w:t>) рассчитывается по формуле:</w:t>
      </w:r>
    </w:p>
    <w:p>
      <w:pPr>
        <w:pStyle w:val="Normal"/>
        <w:spacing w:lineRule="auto" w:line="240" w:before="0" w:after="0"/>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R</w:t>
      </w:r>
      <w:r>
        <w:rPr>
          <w:rFonts w:ascii="Times New Roman" w:hAnsi="Times New Roman"/>
          <w:color w:val="000000"/>
          <w:sz w:val="28"/>
          <w:vertAlign w:val="subscript"/>
        </w:rPr>
        <w:t>n</w:t>
      </w:r>
      <w:r>
        <w:rPr>
          <w:rFonts w:ascii="Times New Roman" w:hAnsi="Times New Roman"/>
          <w:color w:val="000000"/>
          <w:sz w:val="28"/>
        </w:rPr>
        <w:t xml:space="preserve"> = ∑ Q</w:t>
      </w:r>
      <w:r>
        <w:rPr>
          <w:rFonts w:ascii="Times New Roman" w:hAnsi="Times New Roman"/>
          <w:color w:val="000000"/>
          <w:sz w:val="28"/>
          <w:vertAlign w:val="subscript"/>
        </w:rPr>
        <w:t>i</w:t>
      </w:r>
      <w:r>
        <w:rPr>
          <w:rFonts w:ascii="Times New Roman" w:hAnsi="Times New Roman"/>
          <w:color w:val="000000"/>
          <w:sz w:val="28"/>
        </w:rPr>
        <w:t xml:space="preserve"> × F</w:t>
      </w:r>
      <w:r>
        <w:rPr>
          <w:rFonts w:ascii="Times New Roman" w:hAnsi="Times New Roman"/>
          <w:color w:val="000000"/>
          <w:sz w:val="28"/>
          <w:vertAlign w:val="subscript"/>
        </w:rPr>
        <w:t>in</w:t>
      </w:r>
      <w:r>
        <w:rPr>
          <w:rFonts w:ascii="Times New Roman" w:hAnsi="Times New Roman"/>
          <w:color w:val="000000"/>
          <w:sz w:val="28"/>
        </w:rPr>
        <w:t>, где:</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Q</w:t>
      </w:r>
      <w:r>
        <w:rPr>
          <w:rFonts w:ascii="Times New Roman" w:hAnsi="Times New Roman"/>
          <w:color w:val="000000"/>
          <w:sz w:val="28"/>
          <w:vertAlign w:val="subscript"/>
        </w:rPr>
        <w:t>i </w:t>
      </w:r>
      <w:r>
        <w:rPr>
          <w:rFonts w:ascii="Times New Roman" w:hAnsi="Times New Roman"/>
          <w:color w:val="000000"/>
          <w:sz w:val="28"/>
        </w:rPr>
        <w:t>– величина значимости i-го критерия;</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F</w:t>
      </w:r>
      <w:r>
        <w:rPr>
          <w:rFonts w:ascii="Times New Roman" w:hAnsi="Times New Roman"/>
          <w:color w:val="000000"/>
          <w:sz w:val="28"/>
          <w:vertAlign w:val="subscript"/>
        </w:rPr>
        <w:t>in</w:t>
      </w:r>
      <w:r>
        <w:rPr>
          <w:rFonts w:ascii="Times New Roman" w:hAnsi="Times New Roman"/>
          <w:color w:val="000000"/>
          <w:sz w:val="28"/>
        </w:rPr>
        <w:t xml:space="preserve"> – количество баллов, присвоенных n-му участнику отбора получателей субсидии по i-му критерию.</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104. Количество баллов, присваиваемых участнику отбора получателей субсидии 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комиссии, участвующего в рассмотрении заявки. При этом среднее арифметическое количество баллов определяется путем суммирования баллов, присвоенных каждым членом комиссии, и последующего деления на количество таких членов.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105. Для оценки комиссией заявок участников отбора получателей субсидии по критериям оценки заявок «Описание проекта при защите бизнес-проекта», «Описание этапов реализации проекта при защите бизнес-проекта», «Описание стоимости проекта, направлений расходования средств субсидии, источников привлечения финансирования при защите бизнес-проекта», «Описание результата реализации проекта при защите бизнес-проекта», «Ответы на вопросы при защите бизнес-проекта», установленным приложением 3 к настоящему порядку, проводится защита проектов участников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106. Защита проектов участниками отбора получателей субсидии может проводиться в онлайн или в офлайн форматах.</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107. Участник отбора получателей субсидии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108. Участник отбора получателей субсидии извещается о месте и времени проведения защиты проектов посредством телефонной связи и (или) по адресу электронной почты, указанной в заявке участника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109. Минимальный проходной балл оценки заявок на втором этапе по каждому критерию оценки заявок (значениям показателя критерия в баллах с учетом величины значимости критерия) составляет:</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по критерию оценки заявок «Территориальный признак» – 0 баллов;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по критерию оценки заявок «Отнесение к приоритетной группе участников отбора получателей субсидий» – 0 баллов;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по критерию оценки заявок «Уникальность проекта» – 1 балл;</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по критерию оценки заявок «Обоснованность практической значимости проекта для реального сектора экономики» – 1 балл;</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 по критерию оценки заявок «Оценка бизнес-плана. Описание предприятия и отрасли» – 3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6) по критерию оценки заявок «Оценка бизнес-плана. Анализ рынка»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 по критерию оценки заявок «Оценка бизнес-плана. План маркетинга»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 по критерию оценки заявок «Оценка бизнес-плана. Производственный план»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9) по критерию оценки заявок «Оценка бизнес-плана. План движения денежных средств»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10) по критерию оценки заявок «Описание проекта при защите бизнес-проекта» – 0,9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11) по критерию оценки заявок «Описание этапов реализации проекта при защите бизнес-проекта» – 0,9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 по критерию оценки заявок «Описание стоимости проекта, направлений расходования средств субсидии, источников привлечения финансирования при защите бизнес-проекта» – 0,9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13) по критерию оценки заявок «Описание результата реализации проекта при защите бизнес-проекта» – 0,9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14) по критерию оценки заявок «Ответы на вопросы при защите бизнес-проекта» – 0,3 баллов.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110. В случае если в целях полной, всесторонней и объективной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АНО «КЦПП»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111. В запросе, указанном в </w:t>
      </w:r>
      <w:r>
        <w:fldChar w:fldCharType="begin"/>
      </w:r>
      <w:r>
        <w:rPr>
          <w:sz w:val="28"/>
          <w:rFonts w:ascii="Times New Roman" w:hAnsi="Times New Roman"/>
          <w:color w:val="000000"/>
        </w:rPr>
        <w:instrText xml:space="preserve"> HYPERLINK "https://mobileonline.garant.ru/" \l "/document/408095979/entry/1059"</w:instrText>
      </w:r>
      <w:r>
        <w:rPr>
          <w:sz w:val="28"/>
          <w:rFonts w:ascii="Times New Roman" w:hAnsi="Times New Roman"/>
          <w:color w:val="000000"/>
        </w:rPr>
        <w:fldChar w:fldCharType="separate"/>
      </w:r>
      <w:r>
        <w:rPr>
          <w:rFonts w:ascii="Times New Roman" w:hAnsi="Times New Roman"/>
          <w:color w:val="000000"/>
          <w:sz w:val="28"/>
        </w:rPr>
        <w:t>части</w:t>
      </w:r>
      <w:r>
        <w:rPr>
          <w:sz w:val="28"/>
          <w:rFonts w:ascii="Times New Roman" w:hAnsi="Times New Roman"/>
          <w:color w:val="000000"/>
        </w:rPr>
        <w:fldChar w:fldCharType="end"/>
      </w:r>
      <w:r>
        <w:rPr>
          <w:rFonts w:ascii="Times New Roman" w:hAnsi="Times New Roman"/>
          <w:color w:val="000000"/>
          <w:sz w:val="28"/>
        </w:rPr>
        <w:t xml:space="preserve"> 110 настоящего Порядка, АНО «КЦПП»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двух рабочих дней со дня, следующего за днем размещения соответствующего запроса.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112. Участник отбора получателей субсидии формирует и представляет в систему «Электронный бюджет» информацию и документы, запрашиваемые в соответствии с </w:t>
      </w:r>
      <w:r>
        <w:fldChar w:fldCharType="begin"/>
      </w:r>
      <w:r>
        <w:rPr>
          <w:sz w:val="28"/>
          <w:rFonts w:ascii="Times New Roman" w:hAnsi="Times New Roman"/>
          <w:color w:val="000000"/>
        </w:rPr>
        <w:instrText xml:space="preserve"> HYPERLINK "https://mobileonline.garant.ru/" \l "/document/408095979/entry/1059"</w:instrText>
      </w:r>
      <w:r>
        <w:rPr>
          <w:sz w:val="28"/>
          <w:rFonts w:ascii="Times New Roman" w:hAnsi="Times New Roman"/>
          <w:color w:val="000000"/>
        </w:rPr>
        <w:fldChar w:fldCharType="separate"/>
      </w:r>
      <w:r>
        <w:rPr>
          <w:rFonts w:ascii="Times New Roman" w:hAnsi="Times New Roman"/>
          <w:color w:val="000000"/>
          <w:sz w:val="28"/>
        </w:rPr>
        <w:t xml:space="preserve">частью </w:t>
      </w:r>
      <w:r>
        <w:rPr>
          <w:sz w:val="28"/>
          <w:rFonts w:ascii="Times New Roman" w:hAnsi="Times New Roman"/>
          <w:color w:val="000000"/>
        </w:rPr>
        <w:fldChar w:fldCharType="end"/>
      </w:r>
      <w:r>
        <w:rPr>
          <w:rFonts w:ascii="Times New Roman" w:hAnsi="Times New Roman"/>
          <w:color w:val="000000"/>
          <w:sz w:val="28"/>
        </w:rPr>
        <w:t xml:space="preserve">110 настоящего Порядка, в сроки, установленные соответствующим запросом с учетом положений </w:t>
      </w:r>
      <w:r>
        <w:fldChar w:fldCharType="begin"/>
      </w:r>
      <w:r>
        <w:rPr>
          <w:sz w:val="28"/>
          <w:rFonts w:ascii="Times New Roman" w:hAnsi="Times New Roman"/>
          <w:color w:val="000000"/>
        </w:rPr>
        <w:instrText xml:space="preserve"> HYPERLINK "https://mobileonline.garant.ru/" \l "/document/408095979/entry/1060"</w:instrText>
      </w:r>
      <w:r>
        <w:rPr>
          <w:sz w:val="28"/>
          <w:rFonts w:ascii="Times New Roman" w:hAnsi="Times New Roman"/>
          <w:color w:val="000000"/>
        </w:rPr>
        <w:fldChar w:fldCharType="separate"/>
      </w:r>
      <w:r>
        <w:rPr>
          <w:rFonts w:ascii="Times New Roman" w:hAnsi="Times New Roman"/>
          <w:color w:val="000000"/>
          <w:sz w:val="28"/>
        </w:rPr>
        <w:t>части 97</w:t>
      </w:r>
      <w:r>
        <w:rPr>
          <w:sz w:val="28"/>
          <w:rFonts w:ascii="Times New Roman" w:hAnsi="Times New Roman"/>
          <w:color w:val="000000"/>
        </w:rPr>
        <w:fldChar w:fldCharType="end"/>
      </w:r>
      <w:r>
        <w:rPr>
          <w:rFonts w:ascii="Times New Roman" w:hAnsi="Times New Roman"/>
          <w:color w:val="000000"/>
          <w:sz w:val="28"/>
        </w:rPr>
        <w:t xml:space="preserve">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113. В случае если участник отбора получателей субсидии в ответ на запрос, указанный в части 110 настоящего Порядка, не представил запрашиваемые документы и информацию в срок, установленный соответствующим запросом с учетом положений </w:t>
      </w:r>
      <w:r>
        <w:fldChar w:fldCharType="begin"/>
      </w:r>
      <w:r>
        <w:rPr>
          <w:sz w:val="28"/>
          <w:rFonts w:ascii="Times New Roman" w:hAnsi="Times New Roman"/>
          <w:color w:val="000000"/>
        </w:rPr>
        <w:instrText xml:space="preserve"> HYPERLINK "https://mobileonline.garant.ru/" \l "/document/408095979/entry/1059"</w:instrText>
      </w:r>
      <w:r>
        <w:rPr>
          <w:sz w:val="28"/>
          <w:rFonts w:ascii="Times New Roman" w:hAnsi="Times New Roman"/>
          <w:color w:val="000000"/>
        </w:rPr>
        <w:fldChar w:fldCharType="separate"/>
      </w:r>
      <w:r>
        <w:rPr>
          <w:rFonts w:ascii="Times New Roman" w:hAnsi="Times New Roman"/>
          <w:color w:val="000000"/>
          <w:sz w:val="28"/>
        </w:rPr>
        <w:t xml:space="preserve">части </w:t>
      </w:r>
      <w:r>
        <w:rPr>
          <w:sz w:val="28"/>
          <w:rFonts w:ascii="Times New Roman" w:hAnsi="Times New Roman"/>
          <w:color w:val="000000"/>
        </w:rPr>
        <w:fldChar w:fldCharType="end"/>
      </w:r>
      <w:r>
        <w:rPr>
          <w:rFonts w:ascii="Times New Roman" w:hAnsi="Times New Roman"/>
          <w:color w:val="000000"/>
          <w:sz w:val="28"/>
        </w:rPr>
        <w:t xml:space="preserve">111 настоящего Порядка, информация об этом включается в протокол рассмотрения заявок, предусмотренный частью 100 настоящего Порядка или в протокол подведения итогов отбора получателей субсидии, предусмотренный </w:t>
      </w:r>
      <w:r>
        <w:fldChar w:fldCharType="begin"/>
      </w:r>
      <w:r>
        <w:rPr>
          <w:sz w:val="28"/>
          <w:rFonts w:ascii="Times New Roman" w:hAnsi="Times New Roman"/>
          <w:color w:val="000000"/>
        </w:rPr>
        <w:instrText xml:space="preserve"> HYPERLINK "https://mobileonline.garant.ru/" \l "/document/408095979/entry/1078"</w:instrText>
      </w:r>
      <w:r>
        <w:rPr>
          <w:sz w:val="28"/>
          <w:rFonts w:ascii="Times New Roman" w:hAnsi="Times New Roman"/>
          <w:color w:val="000000"/>
        </w:rPr>
        <w:fldChar w:fldCharType="separate"/>
      </w:r>
      <w:r>
        <w:rPr>
          <w:rFonts w:ascii="Times New Roman" w:hAnsi="Times New Roman"/>
          <w:color w:val="000000"/>
          <w:sz w:val="28"/>
        </w:rPr>
        <w:t>частью</w:t>
      </w:r>
      <w:r>
        <w:rPr>
          <w:sz w:val="28"/>
          <w:rFonts w:ascii="Times New Roman" w:hAnsi="Times New Roman"/>
          <w:color w:val="000000"/>
        </w:rPr>
        <w:fldChar w:fldCharType="end"/>
      </w:r>
      <w:r>
        <w:rPr>
          <w:rFonts w:ascii="Times New Roman" w:hAnsi="Times New Roman"/>
          <w:color w:val="000000"/>
          <w:sz w:val="28"/>
        </w:rPr>
        <w:t xml:space="preserve"> 118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114. Ранжирование поступивших заявок осуществляется по мере уменьшения полученных баллов по итогам оценки заявок, очередности поступления заявок в случае равенства количества полученных баллов и по результатам очного и (или) видео-конференц-связи собеседования с участниками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115. Победителями отбора получателей субсидии признаются участники отбора получателей субсидии, включенные в рейтинг, сформированный комиссией по результатам ранжирования, соответствующий условию, требованиям и категории, набравшие определенное количество баллов в пределах количества участников отбора получателей субсидии, указанного в объявлении.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116. Участник отбора получателей субсидии, набравший по результатам оценки заявок, поданных участниками отбора получателей субсидии, по одному или более критерию оценки заявок балл меньший, чем установленный частью 109 настоящего Порядка и указанный в объявлении о проведении отбора получателей субсидии минимальный проходной балл, не признается победителем отбора получателей субсидии в соответствии с частью 115 настоящего Порядка.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117.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о дате, времени и месте проведения рассмотрения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о дате, времени и месте оценки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об участниках отбора получателей субсидии, заявки которых были рассмотрены;</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об участниках отбора получателей субсидии, заявки которых были отклонены, с указанием причин их отклонения, в том числе положений объявления о проведении отбора получателей субсидии, которым не соответствуют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 о количестве набранных участником отбора получателей субсидии баллов по каждому критерию оценки;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6) об общем количестве набранных баллов по результатам оценки заявок или единственной заявки;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7) о принятом на основании результатов оценки заявок решении о присвоении заявкам порядковых номеров;</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8) о победителях отбора получателей субсидии с указанием размера субсидии, предусмотренной им для предоставления, с которыми заключаются Соглашения.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118. Протокол подведения итогов отбора получателей субсидии формируется на </w:t>
      </w:r>
      <w:hyperlink r:id="rId5">
        <w:r>
          <w:rPr>
            <w:rFonts w:ascii="Times New Roman" w:hAnsi="Times New Roman"/>
            <w:color w:val="000000"/>
            <w:sz w:val="28"/>
          </w:rPr>
          <w:t>едином портале</w:t>
        </w:r>
      </w:hyperlink>
      <w:r>
        <w:rPr>
          <w:rFonts w:ascii="Times New Roman" w:hAnsi="Times New Roman"/>
          <w:color w:val="000000"/>
          <w:sz w:val="28"/>
        </w:rPr>
        <w:t xml:space="preserve"> автоматически на основании результатов определения победителей отбора получателей субсидии и подписывается усиленной квалифицированной </w:t>
      </w:r>
      <w:r>
        <w:fldChar w:fldCharType="begin"/>
      </w:r>
      <w:r>
        <w:rPr>
          <w:sz w:val="28"/>
          <w:rFonts w:ascii="Times New Roman" w:hAnsi="Times New Roman"/>
          <w:color w:val="000000"/>
        </w:rPr>
        <w:instrText xml:space="preserve"> HYPERLINK "https://mobileonline.garant.ru/" \l "/document/12184522/entry/21"</w:instrText>
      </w:r>
      <w:r>
        <w:rPr>
          <w:sz w:val="28"/>
          <w:rFonts w:ascii="Times New Roman" w:hAnsi="Times New Roman"/>
          <w:color w:val="000000"/>
        </w:rPr>
        <w:fldChar w:fldCharType="separate"/>
      </w:r>
      <w:r>
        <w:rPr>
          <w:rFonts w:ascii="Times New Roman" w:hAnsi="Times New Roman"/>
          <w:color w:val="000000"/>
          <w:sz w:val="28"/>
        </w:rPr>
        <w:t>электронной подписью</w:t>
      </w:r>
      <w:r>
        <w:rPr>
          <w:sz w:val="28"/>
          <w:rFonts w:ascii="Times New Roman" w:hAnsi="Times New Roman"/>
          <w:color w:val="000000"/>
        </w:rPr>
        <w:fldChar w:fldCharType="end"/>
      </w:r>
      <w:r>
        <w:rPr>
          <w:rFonts w:ascii="Times New Roman" w:hAnsi="Times New Roman"/>
          <w:color w:val="000000"/>
          <w:sz w:val="28"/>
        </w:rPr>
        <w:t> руководителя Министерства (в его отсутствие его заместителем) в системе «Электронный бюджет», а также размещается на едином портале не позднее рабочего дня, следующего за днем его подписания.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119. Отбор получателей субсидии признается несостоявшимся в следующих случаях: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по окончании срока подачи заявок подана только одна заявка;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 по окончании срока подачи заявок не подано ни одной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 по результатам рассмотрения заявок отклонены все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 по результатам оценки все заявки, поданные участниками отбора получателей субсидии, по одному или более критерию оценки заявок набрали балл меньший, чем установленный частью 109 настоящего Порядка и указанный в объявлении о проведении отбора получателей субсидии минимальный проходной балл.</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120. Соглашение заключается с участником отбора получателей субсидии,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субсидии, и такой заявке присвоен балл больший или равный установленному в объявлении о проведении отбора получателей субсидий минимальному проходному баллу.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121. По результатам отбора получателей субсидии с победителем (победителями) отбора получателей субсидии заключается Соглашение в соответствии с настоящим Порядком.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122.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123.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124. Победитель (победители) отбора получателей субсидии признается (признаются) уклонившимся от заключения Соглашения в случае, установленном частью 24 настоящего Порядка и указанном в объявлении о проведении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125.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126.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Normal"/>
        <w:rPr>
          <w:rFonts w:ascii="Times New Roman" w:hAnsi="Times New Roman"/>
          <w:color w:val="000000"/>
          <w:sz w:val="28"/>
        </w:rPr>
      </w:pPr>
      <w:r>
        <w:rPr>
          <w:rFonts w:ascii="Times New Roman" w:hAnsi="Times New Roman"/>
          <w:color w:val="000000"/>
          <w:sz w:val="28"/>
        </w:rPr>
      </w:r>
      <w:r>
        <w:br w:type="page"/>
      </w:r>
    </w:p>
    <w:tbl>
      <w:tblPr>
        <w:tblStyle w:val="Style_3"/>
        <w:tblW w:w="4664" w:type="dxa"/>
        <w:jc w:val="left"/>
        <w:tblInd w:w="4957" w:type="dxa"/>
        <w:tblLayout w:type="fixed"/>
        <w:tblCellMar>
          <w:top w:w="0" w:type="dxa"/>
          <w:left w:w="108" w:type="dxa"/>
          <w:bottom w:w="0" w:type="dxa"/>
          <w:right w:w="108" w:type="dxa"/>
        </w:tblCellMar>
      </w:tblPr>
      <w:tblGrid>
        <w:gridCol w:w="4664"/>
      </w:tblGrid>
      <w:tr>
        <w:trPr>
          <w:trHeight w:val="125" w:hRule="atLeast"/>
        </w:trPr>
        <w:tc>
          <w:tcPr>
            <w:tcW w:w="4664" w:type="dxa"/>
            <w:tcBorders/>
          </w:tcPr>
          <w:p>
            <w:pPr>
              <w:pStyle w:val="Normal"/>
              <w:pageBreakBefore/>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Приложение 1</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к Порядку </w:t>
            </w:r>
            <w:r>
              <w:rPr>
                <w:rFonts w:ascii="Times New Roman" w:hAnsi="Times New Roman"/>
                <w:b w:val="false"/>
                <w:color w:val="000000"/>
                <w:spacing w:val="0"/>
                <w:kern w:val="0"/>
                <w:sz w:val="28"/>
                <w:szCs w:val="20"/>
              </w:rPr>
              <w:t>предоставления в 2024–2026 годах из краевого бюджета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 и проведения отбора получателей субсидии</w:t>
            </w:r>
          </w:p>
        </w:tc>
      </w:tr>
    </w:tbl>
    <w:p>
      <w:pPr>
        <w:pStyle w:val="Normal"/>
        <w:spacing w:lineRule="auto" w:line="240" w:before="0" w:after="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 xml:space="preserve">Перечень документов, </w:t>
      </w:r>
      <w:r>
        <w:rPr>
          <w:rFonts w:ascii="Times New Roman" w:hAnsi="Times New Roman"/>
          <w:color w:val="000000"/>
        </w:rPr>
        <w:br/>
      </w:r>
      <w:r>
        <w:rPr>
          <w:rFonts w:ascii="Times New Roman" w:hAnsi="Times New Roman"/>
          <w:color w:val="000000"/>
          <w:sz w:val="28"/>
        </w:rPr>
        <w:t>предоставляемых индивидуальными предпринимателями для участия в отборе по предоставлению</w:t>
      </w:r>
      <w:r>
        <w:rPr>
          <w:rFonts w:ascii="Times New Roman" w:hAnsi="Times New Roman"/>
          <w:b w:val="false"/>
          <w:color w:val="000000"/>
          <w:spacing w:val="0"/>
          <w:sz w:val="28"/>
        </w:rPr>
        <w:t xml:space="preserve">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Копия всех страниц паспорта индивидуального предпринимателя, а также согласие на обработку персональных данных по форме, утвержденной Министерством.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Копия документа, подтверждающего наличие подтвержденного права пользования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5. Копия документа, подтверждающего прохождение участником отбора получателей субсидии – индивидуального предпринимателя обучения основам предпринимательской деятельности, обучения по программам </w:t>
      </w:r>
      <w:r>
        <w:rPr/>
        <w:br/>
      </w:r>
      <w:r>
        <w:rPr>
          <w:rFonts w:ascii="Times New Roman" w:hAnsi="Times New Roman"/>
          <w:color w:val="000000"/>
          <w:sz w:val="28"/>
        </w:rPr>
        <w:t>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индивидуального предпринимателя или главы крестьянского (фермерского) хозяйства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6.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7. Копии документов, подтверждающих софинансирование заявителем проекта, определенного бизнес-планом, за счет собственных средств в размере не менее 15 % от размера финансовой поддержки: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а) </w:t>
        <w:tab/>
        <w:t>платежное поручение с отметкой банка;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б)</w:t>
        <w:tab/>
        <w:t>указанный в платежном поручении документ, на основании которого была произведена оплата;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w:t>
        <w:tab/>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а)</w:t>
        <w:tab/>
        <w:t>кассовый чек, чек;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б)</w:t>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8. Справка, подтверждающая соответствие участника отбора получателей субсидии требованиям, установленным пунктами 2–6 части 13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9.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10. Документы, подтверждающие принадлежность индивидуального предпринимателя к приоритетной целевой группе: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1) справка, подтверждающая наличие статуса безработного в течении 90 дней, предшествующих дате регистрации физического лица в качестве индивидуального предпринимателя (при наличии соответствующего статуса);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копия справки Главного бюро медико-социальной экспертизы по Камчатскому краю об установлении инвалидности индивидуальному предпринимателю (в случае признания инвалидом);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копия справки, подтверждающей участие военнослужащего в специальной военной операции;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документы, подтверждающие отнесение СМСП к иным приоритетным группам.</w:t>
      </w:r>
    </w:p>
    <w:p>
      <w:pPr>
        <w:pStyle w:val="Normal"/>
        <w:rPr>
          <w:rFonts w:ascii="Times New Roman" w:hAnsi="Times New Roman"/>
          <w:color w:val="000000"/>
          <w:sz w:val="28"/>
        </w:rPr>
      </w:pPr>
      <w:r>
        <w:rPr>
          <w:rFonts w:ascii="Times New Roman" w:hAnsi="Times New Roman"/>
          <w:color w:val="000000"/>
          <w:sz w:val="28"/>
        </w:rPr>
      </w:r>
      <w:r>
        <w:br w:type="page"/>
      </w:r>
    </w:p>
    <w:tbl>
      <w:tblPr>
        <w:tblStyle w:val="Style_3"/>
        <w:tblW w:w="4664" w:type="dxa"/>
        <w:jc w:val="left"/>
        <w:tblInd w:w="4957" w:type="dxa"/>
        <w:tblLayout w:type="fixed"/>
        <w:tblCellMar>
          <w:top w:w="0" w:type="dxa"/>
          <w:left w:w="108" w:type="dxa"/>
          <w:bottom w:w="0" w:type="dxa"/>
          <w:right w:w="108" w:type="dxa"/>
        </w:tblCellMar>
      </w:tblPr>
      <w:tblGrid>
        <w:gridCol w:w="4664"/>
      </w:tblGrid>
      <w:tr>
        <w:trPr/>
        <w:tc>
          <w:tcPr>
            <w:tcW w:w="4664" w:type="dxa"/>
            <w:tcBorders/>
          </w:tcPr>
          <w:p>
            <w:pPr>
              <w:pStyle w:val="Normal"/>
              <w:pageBreakBefore/>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Приложение 2</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к Порядку</w:t>
            </w:r>
            <w:r>
              <w:rPr>
                <w:rFonts w:ascii="Times New Roman" w:hAnsi="Times New Roman"/>
                <w:b w:val="false"/>
                <w:color w:val="000000"/>
                <w:spacing w:val="0"/>
                <w:kern w:val="0"/>
                <w:sz w:val="28"/>
                <w:szCs w:val="20"/>
              </w:rPr>
              <w:t xml:space="preserve"> предоставления в 2024–2026 годах из краевого бюджета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 и проведения отбора получателей субсидии</w:t>
            </w:r>
          </w:p>
        </w:tc>
      </w:tr>
    </w:tbl>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 xml:space="preserve">Перечень документов, </w:t>
      </w:r>
      <w:r>
        <w:rPr>
          <w:rFonts w:ascii="Times New Roman" w:hAnsi="Times New Roman"/>
          <w:color w:val="000000"/>
        </w:rPr>
        <w:br/>
      </w:r>
      <w:r>
        <w:rPr>
          <w:rFonts w:ascii="Times New Roman" w:hAnsi="Times New Roman"/>
          <w:color w:val="000000"/>
          <w:sz w:val="28"/>
        </w:rPr>
        <w:t>представляемых юридическими лицами для участия в отборе по предоставлению</w:t>
      </w:r>
      <w:r>
        <w:rPr>
          <w:rFonts w:ascii="Times New Roman" w:hAnsi="Times New Roman"/>
          <w:b w:val="false"/>
          <w:color w:val="000000"/>
          <w:spacing w:val="0"/>
          <w:sz w:val="28"/>
        </w:rPr>
        <w:t xml:space="preserve">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w:t>
      </w:r>
      <w:r>
        <w:rPr/>
        <w:br/>
      </w:r>
      <w:r>
        <w:rPr>
          <w:rFonts w:ascii="Times New Roman" w:hAnsi="Times New Roman"/>
          <w:b w:val="false"/>
          <w:color w:val="000000"/>
          <w:spacing w:val="0"/>
          <w:sz w:val="28"/>
        </w:rPr>
        <w:t>и (или) развития бизнеса</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Копия(и) документа (ов), подтверждающих полномочия руководителя юридического лица на осуществление действий от имени юридического лица.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3. Копия всех страниц паспорта руководителя юридического лица, а также согласие на обработку персональных данных по форме, утвержденной Министерством.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5. Копия документа, подтверждающего наличие подтвержденного права пользования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rPr>
      </w:pPr>
      <w:r>
        <w:rPr>
          <w:rFonts w:ascii="Times New Roman" w:hAnsi="Times New Roman"/>
          <w:color w:val="000000"/>
          <w:sz w:val="28"/>
        </w:rPr>
        <w:t>6. Копия документа, подтверждающего прохождение участником отбора получателей субсидии – руководителем или учредителем (одним из учредителей) юридического лица обучения основам предпринимательской деятельности, обучения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руководителя или учредителя (одного из учредителей)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r>
        <w:rPr>
          <w:rFonts w:ascii="Times New Roman" w:hAnsi="Times New Roman"/>
          <w:color w:val="000000"/>
        </w:rPr>
        <w:t xml:space="preserve">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7.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8. Копии документов, подтверждающих софинансирование заявителем проекта, определенного бизнес-планом, за счет собственных средств в размере не менее 15 % от размера финансовой поддержки: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а) </w:t>
        <w:tab/>
        <w:t>платежное поручение с отметкой банка;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б)</w:t>
        <w:tab/>
        <w:t>указанный в платежном поручении документ, на основании которого была произведена оплата;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w:t>
        <w:tab/>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а)</w:t>
        <w:tab/>
        <w:t>кассовый чек, чек;</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w:t>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9. Справка, подтверждающая соответствие участника отбора получателей субсидии требованиям, установленным пунктами 2–6 части 13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11. Документы, подтверждающие принадлежность участника отбора получателей субсидии и (или) учредителя(ей) юридического лица – участника отбора получателей субсидии к приоритетной целевой группе*:</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справка, подтверждающая наличие статуса безработного в течении 90 дней, предшествующих дате регистрации в качестве учредителя вновь созданного юридического лица (при наличии соответствующего статуса);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копия справки Главного бюро медико-социальной экспертизы по Камчатскому краю об установлении инвалидности гражданину – учредителю юридического лица (в случае признания инвалидом);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копия паспортов учредителей юридического лица с приложением согласий на обработку персональных данных на каждого учредителя по форме, утвержденной Министерством;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копия справки, подтверждающей участие военнослужащего в специальной военной операции;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5) документы, подтверждающие отнесение СМСП и (или) учредителей к иным приоритетным группам.</w:t>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color w:val="000000"/>
          <w:sz w:val="20"/>
        </w:rPr>
      </w:pPr>
      <w:r>
        <w:rPr>
          <w:rFonts w:ascii="Times New Roman" w:hAnsi="Times New Roman"/>
          <w:color w:val="000000"/>
          <w:sz w:val="24"/>
        </w:rPr>
        <w:t>* в случае, если для подтверждения соответствия приоритетной группе участника отбора получателей субсидий требуется предоставить копию паспорта (ов) иного (ых) лиц(а), то от каждого такого лица в составе заявки предоставляется согласие(я) на обработку персональных данных по форме, утвержденной Министерством.</w:t>
      </w:r>
      <w:r>
        <w:br w:type="page"/>
      </w:r>
    </w:p>
    <w:tbl>
      <w:tblPr>
        <w:tblStyle w:val="Style_3"/>
        <w:tblW w:w="4678" w:type="dxa"/>
        <w:jc w:val="left"/>
        <w:tblInd w:w="4957" w:type="dxa"/>
        <w:tblLayout w:type="fixed"/>
        <w:tblCellMar>
          <w:top w:w="0" w:type="dxa"/>
          <w:left w:w="108" w:type="dxa"/>
          <w:bottom w:w="0" w:type="dxa"/>
          <w:right w:w="108" w:type="dxa"/>
        </w:tblCellMar>
      </w:tblPr>
      <w:tblGrid>
        <w:gridCol w:w="4678"/>
      </w:tblGrid>
      <w:tr>
        <w:trPr/>
        <w:tc>
          <w:tcPr>
            <w:tcW w:w="4678" w:type="dxa"/>
            <w:tcBorders/>
          </w:tcPr>
          <w:p>
            <w:pPr>
              <w:pStyle w:val="Normal"/>
              <w:pageBreakBefore/>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Приложение 3</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к Порядку </w:t>
            </w:r>
            <w:r>
              <w:rPr>
                <w:rFonts w:ascii="Times New Roman" w:hAnsi="Times New Roman"/>
                <w:b w:val="false"/>
                <w:color w:val="000000"/>
                <w:spacing w:val="0"/>
                <w:kern w:val="0"/>
                <w:sz w:val="28"/>
                <w:szCs w:val="20"/>
              </w:rPr>
              <w:t>предоставления в 2024–2026 годах из краевого бюджета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 и проведения отбора получателей субсидии</w:t>
            </w:r>
          </w:p>
        </w:tc>
      </w:tr>
    </w:tbl>
    <w:p>
      <w:pPr>
        <w:pStyle w:val="Normal"/>
        <w:spacing w:before="0" w:after="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Критерии</w:t>
      </w:r>
    </w:p>
    <w:p>
      <w:pPr>
        <w:pStyle w:val="Normal"/>
        <w:spacing w:lineRule="auto" w:line="240"/>
        <w:jc w:val="center"/>
        <w:rPr>
          <w:rFonts w:ascii="Times New Roman" w:hAnsi="Times New Roman"/>
          <w:color w:val="000000"/>
          <w:sz w:val="28"/>
        </w:rPr>
      </w:pPr>
      <w:r>
        <w:rPr>
          <w:rFonts w:ascii="Times New Roman" w:hAnsi="Times New Roman"/>
          <w:color w:val="000000"/>
          <w:sz w:val="28"/>
        </w:rPr>
        <w:t>оценки заявок участников отбора для предоставления</w:t>
      </w:r>
      <w:r>
        <w:rPr>
          <w:rFonts w:ascii="Times New Roman" w:hAnsi="Times New Roman"/>
          <w:b w:val="false"/>
          <w:color w:val="000000"/>
          <w:spacing w:val="0"/>
          <w:sz w:val="28"/>
        </w:rPr>
        <w:t xml:space="preserve"> государственной финансовой поддержки субъектам малого и среднего предпринимательства – производителям товаров, работ, услуг в сфере промышленности и высокотехнологичного производства в целях создания и (или) развития бизнеса</w:t>
      </w:r>
    </w:p>
    <w:tbl>
      <w:tblPr>
        <w:tblStyle w:val="Style_3"/>
        <w:tblW w:w="10068" w:type="dxa"/>
        <w:jc w:val="left"/>
        <w:tblInd w:w="-431" w:type="dxa"/>
        <w:tblLayout w:type="fixed"/>
        <w:tblCellMar>
          <w:top w:w="0" w:type="dxa"/>
          <w:left w:w="108" w:type="dxa"/>
          <w:bottom w:w="0" w:type="dxa"/>
          <w:right w:w="108" w:type="dxa"/>
        </w:tblCellMar>
      </w:tblPr>
      <w:tblGrid>
        <w:gridCol w:w="560"/>
        <w:gridCol w:w="1882"/>
        <w:gridCol w:w="4354"/>
        <w:gridCol w:w="1629"/>
        <w:gridCol w:w="1643"/>
      </w:tblGrid>
      <w:tr>
        <w:trPr/>
        <w:tc>
          <w:tcPr>
            <w:tcW w:w="5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w:t>
            </w:r>
          </w:p>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п/п</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Наименование критерия оценки заявок</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Наименование показателя критерия оценки заявок</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Удельный вес критерия оценки, величина значимости</w:t>
            </w:r>
          </w:p>
        </w:tc>
        <w:tc>
          <w:tcPr>
            <w:tcW w:w="16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Максимальное значение показателя критерия, баллов</w:t>
            </w:r>
          </w:p>
        </w:tc>
      </w:tr>
      <w:tr>
        <w:trPr/>
        <w:tc>
          <w:tcPr>
            <w:tcW w:w="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1</w:t>
            </w:r>
          </w:p>
        </w:tc>
        <w:tc>
          <w:tcPr>
            <w:tcW w:w="18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w:t>
            </w:r>
          </w:p>
        </w:tc>
        <w:tc>
          <w:tcPr>
            <w:tcW w:w="43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w:t>
            </w:r>
          </w:p>
        </w:tc>
        <w:tc>
          <w:tcPr>
            <w:tcW w:w="16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4</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w:t>
            </w:r>
          </w:p>
        </w:tc>
      </w:tr>
      <w:tr>
        <w:trPr>
          <w:trHeight w:val="4066" w:hRule="atLeast"/>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1.</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Территориальный признак</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Участник отбора получателей субсидий реализует проект на земельных участках, предоставленных в соответствии с Федеральным законом </w:t>
            </w:r>
            <w:r>
              <w:rPr>
                <w:rFonts w:ascii="Times New Roman" w:hAnsi="Times New Roman"/>
                <w:color w:val="000000"/>
                <w:kern w:val="0"/>
                <w:sz w:val="22"/>
                <w:szCs w:val="20"/>
              </w:rPr>
              <w:br/>
            </w:r>
            <w:r>
              <w:rPr>
                <w:rFonts w:ascii="Times New Roman" w:hAnsi="Times New Roman"/>
                <w:color w:val="000000"/>
                <w:kern w:val="0"/>
                <w:sz w:val="28"/>
                <w:szCs w:val="20"/>
              </w:rPr>
              <w:t xml:space="preserve">от 01.05.2016 № 119-ФЗ </w:t>
            </w:r>
            <w:r>
              <w:rPr>
                <w:rFonts w:ascii="Times New Roman" w:hAnsi="Times New Roman"/>
                <w:color w:val="000000"/>
                <w:kern w:val="0"/>
                <w:sz w:val="22"/>
                <w:szCs w:val="20"/>
              </w:rPr>
              <w:br/>
            </w:r>
            <w:r>
              <w:rPr>
                <w:rFonts w:ascii="Times New Roman" w:hAnsi="Times New Roman"/>
                <w:color w:val="000000"/>
                <w:kern w:val="0"/>
                <w:sz w:val="28"/>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0,025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Участник отбора получателей субсидий реализует проект в одном из следующих муниципальных районов Камчатского края:</w:t>
            </w:r>
          </w:p>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1) в городском округе «поселок Палана;</w:t>
            </w:r>
          </w:p>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2) в Карагинском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3) в Тигильском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4) в Олюторском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5) в Соболевском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6) в Пенжинском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color w:val="000000"/>
                <w:sz w:val="28"/>
              </w:rPr>
            </w:pPr>
            <w:r>
              <w:rPr>
                <w:rFonts w:ascii="Times New Roman" w:hAnsi="Times New Roman"/>
                <w:color w:val="000000"/>
                <w:kern w:val="0"/>
                <w:sz w:val="28"/>
                <w:szCs w:val="20"/>
              </w:rPr>
              <w:t>7) в Алеутском муниципальном округе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rHeight w:val="837" w:hRule="atLeast"/>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Участник отбора получателей субсидий не реализует проект на вышеуказанных приоритетных территориях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w:t>
            </w:r>
          </w:p>
        </w:tc>
      </w:tr>
      <w:tr>
        <w:trPr>
          <w:trHeight w:val="551" w:hRule="atLeast"/>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Отнесение к приоритетной группе участников отбора получателей субсидий</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1. Участник отбора получателей субсидий – индивидуальный предприниматель (глава крестьянского (фермерского) хозяйства) относится к одной или нескольким приоритетным группам участников отбора:</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физического лица в качестве индивидуального предпринимателя либо главы крестьянского (фермерского) хозяйства);</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физическое лицо, имеющее инвалидность;</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многодетных семей, семей, воспитывающих детей-инвалидов;</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женщина, воспитывающая детей в возрасте до 8 лет (мать одиночка);</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участники специальной военной операции.</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2. Участник отбора получателей субсидий – юридическое лицо, в уставном капитале которого доля, принадлежащая физическим лицам, относящимся к одной или нескольким следующим приоритетным группам, составляет более 50 %:</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в качестве учредителя вновь созданного юридического лица;</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физическое лицо, имеющее инвалидность;</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многодетные семьи, семьи, воспитывающие детей-инвалидов;</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женщина, воспитывающая детей в возрасте до 8 лет (мать одиночка);</w:t>
            </w:r>
          </w:p>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 xml:space="preserve">– </w:t>
            </w:r>
            <w:r>
              <w:rPr>
                <w:rFonts w:ascii="Times New Roman" w:hAnsi="Times New Roman"/>
                <w:color w:val="000000"/>
                <w:kern w:val="0"/>
                <w:sz w:val="28"/>
                <w:szCs w:val="20"/>
              </w:rPr>
              <w:t>участники специальной военной операции.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0,025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100</w:t>
            </w:r>
          </w:p>
        </w:tc>
      </w:tr>
      <w:tr>
        <w:trPr>
          <w:trHeight w:val="551" w:hRule="atLeast"/>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Иные категории получателей поддержки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w:t>
            </w:r>
          </w:p>
        </w:tc>
      </w:tr>
      <w:tr>
        <w:trPr>
          <w:trHeight w:val="551" w:hRule="atLeast"/>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Уникальность проекта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Проект не уникален</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20</w:t>
            </w:r>
          </w:p>
        </w:tc>
      </w:tr>
      <w:tr>
        <w:trPr>
          <w:trHeight w:val="488" w:hRule="atLeast"/>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Обозначена и аргументирована уникальность проекта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80</w:t>
            </w:r>
          </w:p>
        </w:tc>
      </w:tr>
      <w:tr>
        <w:trPr>
          <w:trHeight w:val="488" w:hRule="atLeast"/>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4.</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Обоснованность практической значимости проекта для реального сектора экономики</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Отсутствие практической значимости для Камчатского края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20</w:t>
            </w:r>
          </w:p>
        </w:tc>
      </w:tr>
      <w:tr>
        <w:trPr>
          <w:trHeight w:val="488" w:hRule="atLeast"/>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Представлена краткая информация о возможности практического применения проекта на территории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rHeight w:val="488" w:hRule="atLeast"/>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Оценка бизнес-плана.</w:t>
            </w:r>
          </w:p>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Описание предприятия и отрасли</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0,1</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В разделе нет описаний особенностей ведения бизнеса, не описана сезонность, имеются несоответствия с другими разделами бизнес-плана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6.</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Оценка бизнес-плана</w:t>
            </w:r>
          </w:p>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Анализ рынка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0,15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7.</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Оценка бизнес-плана</w:t>
            </w:r>
          </w:p>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План маркетинга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0,15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8.</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Оценка бизнес-плана</w:t>
            </w:r>
          </w:p>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Производственный план</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0,15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9.</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Оценка бизнес-плана</w:t>
            </w:r>
          </w:p>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План движения денежных средств</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0,15</w:t>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20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50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10.</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Описание проекта при защите бизнес-проекта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Кратко описан реализуемый проект,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Подробно описан реализуемый проект,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70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11.</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Описание этапов реализации проекта при защите бизнес-проекта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Кратко описаны этапы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Подробно описаны этапы реализации проекта, информация об их реализации предоставлена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70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12.</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70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w:t>
            </w:r>
          </w:p>
        </w:tc>
      </w:tr>
      <w:tr>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13.</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Описание результата реализации проекта при защите бизнес-проекта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Кратко описан результат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30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Подробно описан результат реализации проекта,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70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w:t>
            </w:r>
          </w:p>
        </w:tc>
      </w:tr>
      <w:tr>
        <w:trPr>
          <w:trHeight w:val="1194" w:hRule="atLeast"/>
        </w:trPr>
        <w:tc>
          <w:tcPr>
            <w:tcW w:w="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14.</w:t>
            </w:r>
          </w:p>
        </w:tc>
        <w:tc>
          <w:tcPr>
            <w:tcW w:w="18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color w:val="000000"/>
                <w:sz w:val="28"/>
              </w:rPr>
            </w:pPr>
            <w:r>
              <w:rPr>
                <w:rFonts w:ascii="Times New Roman" w:hAnsi="Times New Roman"/>
                <w:color w:val="000000"/>
                <w:kern w:val="0"/>
                <w:sz w:val="28"/>
                <w:szCs w:val="20"/>
              </w:rPr>
              <w:t>Ответы на вопросы при защите бизнес-проекта</w:t>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Ответы на вопросы не в полной мере аргументированы и не демонстрируют осведомленность в теме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0,03</w:t>
            </w:r>
          </w:p>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10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Ответы на вопросы хорошо аргументированы и демонстрируют осведомленность в теме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90</w:t>
            </w:r>
          </w:p>
        </w:tc>
      </w:tr>
      <w:tr>
        <w:trPr/>
        <w:tc>
          <w:tcPr>
            <w:tcW w:w="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18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left"/>
              <w:rPr>
                <w:kern w:val="0"/>
                <w:sz w:val="22"/>
                <w:szCs w:val="20"/>
              </w:rPr>
            </w:pPr>
            <w:r>
              <w:rPr>
                <w:kern w:val="0"/>
                <w:sz w:val="22"/>
                <w:szCs w:val="20"/>
              </w:rPr>
            </w:r>
          </w:p>
        </w:tc>
        <w:tc>
          <w:tcPr>
            <w:tcW w:w="4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olor w:val="000000"/>
                <w:sz w:val="28"/>
              </w:rPr>
            </w:pPr>
            <w:r>
              <w:rPr>
                <w:rFonts w:ascii="Times New Roman" w:hAnsi="Times New Roman"/>
                <w:color w:val="00000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left"/>
              <w:rPr>
                <w:kern w:val="0"/>
                <w:sz w:val="22"/>
                <w:szCs w:val="20"/>
              </w:rPr>
            </w:pPr>
            <w:r>
              <w:rPr>
                <w:kern w:val="0"/>
                <w:sz w:val="22"/>
                <w:szCs w:val="20"/>
              </w:rPr>
            </w:r>
          </w:p>
        </w:tc>
        <w:tc>
          <w:tcPr>
            <w:tcW w:w="1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000000"/>
                <w:sz w:val="28"/>
              </w:rPr>
            </w:pPr>
            <w:r>
              <w:rPr>
                <w:rFonts w:ascii="Times New Roman" w:hAnsi="Times New Roman"/>
                <w:color w:val="000000"/>
                <w:kern w:val="0"/>
                <w:sz w:val="28"/>
                <w:szCs w:val="20"/>
              </w:rPr>
              <w:t>0</w:t>
            </w:r>
          </w:p>
        </w:tc>
      </w:tr>
    </w:tbl>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160"/>
        <w:jc w:val="center"/>
        <w:rPr>
          <w:rFonts w:ascii="Times New Roman" w:hAnsi="Times New Roman"/>
          <w:color w:val="000000"/>
          <w:sz w:val="28"/>
        </w:rPr>
      </w:pPr>
      <w:r>
        <w:rPr>
          <w:rFonts w:ascii="Times New Roman" w:hAnsi="Times New Roman"/>
          <w:color w:val="000000"/>
          <w:sz w:val="28"/>
        </w:rPr>
      </w:r>
    </w:p>
    <w:sectPr>
      <w:headerReference w:type="default" r:id="rId6"/>
      <w:type w:val="nextPage"/>
      <w:pgSz w:w="11906" w:h="16838"/>
      <w:pgMar w:left="1418" w:right="851" w:gutter="0" w:header="709" w:top="131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rPr>
    </w:pPr>
    <w:r>
      <w:rPr>
        <w:rFonts w:ascii="Times New Roman" w:hAnsi="Times New Roman"/>
        <w:sz w:val="28"/>
      </w:rPr>
      <mc:AlternateContent>
        <mc:Choice Requires="wps">
          <w:drawing>
            <wp:anchor behindDoc="0" distT="0" distB="0" distL="0" distR="0" simplePos="0" locked="0" layoutInCell="0" allowOverlap="1" relativeHeight="90">
              <wp:simplePos x="0" y="0"/>
              <wp:positionH relativeFrom="margin">
                <wp:align>center</wp:align>
              </wp:positionH>
              <wp:positionV relativeFrom="paragraph">
                <wp:posOffset>635</wp:posOffset>
              </wp:positionV>
              <wp:extent cx="267335" cy="203200"/>
              <wp:effectExtent l="0" t="0" r="0" b="0"/>
              <wp:wrapSquare wrapText="bothSides"/>
              <wp:docPr id="3" name="Picture 2"/>
              <a:graphic xmlns:a="http://schemas.openxmlformats.org/drawingml/2006/main">
                <a:graphicData uri="http://schemas.microsoft.com/office/word/2010/wordprocessingShape">
                  <wps:wsp>
                    <wps:cNvSpPr/>
                    <wps:spPr>
                      <a:xfrm>
                        <a:off x="0" y="0"/>
                        <a:ext cx="267480" cy="203040"/>
                      </a:xfrm>
                      <a:prstGeom prst="rect">
                        <a:avLst/>
                      </a:prstGeom>
                      <a:noFill/>
                      <a:ln w="0">
                        <a:noFill/>
                      </a:ln>
                    </wps:spPr>
                    <wps:style>
                      <a:lnRef idx="0"/>
                      <a:fillRef idx="0"/>
                      <a:effectRef idx="0"/>
                      <a:fontRef idx="minor"/>
                    </wps:style>
                    <wps:txbx>
                      <w:txbxContent>
                        <w:p>
                          <w:pPr>
                            <w:pStyle w:val="Normal"/>
                            <w:spacing w:before="0" w:after="160"/>
                            <w:rPr>
                              <w:rFonts w:ascii="Times New Roman" w:hAnsi="Times New Roman"/>
                              <w:sz w:val="28"/>
                            </w:rPr>
                          </w:pPr>
                          <w:r>
                            <w:rPr>
                              <w:rFonts w:ascii="Times New Roman" w:hAnsi="Times New Roman"/>
                              <w:sz w:val="28"/>
                            </w:rPr>
                          </w:r>
                        </w:p>
                      </w:txbxContent>
                    </wps:txbx>
                    <wps:bodyPr lIns="0" rIns="0" tIns="0" bIns="0" anchor="t">
                      <a:spAutoFit/>
                    </wps:bodyPr>
                  </wps:wsp>
                </a:graphicData>
              </a:graphic>
            </wp:anchor>
          </w:drawing>
        </mc:Choice>
        <mc:Fallback>
          <w:pict>
            <v:rect id="shape_0" ID="Picture 2" path="m0,0l-2147483645,0l-2147483645,-2147483646l0,-2147483646xe" stroked="f" o:allowincell="f" style="position:absolute;margin-left:230.35pt;margin-top:0.05pt;width:21pt;height:15.95pt;mso-wrap-style:none;v-text-anchor:middle;mso-position-horizontal:center;mso-position-horizontal-relative:margin">
              <v:fill o:detectmouseclick="t" on="false"/>
              <v:stroke color="#3465a4" joinstyle="round" endcap="flat"/>
              <v:textbox>
                <w:txbxContent>
                  <w:p>
                    <w:pPr>
                      <w:pStyle w:val="Normal"/>
                      <w:spacing w:before="0" w:after="160"/>
                      <w:rPr>
                        <w:rFonts w:ascii="Times New Roman" w:hAnsi="Times New Roman"/>
                        <w:sz w:val="28"/>
                      </w:rPr>
                    </w:pPr>
                    <w:r>
                      <w:rPr>
                        <w:rFonts w:ascii="Times New Roman" w:hAnsi="Times New Roman"/>
                        <w:sz w:val="28"/>
                      </w:rPr>
                    </w:r>
                  </w:p>
                </w:txbxContent>
              </v:textbox>
              <w10:wrap type="square"/>
            </v:rect>
          </w:pict>
        </mc:Fallback>
      </mc:AlternateContent>
      <mc:AlternateContent>
        <mc:Choice Requires="wps">
          <w:drawing>
            <wp:anchor behindDoc="0" distT="0" distB="0" distL="0" distR="0" simplePos="0" locked="0" layoutInCell="0" allowOverlap="1" relativeHeight="180">
              <wp:simplePos x="0" y="0"/>
              <wp:positionH relativeFrom="margin">
                <wp:align>center</wp:align>
              </wp:positionH>
              <wp:positionV relativeFrom="paragraph">
                <wp:posOffset>635</wp:posOffset>
              </wp:positionV>
              <wp:extent cx="267335" cy="203200"/>
              <wp:effectExtent l="0" t="0" r="0" b="0"/>
              <wp:wrapSquare wrapText="bothSides"/>
              <wp:docPr id="4" name="Picture 1"/>
              <a:graphic xmlns:a="http://schemas.openxmlformats.org/drawingml/2006/main">
                <a:graphicData uri="http://schemas.microsoft.com/office/word/2010/wordprocessingShape">
                  <wps:wsp>
                    <wps:cNvSpPr/>
                    <wps:spPr>
                      <a:xfrm>
                        <a:off x="0" y="0"/>
                        <a:ext cx="267480" cy="203040"/>
                      </a:xfrm>
                      <a:prstGeom prst="rect">
                        <a:avLst/>
                      </a:prstGeom>
                      <a:noFill/>
                      <a:ln w="0">
                        <a:noFill/>
                      </a:ln>
                    </wps:spPr>
                    <wps:style>
                      <a:lnRef idx="0"/>
                      <a:fillRef idx="0"/>
                      <a:effectRef idx="0"/>
                      <a:fontRef idx="minor"/>
                    </wps:style>
                    <wps:txbx>
                      <w:txbxContent>
                        <w:p>
                          <w:pPr>
                            <w:pStyle w:val="Normal"/>
                            <w:spacing w:before="0" w:after="160"/>
                            <w:rPr>
                              <w:rFonts w:ascii="Times New Roman" w:hAnsi="Times New Roman"/>
                              <w:sz w:val="28"/>
                            </w:rPr>
                          </w:pPr>
                          <w:r>
                            <w:rPr>
                              <w:rFonts w:ascii="Times New Roman" w:hAnsi="Times New Roman"/>
                              <w:sz w:val="28"/>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30.35pt;margin-top:0.05pt;width:21pt;height:15.95pt;mso-wrap-style:none;v-text-anchor:middle;mso-position-horizontal:center;mso-position-horizontal-relative:margin">
              <v:fill o:detectmouseclick="t" on="false"/>
              <v:stroke color="#3465a4" joinstyle="round" endcap="flat"/>
              <v:textbox>
                <w:txbxContent>
                  <w:p>
                    <w:pPr>
                      <w:pStyle w:val="Normal"/>
                      <w:spacing w:before="0" w:after="160"/>
                      <w:rPr>
                        <w:rFonts w:ascii="Times New Roman" w:hAnsi="Times New Roman"/>
                        <w:sz w:val="28"/>
                      </w:rPr>
                    </w:pPr>
                    <w:r>
                      <w:rPr>
                        <w:rFonts w:ascii="Times New Roman" w:hAnsi="Times New Roman"/>
                        <w:sz w:val="28"/>
                      </w:rPr>
                    </w:r>
                  </w:p>
                </w:txbxContent>
              </v:textbox>
              <w10:wrap type="square"/>
            </v:rect>
          </w:pict>
        </mc:Fallback>
      </mc:AlternateContent>
    </w:r>
    <w:r>
      <mc:AlternateContent>
        <mc:Choice Requires="wps">
          <w:drawing>
            <wp:anchor behindDoc="0" distT="0" distB="0" distL="0" distR="0" simplePos="0" locked="0" layoutInCell="0" allowOverlap="1" relativeHeight="228">
              <wp:simplePos x="0" y="0"/>
              <wp:positionH relativeFrom="margin">
                <wp:align>center</wp:align>
              </wp:positionH>
              <wp:positionV relativeFrom="paragraph">
                <wp:posOffset>635</wp:posOffset>
              </wp:positionV>
              <wp:extent cx="178435" cy="204470"/>
              <wp:effectExtent l="0" t="0" r="0" b="0"/>
              <wp:wrapSquare wrapText="bothSides"/>
              <wp:docPr id="5" name="Врезка3"/>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Normal"/>
                            <w:pBdr/>
                            <w:spacing w:before="0" w:after="160"/>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 ARABIC </w:instrText>
                          </w:r>
                          <w:r>
                            <w:rPr>
                              <w:sz w:val="28"/>
                              <w:szCs w:val="28"/>
                              <w:rFonts w:ascii="Times New Roman" w:hAnsi="Times New Roman"/>
                            </w:rPr>
                            <w:fldChar w:fldCharType="separate"/>
                          </w:r>
                          <w:r>
                            <w:rPr>
                              <w:sz w:val="28"/>
                              <w:szCs w:val="28"/>
                              <w:rFonts w:ascii="Times New Roman" w:hAnsi="Times New Roman"/>
                            </w:rPr>
                            <w:t>46</w:t>
                          </w:r>
                          <w:r>
                            <w:rPr>
                              <w:sz w:val="28"/>
                              <w:szCs w:val="28"/>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14.05pt;height:16.1pt;mso-wrap-distance-left:0pt;mso-wrap-distance-right:0pt;mso-wrap-distance-top:0pt;mso-wrap-distance-bottom:0pt;margin-top:0.05pt;mso-position-vertical-relative:text;margin-left:233.9pt;mso-position-horizontal:center;mso-position-horizontal-relative:margin">
              <v:fill opacity="0f"/>
              <v:textbox inset="0in,0in,0in,0in">
                <w:txbxContent>
                  <w:p>
                    <w:pPr>
                      <w:pStyle w:val="Normal"/>
                      <w:pBdr/>
                      <w:spacing w:before="0" w:after="160"/>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 ARABIC </w:instrText>
                    </w:r>
                    <w:r>
                      <w:rPr>
                        <w:sz w:val="28"/>
                        <w:szCs w:val="28"/>
                        <w:rFonts w:ascii="Times New Roman" w:hAnsi="Times New Roman"/>
                      </w:rPr>
                      <w:fldChar w:fldCharType="separate"/>
                    </w:r>
                    <w:r>
                      <w:rPr>
                        <w:sz w:val="28"/>
                        <w:szCs w:val="28"/>
                        <w:rFonts w:ascii="Times New Roman" w:hAnsi="Times New Roman"/>
                      </w:rPr>
                      <w:t>46</w:t>
                    </w:r>
                    <w:r>
                      <w:rPr>
                        <w:sz w:val="28"/>
                        <w:szCs w:val="28"/>
                        <w:rFonts w:ascii="Times New Roman" w:hAnsi="Times New Roman"/>
                      </w:rPr>
                      <w:fldChar w:fldCharType="end"/>
                    </w:r>
                  </w:p>
                </w:txbxContent>
              </v:textbox>
              <w10:wrap type="square"/>
            </v:rect>
          </w:pict>
        </mc:Fallback>
      </mc:AlternateContent>
    </w:r>
  </w:p>
</w:hdr>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1">
    <w:name w:val="Heading 1"/>
    <w:next w:val="Normal"/>
    <w:uiPriority w:val="9"/>
    <w:qFormat/>
    <w:pPr>
      <w:widowControl/>
      <w:bidi w:val="0"/>
      <w:spacing w:lineRule="auto" w:line="264" w:before="120" w:after="120"/>
      <w:ind w:hanging="0" w:left="0" w:right="0"/>
      <w:jc w:val="both"/>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bidi w:val="0"/>
      <w:spacing w:lineRule="auto" w:line="264" w:before="120" w:after="120"/>
      <w:ind w:hanging="0" w:left="0" w:right="0"/>
      <w:jc w:val="both"/>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bidi w:val="0"/>
      <w:spacing w:lineRule="auto" w:line="264" w:before="120" w:after="120"/>
      <w:ind w:hanging="0" w:left="0" w:right="0"/>
      <w:jc w:val="both"/>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bidi w:val="0"/>
      <w:spacing w:lineRule="auto" w:line="264" w:before="120" w:after="120"/>
      <w:ind w:hanging="0" w:left="0" w:right="0"/>
      <w:jc w:val="both"/>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bidi w:val="0"/>
      <w:spacing w:lineRule="auto" w:line="264" w:before="120" w:after="120"/>
      <w:ind w:hanging="0" w:left="0" w:right="0"/>
      <w:jc w:val="both"/>
      <w:outlineLvl w:val="4"/>
    </w:pPr>
    <w:rPr>
      <w:rFonts w:ascii="XO Thames" w:hAnsi="XO Thames" w:eastAsia="Tahoma" w:cs="Lohit Devanagari"/>
      <w:b/>
      <w:color w:val="000000"/>
      <w:spacing w:val="0"/>
      <w:kern w:val="0"/>
      <w:sz w:val="22"/>
      <w:szCs w:val="20"/>
      <w:lang w:val="ru-RU" w:eastAsia="zh-CN" w:bidi="hi-IN"/>
    </w:rPr>
  </w:style>
  <w:style w:type="character" w:styleId="3">
    <w:name w:val="Колонтитул3"/>
    <w:link w:val="311"/>
    <w:qFormat/>
    <w:rPr/>
  </w:style>
  <w:style w:type="character" w:styleId="Heading5111111111">
    <w:name w:val="Heading 5111111111"/>
    <w:link w:val="Heading51111111111"/>
    <w:qFormat/>
    <w:rPr>
      <w:rFonts w:ascii="XO Thames" w:hAnsi="XO Thames"/>
      <w:b/>
      <w:color w:val="000000"/>
      <w:spacing w:val="0"/>
      <w:sz w:val="22"/>
    </w:rPr>
  </w:style>
  <w:style w:type="character" w:styleId="2">
    <w:name w:val="Колонтитул2"/>
    <w:link w:val="211"/>
    <w:qFormat/>
    <w:rPr/>
  </w:style>
  <w:style w:type="character" w:styleId="Contents521111">
    <w:name w:val="Contents 521111"/>
    <w:link w:val="Contents5211111"/>
    <w:qFormat/>
    <w:rPr>
      <w:rFonts w:ascii="XO Thames" w:hAnsi="XO Thames"/>
      <w:color w:val="000000"/>
      <w:spacing w:val="0"/>
      <w:sz w:val="28"/>
    </w:rPr>
  </w:style>
  <w:style w:type="character" w:styleId="Contents53">
    <w:name w:val="Contents 53"/>
    <w:link w:val="Contents531"/>
    <w:qFormat/>
    <w:rPr>
      <w:rFonts w:ascii="XO Thames" w:hAnsi="XO Thames"/>
      <w:color w:val="000000"/>
      <w:spacing w:val="0"/>
      <w:sz w:val="28"/>
    </w:rPr>
  </w:style>
  <w:style w:type="character" w:styleId="Heading5211111">
    <w:name w:val="Heading 5211111"/>
    <w:link w:val="Heading52111111"/>
    <w:qFormat/>
    <w:rPr>
      <w:rFonts w:ascii="XO Thames" w:hAnsi="XO Thames"/>
      <w:b/>
      <w:color w:val="000000"/>
      <w:spacing w:val="0"/>
      <w:sz w:val="22"/>
    </w:rPr>
  </w:style>
  <w:style w:type="character" w:styleId="Footnote1111111111">
    <w:name w:val="Footnote1111111111"/>
    <w:link w:val="Footnote11111111111"/>
    <w:qFormat/>
    <w:rPr>
      <w:rFonts w:ascii="XO Thames" w:hAnsi="XO Thames"/>
      <w:color w:val="000000"/>
      <w:spacing w:val="0"/>
      <w:sz w:val="22"/>
    </w:rPr>
  </w:style>
  <w:style w:type="character" w:styleId="Footer1211">
    <w:name w:val="Footer1211"/>
    <w:link w:val="Footer12111"/>
    <w:qFormat/>
    <w:rPr>
      <w:rFonts w:ascii="Times New Roman" w:hAnsi="Times New Roman"/>
      <w:color w:val="000000"/>
      <w:spacing w:val="0"/>
      <w:sz w:val="28"/>
    </w:rPr>
  </w:style>
  <w:style w:type="character" w:styleId="List121111111">
    <w:name w:val="List121111111"/>
    <w:basedOn w:val="Textbody21111111"/>
    <w:link w:val="List1211111111"/>
    <w:qFormat/>
    <w:rPr/>
  </w:style>
  <w:style w:type="character" w:styleId="Heading42">
    <w:name w:val="Heading 42"/>
    <w:link w:val="Heading421"/>
    <w:qFormat/>
    <w:rPr>
      <w:rFonts w:ascii="XO Thames" w:hAnsi="XO Thames"/>
      <w:b/>
      <w:color w:val="000000"/>
      <w:spacing w:val="0"/>
      <w:sz w:val="24"/>
    </w:rPr>
  </w:style>
  <w:style w:type="character" w:styleId="Contents91111111">
    <w:name w:val="Contents 91111111"/>
    <w:link w:val="Contents911111111"/>
    <w:qFormat/>
    <w:rPr>
      <w:rFonts w:ascii="XO Thames" w:hAnsi="XO Thames"/>
      <w:color w:val="000000"/>
      <w:spacing w:val="0"/>
      <w:sz w:val="28"/>
    </w:rPr>
  </w:style>
  <w:style w:type="character" w:styleId="Contents2">
    <w:name w:val="Contents 2"/>
    <w:qFormat/>
    <w:rPr>
      <w:rFonts w:ascii="XO Thames" w:hAnsi="XO Thames"/>
      <w:color w:val="000000"/>
      <w:spacing w:val="0"/>
      <w:sz w:val="28"/>
    </w:rPr>
  </w:style>
  <w:style w:type="character" w:styleId="Textbody3111">
    <w:name w:val="Text body3111"/>
    <w:link w:val="Textbody31111"/>
    <w:qFormat/>
    <w:rPr>
      <w:rFonts w:ascii="Calibri" w:hAnsi="Calibri" w:asciiTheme="minorAscii" w:hAnsiTheme="minorHAnsi"/>
      <w:color w:val="000000"/>
      <w:spacing w:val="0"/>
      <w:sz w:val="22"/>
    </w:rPr>
  </w:style>
  <w:style w:type="character" w:styleId="11111">
    <w:name w:val="Заголовок11111"/>
    <w:link w:val="1111112"/>
    <w:qFormat/>
    <w:rPr>
      <w:rFonts w:ascii="Open Sans" w:hAnsi="Open Sans"/>
      <w:sz w:val="28"/>
    </w:rPr>
  </w:style>
  <w:style w:type="character" w:styleId="Contents6311111">
    <w:name w:val="Contents 6311111"/>
    <w:link w:val="Contents63111111"/>
    <w:qFormat/>
    <w:rPr>
      <w:rFonts w:ascii="XO Thames" w:hAnsi="XO Thames"/>
      <w:color w:val="000000"/>
      <w:spacing w:val="0"/>
      <w:sz w:val="28"/>
    </w:rPr>
  </w:style>
  <w:style w:type="character" w:styleId="Contents4311111">
    <w:name w:val="Contents 4311111"/>
    <w:link w:val="Contents43111111"/>
    <w:qFormat/>
    <w:rPr>
      <w:rFonts w:ascii="XO Thames" w:hAnsi="XO Thames"/>
      <w:color w:val="000000"/>
      <w:spacing w:val="0"/>
      <w:sz w:val="28"/>
    </w:rPr>
  </w:style>
  <w:style w:type="character" w:styleId="Title2">
    <w:name w:val="Title2"/>
    <w:link w:val="Title21"/>
    <w:qFormat/>
    <w:rPr>
      <w:rFonts w:ascii="XO Thames" w:hAnsi="XO Thames"/>
      <w:b/>
      <w:caps/>
      <w:color w:val="000000"/>
      <w:spacing w:val="0"/>
      <w:sz w:val="40"/>
    </w:rPr>
  </w:style>
  <w:style w:type="character" w:styleId="Contents9211111111">
    <w:name w:val="Contents 9211111111"/>
    <w:link w:val="Contents92111111111"/>
    <w:qFormat/>
    <w:rPr>
      <w:rFonts w:ascii="XO Thames" w:hAnsi="XO Thames"/>
      <w:color w:val="000000"/>
      <w:spacing w:val="0"/>
      <w:sz w:val="28"/>
    </w:rPr>
  </w:style>
  <w:style w:type="character" w:styleId="121">
    <w:name w:val="Указатель121"/>
    <w:link w:val="12121"/>
    <w:qFormat/>
    <w:rPr/>
  </w:style>
  <w:style w:type="character" w:styleId="Contents4">
    <w:name w:val="Contents 4"/>
    <w:qFormat/>
    <w:rPr>
      <w:rFonts w:ascii="XO Thames" w:hAnsi="XO Thames"/>
      <w:color w:val="000000"/>
      <w:spacing w:val="0"/>
      <w:sz w:val="28"/>
    </w:rPr>
  </w:style>
  <w:style w:type="character" w:styleId="Title111111">
    <w:name w:val="Title111111"/>
    <w:link w:val="Title1111111"/>
    <w:qFormat/>
    <w:rPr>
      <w:rFonts w:ascii="XO Thames" w:hAnsi="XO Thames"/>
      <w:b/>
      <w:caps/>
      <w:color w:val="000000"/>
      <w:spacing w:val="0"/>
      <w:sz w:val="40"/>
    </w:rPr>
  </w:style>
  <w:style w:type="character" w:styleId="1211">
    <w:name w:val="Указатель1211"/>
    <w:link w:val="121111"/>
    <w:qFormat/>
    <w:rPr/>
  </w:style>
  <w:style w:type="character" w:styleId="Caption1211111">
    <w:name w:val="Caption1211111"/>
    <w:link w:val="Caption12111111"/>
    <w:qFormat/>
    <w:rPr>
      <w:rFonts w:ascii="Calibri" w:hAnsi="Calibri" w:asciiTheme="minorAscii" w:hAnsiTheme="minorHAnsi"/>
      <w:i/>
      <w:color w:val="000000"/>
      <w:spacing w:val="0"/>
      <w:sz w:val="24"/>
    </w:rPr>
  </w:style>
  <w:style w:type="character" w:styleId="Heading211">
    <w:name w:val="Heading 211"/>
    <w:link w:val="Heading2111"/>
    <w:qFormat/>
    <w:rPr>
      <w:rFonts w:ascii="XO Thames" w:hAnsi="XO Thames"/>
      <w:b/>
      <w:color w:val="000000"/>
      <w:spacing w:val="0"/>
      <w:sz w:val="28"/>
    </w:rPr>
  </w:style>
  <w:style w:type="character" w:styleId="12">
    <w:name w:val="Указатель12"/>
    <w:link w:val="1221"/>
    <w:qFormat/>
    <w:rPr/>
  </w:style>
  <w:style w:type="character" w:styleId="Contents6311">
    <w:name w:val="Contents 6311"/>
    <w:link w:val="Contents63111"/>
    <w:qFormat/>
    <w:rPr>
      <w:rFonts w:ascii="XO Thames" w:hAnsi="XO Thames"/>
      <w:color w:val="000000"/>
      <w:spacing w:val="0"/>
      <w:sz w:val="28"/>
    </w:rPr>
  </w:style>
  <w:style w:type="character" w:styleId="Subtitle1211111111">
    <w:name w:val="Subtitle1211111111"/>
    <w:link w:val="Subtitle12111111111"/>
    <w:qFormat/>
    <w:rPr>
      <w:rFonts w:ascii="XO Thames" w:hAnsi="XO Thames"/>
      <w:i/>
      <w:color w:val="000000"/>
      <w:spacing w:val="0"/>
      <w:sz w:val="24"/>
    </w:rPr>
  </w:style>
  <w:style w:type="character" w:styleId="Contents6">
    <w:name w:val="Contents 6"/>
    <w:qFormat/>
    <w:rPr>
      <w:rFonts w:ascii="XO Thames" w:hAnsi="XO Thames"/>
      <w:color w:val="000000"/>
      <w:spacing w:val="0"/>
      <w:sz w:val="28"/>
    </w:rPr>
  </w:style>
  <w:style w:type="character" w:styleId="Header1211111111">
    <w:name w:val="Header1211111111"/>
    <w:link w:val="Header12111111111"/>
    <w:qFormat/>
    <w:rPr>
      <w:rFonts w:ascii="Calibri" w:hAnsi="Calibri" w:asciiTheme="minorAscii" w:hAnsiTheme="minorHAnsi"/>
      <w:color w:val="000000"/>
      <w:spacing w:val="0"/>
      <w:sz w:val="22"/>
    </w:rPr>
  </w:style>
  <w:style w:type="character" w:styleId="Contents7">
    <w:name w:val="Contents 7"/>
    <w:qFormat/>
    <w:rPr>
      <w:rFonts w:ascii="XO Thames" w:hAnsi="XO Thames"/>
      <w:color w:val="000000"/>
      <w:spacing w:val="0"/>
      <w:sz w:val="28"/>
    </w:rPr>
  </w:style>
  <w:style w:type="character" w:styleId="Contents61">
    <w:name w:val="Contents 61"/>
    <w:link w:val="Contents62"/>
    <w:qFormat/>
    <w:rPr>
      <w:rFonts w:ascii="XO Thames" w:hAnsi="XO Thames"/>
      <w:color w:val="000000"/>
      <w:spacing w:val="0"/>
      <w:sz w:val="28"/>
    </w:rPr>
  </w:style>
  <w:style w:type="character" w:styleId="Textbody">
    <w:name w:val="Text body"/>
    <w:qFormat/>
    <w:rPr/>
  </w:style>
  <w:style w:type="character" w:styleId="Subtitle111111">
    <w:name w:val="Subtitle111111"/>
    <w:link w:val="Subtitle1111111"/>
    <w:qFormat/>
    <w:rPr>
      <w:rFonts w:ascii="XO Thames" w:hAnsi="XO Thames"/>
      <w:i/>
      <w:color w:val="000000"/>
      <w:spacing w:val="0"/>
      <w:sz w:val="24"/>
    </w:rPr>
  </w:style>
  <w:style w:type="character" w:styleId="Contents221111">
    <w:name w:val="Contents 221111"/>
    <w:link w:val="Contents2211111"/>
    <w:qFormat/>
    <w:rPr>
      <w:rFonts w:ascii="XO Thames" w:hAnsi="XO Thames"/>
      <w:color w:val="000000"/>
      <w:spacing w:val="0"/>
      <w:sz w:val="28"/>
    </w:rPr>
  </w:style>
  <w:style w:type="character" w:styleId="Caption12111">
    <w:name w:val="Caption12111"/>
    <w:link w:val="Caption121111"/>
    <w:qFormat/>
    <w:rPr>
      <w:rFonts w:ascii="Calibri" w:hAnsi="Calibri" w:asciiTheme="minorAscii" w:hAnsiTheme="minorHAnsi"/>
      <w:i/>
      <w:color w:val="000000"/>
      <w:spacing w:val="0"/>
      <w:sz w:val="24"/>
    </w:rPr>
  </w:style>
  <w:style w:type="character" w:styleId="Heading121111">
    <w:name w:val="Heading 121111"/>
    <w:link w:val="Heading1211111"/>
    <w:qFormat/>
    <w:rPr>
      <w:rFonts w:ascii="XO Thames" w:hAnsi="XO Thames"/>
      <w:b/>
      <w:color w:val="000000"/>
      <w:spacing w:val="0"/>
      <w:sz w:val="32"/>
    </w:rPr>
  </w:style>
  <w:style w:type="character" w:styleId="111111111">
    <w:name w:val="Содержимое врезки111111111"/>
    <w:link w:val="11111111112"/>
    <w:qFormat/>
    <w:rPr/>
  </w:style>
  <w:style w:type="character" w:styleId="Heading4111111">
    <w:name w:val="Heading 4111111"/>
    <w:link w:val="Heading41111111"/>
    <w:qFormat/>
    <w:rPr>
      <w:rFonts w:ascii="XO Thames" w:hAnsi="XO Thames"/>
      <w:b/>
      <w:color w:val="000000"/>
      <w:spacing w:val="0"/>
      <w:sz w:val="24"/>
    </w:rPr>
  </w:style>
  <w:style w:type="character" w:styleId="List121">
    <w:name w:val="List121"/>
    <w:basedOn w:val="Textbody111"/>
    <w:link w:val="List1211"/>
    <w:qFormat/>
    <w:rPr/>
  </w:style>
  <w:style w:type="character" w:styleId="Contents431111111">
    <w:name w:val="Contents 431111111"/>
    <w:link w:val="Contents4311111111"/>
    <w:qFormat/>
    <w:rPr>
      <w:rFonts w:ascii="XO Thames" w:hAnsi="XO Thames"/>
      <w:color w:val="000000"/>
      <w:spacing w:val="0"/>
      <w:sz w:val="28"/>
    </w:rPr>
  </w:style>
  <w:style w:type="character" w:styleId="Header121">
    <w:name w:val="Header121"/>
    <w:link w:val="Header1211"/>
    <w:qFormat/>
    <w:rPr>
      <w:rFonts w:ascii="Calibri" w:hAnsi="Calibri" w:asciiTheme="minorAscii" w:hAnsiTheme="minorHAnsi"/>
      <w:color w:val="000000"/>
      <w:spacing w:val="0"/>
      <w:sz w:val="22"/>
    </w:rPr>
  </w:style>
  <w:style w:type="character" w:styleId="Title1111111111">
    <w:name w:val="Title1111111111"/>
    <w:link w:val="Title11111111111"/>
    <w:qFormat/>
    <w:rPr>
      <w:rFonts w:ascii="XO Thames" w:hAnsi="XO Thames"/>
      <w:b/>
      <w:caps/>
      <w:color w:val="000000"/>
      <w:spacing w:val="0"/>
      <w:sz w:val="40"/>
    </w:rPr>
  </w:style>
  <w:style w:type="character" w:styleId="Heading51">
    <w:name w:val="Heading 51"/>
    <w:link w:val="Heading511"/>
    <w:qFormat/>
    <w:rPr>
      <w:rFonts w:ascii="XO Thames" w:hAnsi="XO Thames"/>
      <w:b/>
      <w:color w:val="000000"/>
      <w:spacing w:val="0"/>
      <w:sz w:val="22"/>
    </w:rPr>
  </w:style>
  <w:style w:type="character" w:styleId="Internetlink111">
    <w:name w:val="Internet link111"/>
    <w:link w:val="Internetlink1111"/>
    <w:qFormat/>
    <w:rPr>
      <w:rFonts w:ascii="Calibri" w:hAnsi="Calibri"/>
      <w:color w:val="0000FF"/>
      <w:spacing w:val="0"/>
      <w:sz w:val="22"/>
      <w:u w:val="single"/>
    </w:rPr>
  </w:style>
  <w:style w:type="character" w:styleId="1">
    <w:name w:val="Колонтитул1"/>
    <w:link w:val="112"/>
    <w:qFormat/>
    <w:rPr>
      <w:rFonts w:ascii="XO Thames" w:hAnsi="XO Thames"/>
      <w:color w:val="000000"/>
      <w:spacing w:val="0"/>
      <w:sz w:val="20"/>
    </w:rPr>
  </w:style>
  <w:style w:type="character" w:styleId="Caption13111111">
    <w:name w:val="Caption13111111"/>
    <w:link w:val="Caption131111111"/>
    <w:qFormat/>
    <w:rPr>
      <w:rFonts w:ascii="Calibri" w:hAnsi="Calibri" w:asciiTheme="minorAscii" w:hAnsiTheme="minorHAnsi"/>
      <w:i/>
      <w:color w:val="000000"/>
      <w:spacing w:val="0"/>
      <w:sz w:val="24"/>
    </w:rPr>
  </w:style>
  <w:style w:type="character" w:styleId="Heading31">
    <w:name w:val="Heading 31"/>
    <w:qFormat/>
    <w:rPr>
      <w:rFonts w:ascii="XO Thames" w:hAnsi="XO Thames"/>
      <w:b/>
      <w:color w:val="000000"/>
      <w:spacing w:val="0"/>
      <w:sz w:val="26"/>
    </w:rPr>
  </w:style>
  <w:style w:type="character" w:styleId="11">
    <w:name w:val="Содержимое врезки1"/>
    <w:link w:val="113"/>
    <w:qFormat/>
    <w:rPr/>
  </w:style>
  <w:style w:type="character" w:styleId="Heading51111111">
    <w:name w:val="Heading 51111111"/>
    <w:link w:val="Heading511111111"/>
    <w:qFormat/>
    <w:rPr>
      <w:rFonts w:ascii="XO Thames" w:hAnsi="XO Thames"/>
      <w:b/>
      <w:color w:val="000000"/>
      <w:spacing w:val="0"/>
      <w:sz w:val="22"/>
    </w:rPr>
  </w:style>
  <w:style w:type="character" w:styleId="Subtitle11">
    <w:name w:val="Subtitle11"/>
    <w:link w:val="Subtitle111"/>
    <w:qFormat/>
    <w:rPr>
      <w:rFonts w:ascii="XO Thames" w:hAnsi="XO Thames"/>
      <w:i/>
      <w:color w:val="000000"/>
      <w:spacing w:val="0"/>
      <w:sz w:val="24"/>
    </w:rPr>
  </w:style>
  <w:style w:type="character" w:styleId="Contents1111111">
    <w:name w:val="Contents 1111111"/>
    <w:link w:val="Contents11111111"/>
    <w:qFormat/>
    <w:rPr>
      <w:rFonts w:ascii="XO Thames" w:hAnsi="XO Thames"/>
      <w:b/>
      <w:color w:val="000000"/>
      <w:spacing w:val="0"/>
      <w:sz w:val="28"/>
    </w:rPr>
  </w:style>
  <w:style w:type="character" w:styleId="Textbody21111111">
    <w:name w:val="Text body21111111"/>
    <w:link w:val="Textbody211111111"/>
    <w:qFormat/>
    <w:rPr>
      <w:rFonts w:ascii="Calibri" w:hAnsi="Calibri" w:asciiTheme="minorAscii" w:hAnsiTheme="minorHAnsi"/>
      <w:color w:val="000000"/>
      <w:spacing w:val="0"/>
      <w:sz w:val="22"/>
    </w:rPr>
  </w:style>
  <w:style w:type="character" w:styleId="Heading421111">
    <w:name w:val="Heading 421111"/>
    <w:link w:val="Heading4211111"/>
    <w:qFormat/>
    <w:rPr>
      <w:rFonts w:ascii="XO Thames" w:hAnsi="XO Thames"/>
      <w:b/>
      <w:color w:val="000000"/>
      <w:spacing w:val="0"/>
      <w:sz w:val="24"/>
    </w:rPr>
  </w:style>
  <w:style w:type="character" w:styleId="Contents831111111">
    <w:name w:val="Contents 831111111"/>
    <w:link w:val="Contents8311111111"/>
    <w:qFormat/>
    <w:rPr>
      <w:rFonts w:ascii="XO Thames" w:hAnsi="XO Thames"/>
      <w:color w:val="000000"/>
      <w:spacing w:val="0"/>
      <w:sz w:val="28"/>
    </w:rPr>
  </w:style>
  <w:style w:type="character" w:styleId="List131111">
    <w:name w:val="List131111"/>
    <w:basedOn w:val="Textbody21111"/>
    <w:link w:val="List1311111"/>
    <w:qFormat/>
    <w:rPr/>
  </w:style>
  <w:style w:type="character" w:styleId="1111111">
    <w:name w:val="Указатель1111111"/>
    <w:link w:val="111111112"/>
    <w:qFormat/>
    <w:rPr/>
  </w:style>
  <w:style w:type="character" w:styleId="Internetlink211">
    <w:name w:val="Internet link211"/>
    <w:link w:val="Internetlink2111"/>
    <w:qFormat/>
    <w:rPr>
      <w:rFonts w:ascii="Calibri" w:hAnsi="Calibri"/>
      <w:color w:val="0000FF"/>
      <w:spacing w:val="0"/>
      <w:sz w:val="22"/>
      <w:u w:val="single"/>
    </w:rPr>
  </w:style>
  <w:style w:type="character" w:styleId="Textbody211">
    <w:name w:val="Text body211"/>
    <w:link w:val="Textbody2111"/>
    <w:qFormat/>
    <w:rPr>
      <w:rFonts w:ascii="Calibri" w:hAnsi="Calibri" w:asciiTheme="minorAscii" w:hAnsiTheme="minorHAnsi"/>
      <w:color w:val="000000"/>
      <w:spacing w:val="0"/>
      <w:sz w:val="22"/>
    </w:rPr>
  </w:style>
  <w:style w:type="character" w:styleId="Contents73111">
    <w:name w:val="Contents 73111"/>
    <w:link w:val="Contents731111"/>
    <w:qFormat/>
    <w:rPr>
      <w:rFonts w:ascii="XO Thames" w:hAnsi="XO Thames"/>
      <w:color w:val="000000"/>
      <w:spacing w:val="0"/>
      <w:sz w:val="28"/>
    </w:rPr>
  </w:style>
  <w:style w:type="character" w:styleId="Contents2211">
    <w:name w:val="Contents 2211"/>
    <w:link w:val="Contents22111"/>
    <w:qFormat/>
    <w:rPr>
      <w:rFonts w:ascii="XO Thames" w:hAnsi="XO Thames"/>
      <w:color w:val="000000"/>
      <w:spacing w:val="0"/>
      <w:sz w:val="28"/>
    </w:rPr>
  </w:style>
  <w:style w:type="character" w:styleId="1111111111">
    <w:name w:val="Колонтитул111111111"/>
    <w:link w:val="11111111113"/>
    <w:qFormat/>
    <w:rPr>
      <w:rFonts w:ascii="XO Thames" w:hAnsi="XO Thames"/>
      <w:color w:val="000000"/>
      <w:spacing w:val="0"/>
      <w:sz w:val="20"/>
    </w:rPr>
  </w:style>
  <w:style w:type="character" w:styleId="List13111111">
    <w:name w:val="List13111111"/>
    <w:basedOn w:val="Textbody3111111"/>
    <w:link w:val="List131111111"/>
    <w:qFormat/>
    <w:rPr/>
  </w:style>
  <w:style w:type="character" w:styleId="Footnote11">
    <w:name w:val="Footnote11"/>
    <w:link w:val="Footnote111"/>
    <w:qFormat/>
    <w:rPr>
      <w:rFonts w:ascii="XO Thames" w:hAnsi="XO Thames"/>
      <w:color w:val="000000"/>
      <w:spacing w:val="0"/>
      <w:sz w:val="22"/>
    </w:rPr>
  </w:style>
  <w:style w:type="character" w:styleId="Contents3211">
    <w:name w:val="Contents 3211"/>
    <w:link w:val="Contents32111"/>
    <w:qFormat/>
    <w:rPr>
      <w:rFonts w:ascii="XO Thames" w:hAnsi="XO Thames"/>
      <w:color w:val="000000"/>
      <w:spacing w:val="0"/>
      <w:sz w:val="28"/>
    </w:rPr>
  </w:style>
  <w:style w:type="character" w:styleId="Footnote1111">
    <w:name w:val="Footnote1111"/>
    <w:link w:val="Footnote11111"/>
    <w:qFormat/>
    <w:rPr>
      <w:rFonts w:ascii="XO Thames" w:hAnsi="XO Thames"/>
      <w:color w:val="000000"/>
      <w:spacing w:val="0"/>
      <w:sz w:val="22"/>
    </w:rPr>
  </w:style>
  <w:style w:type="character" w:styleId="Heading11211111">
    <w:name w:val="Heading 11211111"/>
    <w:link w:val="Heading112111111"/>
    <w:qFormat/>
    <w:rPr>
      <w:rFonts w:ascii="XO Thames" w:hAnsi="XO Thames"/>
      <w:b/>
      <w:color w:val="000000"/>
      <w:spacing w:val="0"/>
      <w:sz w:val="32"/>
    </w:rPr>
  </w:style>
  <w:style w:type="character" w:styleId="Contents921111">
    <w:name w:val="Contents 921111"/>
    <w:link w:val="Contents9211111"/>
    <w:qFormat/>
    <w:rPr>
      <w:rFonts w:ascii="XO Thames" w:hAnsi="XO Thames"/>
      <w:color w:val="000000"/>
      <w:spacing w:val="0"/>
      <w:sz w:val="28"/>
    </w:rPr>
  </w:style>
  <w:style w:type="character" w:styleId="Footnote111111">
    <w:name w:val="Footnote111111"/>
    <w:link w:val="Footnote1111111"/>
    <w:qFormat/>
    <w:rPr>
      <w:rFonts w:ascii="XO Thames" w:hAnsi="XO Thames"/>
      <w:color w:val="000000"/>
      <w:spacing w:val="0"/>
      <w:sz w:val="22"/>
    </w:rPr>
  </w:style>
  <w:style w:type="character" w:styleId="Contents81">
    <w:name w:val="Contents 81"/>
    <w:link w:val="Contents811"/>
    <w:qFormat/>
    <w:rPr>
      <w:rFonts w:ascii="XO Thames" w:hAnsi="XO Thames"/>
      <w:color w:val="000000"/>
      <w:spacing w:val="0"/>
      <w:sz w:val="28"/>
    </w:rPr>
  </w:style>
  <w:style w:type="character" w:styleId="Header121111">
    <w:name w:val="Header121111"/>
    <w:link w:val="Header1211111"/>
    <w:qFormat/>
    <w:rPr>
      <w:rFonts w:ascii="Calibri" w:hAnsi="Calibri" w:asciiTheme="minorAscii" w:hAnsiTheme="minorHAnsi"/>
      <w:color w:val="000000"/>
      <w:spacing w:val="0"/>
      <w:sz w:val="22"/>
    </w:rPr>
  </w:style>
  <w:style w:type="character" w:styleId="Heading1111111111">
    <w:name w:val="Heading 1111111111"/>
    <w:link w:val="Heading11111111111"/>
    <w:qFormat/>
    <w:rPr>
      <w:rFonts w:ascii="XO Thames" w:hAnsi="XO Thames"/>
      <w:b/>
      <w:color w:val="000000"/>
      <w:spacing w:val="0"/>
      <w:sz w:val="32"/>
    </w:rPr>
  </w:style>
  <w:style w:type="character" w:styleId="122">
    <w:name w:val="Заголовок12"/>
    <w:link w:val="1222"/>
    <w:qFormat/>
    <w:rPr>
      <w:rFonts w:ascii="Open Sans" w:hAnsi="Open Sans"/>
      <w:sz w:val="28"/>
    </w:rPr>
  </w:style>
  <w:style w:type="character" w:styleId="Heading31311111">
    <w:name w:val="Heading 31311111"/>
    <w:link w:val="Heading313111111"/>
    <w:qFormat/>
    <w:rPr>
      <w:rFonts w:ascii="XO Thames" w:hAnsi="XO Thames"/>
      <w:b/>
      <w:color w:val="000000"/>
      <w:spacing w:val="0"/>
      <w:sz w:val="26"/>
    </w:rPr>
  </w:style>
  <w:style w:type="character" w:styleId="Internetlink111111111">
    <w:name w:val="Internet link111111111"/>
    <w:link w:val="Internetlink1111111111"/>
    <w:qFormat/>
    <w:rPr>
      <w:rFonts w:ascii="Calibri" w:hAnsi="Calibri"/>
      <w:color w:val="0000FF"/>
      <w:spacing w:val="0"/>
      <w:sz w:val="22"/>
      <w:u w:val="single"/>
    </w:rPr>
  </w:style>
  <w:style w:type="character" w:styleId="11111111111">
    <w:name w:val="Гиперссылка11111111111"/>
    <w:link w:val="1111111111111"/>
    <w:qFormat/>
    <w:rPr>
      <w:rFonts w:ascii="Calibri" w:hAnsi="Calibri"/>
      <w:color w:val="0000FF"/>
      <w:spacing w:val="0"/>
      <w:sz w:val="22"/>
      <w:u w:val="single"/>
    </w:rPr>
  </w:style>
  <w:style w:type="character" w:styleId="4">
    <w:name w:val="Содержимое врезки4"/>
    <w:link w:val="411"/>
    <w:qFormat/>
    <w:rPr/>
  </w:style>
  <w:style w:type="character" w:styleId="Subtitle111111111">
    <w:name w:val="Subtitle111111111"/>
    <w:link w:val="Subtitle1111111111"/>
    <w:qFormat/>
    <w:rPr>
      <w:rFonts w:ascii="XO Thames" w:hAnsi="XO Thames"/>
      <w:i/>
      <w:color w:val="000000"/>
      <w:spacing w:val="0"/>
      <w:sz w:val="24"/>
    </w:rPr>
  </w:style>
  <w:style w:type="character" w:styleId="Header2111">
    <w:name w:val="Header2111"/>
    <w:link w:val="Header21111"/>
    <w:qFormat/>
    <w:rPr>
      <w:rFonts w:ascii="Calibri" w:hAnsi="Calibri" w:asciiTheme="minorAscii" w:hAnsiTheme="minorHAnsi"/>
      <w:color w:val="000000"/>
      <w:spacing w:val="0"/>
      <w:sz w:val="22"/>
    </w:rPr>
  </w:style>
  <w:style w:type="character" w:styleId="Footer1211111111">
    <w:name w:val="Footer1211111111"/>
    <w:link w:val="Footer12111111111"/>
    <w:qFormat/>
    <w:rPr>
      <w:rFonts w:ascii="Times New Roman" w:hAnsi="Times New Roman"/>
      <w:color w:val="000000"/>
      <w:spacing w:val="0"/>
      <w:sz w:val="28"/>
    </w:rPr>
  </w:style>
  <w:style w:type="character" w:styleId="Contents8211">
    <w:name w:val="Contents 8211"/>
    <w:link w:val="Contents82111"/>
    <w:qFormat/>
    <w:rPr>
      <w:rFonts w:ascii="XO Thames" w:hAnsi="XO Thames"/>
      <w:color w:val="000000"/>
      <w:spacing w:val="0"/>
      <w:sz w:val="28"/>
    </w:rPr>
  </w:style>
  <w:style w:type="character" w:styleId="Textbody1">
    <w:name w:val="Text body1"/>
    <w:link w:val="Textbody11"/>
    <w:qFormat/>
    <w:rPr/>
  </w:style>
  <w:style w:type="character" w:styleId="Header1">
    <w:name w:val="Header1"/>
    <w:qFormat/>
    <w:rPr/>
  </w:style>
  <w:style w:type="character" w:styleId="Contents62111111">
    <w:name w:val="Contents 62111111"/>
    <w:link w:val="Contents621111111"/>
    <w:qFormat/>
    <w:rPr>
      <w:rFonts w:ascii="XO Thames" w:hAnsi="XO Thames"/>
      <w:color w:val="000000"/>
      <w:spacing w:val="0"/>
      <w:sz w:val="28"/>
    </w:rPr>
  </w:style>
  <w:style w:type="character" w:styleId="Contents231">
    <w:name w:val="Contents 231"/>
    <w:link w:val="Contents2311"/>
    <w:qFormat/>
    <w:rPr>
      <w:rFonts w:ascii="XO Thames" w:hAnsi="XO Thames"/>
      <w:color w:val="000000"/>
      <w:spacing w:val="0"/>
      <w:sz w:val="28"/>
    </w:rPr>
  </w:style>
  <w:style w:type="character" w:styleId="Header131111111">
    <w:name w:val="Header131111111"/>
    <w:link w:val="Header1311111111"/>
    <w:qFormat/>
    <w:rPr>
      <w:rFonts w:ascii="Calibri" w:hAnsi="Calibri" w:asciiTheme="minorAscii" w:hAnsiTheme="minorHAnsi"/>
      <w:color w:val="000000"/>
      <w:spacing w:val="0"/>
      <w:sz w:val="22"/>
    </w:rPr>
  </w:style>
  <w:style w:type="character" w:styleId="Heading12">
    <w:name w:val="Heading 12"/>
    <w:link w:val="Heading121"/>
    <w:qFormat/>
    <w:rPr>
      <w:rFonts w:ascii="XO Thames" w:hAnsi="XO Thames"/>
      <w:b/>
      <w:color w:val="000000"/>
      <w:spacing w:val="0"/>
      <w:sz w:val="32"/>
    </w:rPr>
  </w:style>
  <w:style w:type="character" w:styleId="Heading521">
    <w:name w:val="Heading 521"/>
    <w:link w:val="Heading5211"/>
    <w:qFormat/>
    <w:rPr>
      <w:rFonts w:ascii="XO Thames" w:hAnsi="XO Thames"/>
      <w:b/>
      <w:color w:val="000000"/>
      <w:spacing w:val="0"/>
      <w:sz w:val="22"/>
    </w:rPr>
  </w:style>
  <w:style w:type="character" w:styleId="Contents3">
    <w:name w:val="Contents 3"/>
    <w:link w:val="Contents33"/>
    <w:qFormat/>
    <w:rPr>
      <w:rFonts w:ascii="XO Thames" w:hAnsi="XO Thames"/>
      <w:color w:val="000000"/>
      <w:spacing w:val="0"/>
      <w:sz w:val="28"/>
    </w:rPr>
  </w:style>
  <w:style w:type="character" w:styleId="Subtitle2">
    <w:name w:val="Subtitle2"/>
    <w:link w:val="Subtitle21"/>
    <w:qFormat/>
    <w:rPr>
      <w:rFonts w:ascii="XO Thames" w:hAnsi="XO Thames"/>
      <w:i/>
      <w:color w:val="000000"/>
      <w:spacing w:val="0"/>
      <w:sz w:val="24"/>
    </w:rPr>
  </w:style>
  <w:style w:type="character" w:styleId="Heading31211">
    <w:name w:val="Heading 31211"/>
    <w:link w:val="Heading312111"/>
    <w:qFormat/>
    <w:rPr>
      <w:rFonts w:ascii="XO Thames" w:hAnsi="XO Thames"/>
      <w:b/>
      <w:color w:val="000000"/>
      <w:spacing w:val="0"/>
      <w:sz w:val="26"/>
    </w:rPr>
  </w:style>
  <w:style w:type="character" w:styleId="Heading11211">
    <w:name w:val="Heading 11211"/>
    <w:link w:val="Heading112111"/>
    <w:qFormat/>
    <w:rPr>
      <w:rFonts w:ascii="XO Thames" w:hAnsi="XO Thames"/>
      <w:b/>
      <w:color w:val="000000"/>
      <w:spacing w:val="0"/>
      <w:sz w:val="32"/>
    </w:rPr>
  </w:style>
  <w:style w:type="character" w:styleId="Subtitle1111">
    <w:name w:val="Subtitle1111"/>
    <w:link w:val="Subtitle11111"/>
    <w:qFormat/>
    <w:rPr>
      <w:rFonts w:ascii="XO Thames" w:hAnsi="XO Thames"/>
      <w:i/>
      <w:color w:val="000000"/>
      <w:spacing w:val="0"/>
      <w:sz w:val="24"/>
    </w:rPr>
  </w:style>
  <w:style w:type="character" w:styleId="Contents9">
    <w:name w:val="Contents 9"/>
    <w:link w:val="Contents92"/>
    <w:qFormat/>
    <w:rPr>
      <w:rFonts w:ascii="XO Thames" w:hAnsi="XO Thames"/>
      <w:color w:val="000000"/>
      <w:spacing w:val="0"/>
      <w:sz w:val="28"/>
    </w:rPr>
  </w:style>
  <w:style w:type="character" w:styleId="Contents62111">
    <w:name w:val="Contents 62111"/>
    <w:link w:val="Contents621111"/>
    <w:qFormat/>
    <w:rPr>
      <w:rFonts w:ascii="XO Thames" w:hAnsi="XO Thames"/>
      <w:color w:val="000000"/>
      <w:spacing w:val="0"/>
      <w:sz w:val="28"/>
    </w:rPr>
  </w:style>
  <w:style w:type="character" w:styleId="Contents321111">
    <w:name w:val="Contents 321111"/>
    <w:link w:val="Contents3211111"/>
    <w:qFormat/>
    <w:rPr>
      <w:rFonts w:ascii="XO Thames" w:hAnsi="XO Thames"/>
      <w:color w:val="000000"/>
      <w:spacing w:val="0"/>
      <w:sz w:val="28"/>
    </w:rPr>
  </w:style>
  <w:style w:type="character" w:styleId="1212">
    <w:name w:val="Заголовок121"/>
    <w:link w:val="12122"/>
    <w:qFormat/>
    <w:rPr>
      <w:rFonts w:ascii="Open Sans" w:hAnsi="Open Sans"/>
      <w:sz w:val="28"/>
    </w:rPr>
  </w:style>
  <w:style w:type="character" w:styleId="Heading121111111">
    <w:name w:val="Heading 121111111"/>
    <w:link w:val="Heading1211111111"/>
    <w:qFormat/>
    <w:rPr>
      <w:rFonts w:ascii="XO Thames" w:hAnsi="XO Thames"/>
      <w:b/>
      <w:color w:val="000000"/>
      <w:spacing w:val="0"/>
      <w:sz w:val="32"/>
    </w:rPr>
  </w:style>
  <w:style w:type="character" w:styleId="Title1311111">
    <w:name w:val="Title1311111"/>
    <w:link w:val="Title13111111"/>
    <w:qFormat/>
    <w:rPr>
      <w:rFonts w:ascii="XO Thames" w:hAnsi="XO Thames"/>
      <w:b/>
      <w:caps/>
      <w:color w:val="000000"/>
      <w:spacing w:val="0"/>
      <w:sz w:val="40"/>
    </w:rPr>
  </w:style>
  <w:style w:type="character" w:styleId="Contents81111111">
    <w:name w:val="Contents 81111111"/>
    <w:link w:val="Contents811111111"/>
    <w:qFormat/>
    <w:rPr>
      <w:rFonts w:ascii="XO Thames" w:hAnsi="XO Thames"/>
      <w:color w:val="000000"/>
      <w:spacing w:val="0"/>
      <w:sz w:val="28"/>
    </w:rPr>
  </w:style>
  <w:style w:type="character" w:styleId="Caption131111">
    <w:name w:val="Caption131111"/>
    <w:link w:val="Caption1311111"/>
    <w:qFormat/>
    <w:rPr>
      <w:rFonts w:ascii="Calibri" w:hAnsi="Calibri" w:asciiTheme="minorAscii" w:hAnsiTheme="minorHAnsi"/>
      <w:i/>
      <w:color w:val="000000"/>
      <w:spacing w:val="0"/>
      <w:sz w:val="24"/>
    </w:rPr>
  </w:style>
  <w:style w:type="character" w:styleId="Contents43111">
    <w:name w:val="Contents 43111"/>
    <w:link w:val="Contents431111"/>
    <w:qFormat/>
    <w:rPr>
      <w:rFonts w:ascii="XO Thames" w:hAnsi="XO Thames"/>
      <w:color w:val="000000"/>
      <w:spacing w:val="0"/>
      <w:sz w:val="28"/>
    </w:rPr>
  </w:style>
  <w:style w:type="character" w:styleId="Contents131111111">
    <w:name w:val="Contents 131111111"/>
    <w:link w:val="Contents1311111111"/>
    <w:qFormat/>
    <w:rPr>
      <w:rFonts w:ascii="XO Thames" w:hAnsi="XO Thames"/>
      <w:b/>
      <w:color w:val="000000"/>
      <w:spacing w:val="0"/>
      <w:sz w:val="28"/>
    </w:rPr>
  </w:style>
  <w:style w:type="character" w:styleId="Heading521111111">
    <w:name w:val="Heading 521111111"/>
    <w:link w:val="Heading5211111111"/>
    <w:qFormat/>
    <w:rPr>
      <w:rFonts w:ascii="XO Thames" w:hAnsi="XO Thames"/>
      <w:b/>
      <w:color w:val="000000"/>
      <w:spacing w:val="0"/>
      <w:sz w:val="22"/>
    </w:rPr>
  </w:style>
  <w:style w:type="character" w:styleId="Contents731">
    <w:name w:val="Contents 731"/>
    <w:link w:val="Contents7311"/>
    <w:qFormat/>
    <w:rPr>
      <w:rFonts w:ascii="XO Thames" w:hAnsi="XO Thames"/>
      <w:color w:val="000000"/>
      <w:spacing w:val="0"/>
      <w:sz w:val="28"/>
    </w:rPr>
  </w:style>
  <w:style w:type="character" w:styleId="Contents71">
    <w:name w:val="Contents 71"/>
    <w:link w:val="Contents73"/>
    <w:qFormat/>
    <w:rPr>
      <w:rFonts w:ascii="XO Thames" w:hAnsi="XO Thames"/>
      <w:color w:val="000000"/>
      <w:spacing w:val="0"/>
      <w:sz w:val="28"/>
    </w:rPr>
  </w:style>
  <w:style w:type="character" w:styleId="Heading312">
    <w:name w:val="Heading 312"/>
    <w:link w:val="Heading3121"/>
    <w:qFormat/>
    <w:rPr>
      <w:rFonts w:ascii="XO Thames" w:hAnsi="XO Thames"/>
      <w:b/>
      <w:color w:val="000000"/>
      <w:spacing w:val="0"/>
      <w:sz w:val="26"/>
    </w:rPr>
  </w:style>
  <w:style w:type="character" w:styleId="Heading411">
    <w:name w:val="Heading 411"/>
    <w:link w:val="Heading4111"/>
    <w:qFormat/>
    <w:rPr>
      <w:rFonts w:ascii="XO Thames" w:hAnsi="XO Thames"/>
      <w:b/>
      <w:color w:val="000000"/>
      <w:spacing w:val="0"/>
      <w:sz w:val="24"/>
    </w:rPr>
  </w:style>
  <w:style w:type="character" w:styleId="111">
    <w:name w:val="Заголовок111"/>
    <w:link w:val="11112"/>
    <w:qFormat/>
    <w:rPr>
      <w:rFonts w:ascii="Open Sans" w:hAnsi="Open Sans"/>
      <w:sz w:val="28"/>
    </w:rPr>
  </w:style>
  <w:style w:type="character" w:styleId="Heading3211111111">
    <w:name w:val="Heading 3211111111"/>
    <w:link w:val="Heading32111111111"/>
    <w:qFormat/>
    <w:rPr>
      <w:rFonts w:ascii="XO Thames" w:hAnsi="XO Thames"/>
      <w:b/>
      <w:color w:val="000000"/>
      <w:spacing w:val="0"/>
      <w:sz w:val="26"/>
    </w:rPr>
  </w:style>
  <w:style w:type="character" w:styleId="Title21111">
    <w:name w:val="Title21111"/>
    <w:link w:val="Title211111"/>
    <w:qFormat/>
    <w:rPr>
      <w:rFonts w:ascii="XO Thames" w:hAnsi="XO Thames"/>
      <w:b/>
      <w:caps/>
      <w:color w:val="000000"/>
      <w:spacing w:val="0"/>
      <w:sz w:val="40"/>
    </w:rPr>
  </w:style>
  <w:style w:type="character" w:styleId="Contents31">
    <w:name w:val="Contents 31"/>
    <w:qFormat/>
    <w:rPr>
      <w:rFonts w:ascii="XO Thames" w:hAnsi="XO Thames"/>
      <w:color w:val="000000"/>
      <w:spacing w:val="0"/>
      <w:sz w:val="28"/>
    </w:rPr>
  </w:style>
  <w:style w:type="character" w:styleId="BalloonText1111111111">
    <w:name w:val="Balloon Text1111111111"/>
    <w:link w:val="BalloonText11111111111"/>
    <w:qFormat/>
    <w:rPr>
      <w:rFonts w:ascii="Segoe UI" w:hAnsi="Segoe UI"/>
      <w:sz w:val="18"/>
    </w:rPr>
  </w:style>
  <w:style w:type="character" w:styleId="Contents32">
    <w:name w:val="Contents 32"/>
    <w:link w:val="Contents321"/>
    <w:qFormat/>
    <w:rPr>
      <w:rFonts w:ascii="XO Thames" w:hAnsi="XO Thames"/>
      <w:color w:val="000000"/>
      <w:spacing w:val="0"/>
      <w:sz w:val="28"/>
    </w:rPr>
  </w:style>
  <w:style w:type="character" w:styleId="Contents12111111">
    <w:name w:val="Contents 12111111"/>
    <w:link w:val="Contents121111111"/>
    <w:qFormat/>
    <w:rPr>
      <w:rFonts w:ascii="XO Thames" w:hAnsi="XO Thames"/>
      <w:b/>
      <w:color w:val="000000"/>
      <w:spacing w:val="0"/>
      <w:sz w:val="28"/>
    </w:rPr>
  </w:style>
  <w:style w:type="character" w:styleId="Heading511111">
    <w:name w:val="Heading 511111"/>
    <w:link w:val="Heading5111111"/>
    <w:qFormat/>
    <w:rPr>
      <w:rFonts w:ascii="XO Thames" w:hAnsi="XO Thames"/>
      <w:b/>
      <w:color w:val="000000"/>
      <w:spacing w:val="0"/>
      <w:sz w:val="22"/>
    </w:rPr>
  </w:style>
  <w:style w:type="character" w:styleId="11111111">
    <w:name w:val="Заголовок1111111"/>
    <w:link w:val="111111113"/>
    <w:qFormat/>
    <w:rPr>
      <w:rFonts w:ascii="Open Sans" w:hAnsi="Open Sans"/>
      <w:sz w:val="28"/>
    </w:rPr>
  </w:style>
  <w:style w:type="character" w:styleId="Heading3121111">
    <w:name w:val="Heading 3121111"/>
    <w:link w:val="Heading31211111"/>
    <w:qFormat/>
    <w:rPr>
      <w:rFonts w:ascii="XO Thames" w:hAnsi="XO Thames"/>
      <w:b/>
      <w:color w:val="000000"/>
      <w:spacing w:val="0"/>
      <w:sz w:val="26"/>
    </w:rPr>
  </w:style>
  <w:style w:type="character" w:styleId="Footer111111">
    <w:name w:val="Footer111111"/>
    <w:link w:val="Footer1111111"/>
    <w:qFormat/>
    <w:rPr>
      <w:rFonts w:ascii="Times New Roman" w:hAnsi="Times New Roman"/>
      <w:color w:val="000000"/>
      <w:spacing w:val="0"/>
      <w:sz w:val="28"/>
    </w:rPr>
  </w:style>
  <w:style w:type="character" w:styleId="Contents82111111">
    <w:name w:val="Contents 82111111"/>
    <w:link w:val="Contents821111111"/>
    <w:qFormat/>
    <w:rPr>
      <w:rFonts w:ascii="XO Thames" w:hAnsi="XO Thames"/>
      <w:color w:val="000000"/>
      <w:spacing w:val="0"/>
      <w:sz w:val="28"/>
    </w:rPr>
  </w:style>
  <w:style w:type="character" w:styleId="Contents13">
    <w:name w:val="Contents 13"/>
    <w:link w:val="Contents131"/>
    <w:qFormat/>
    <w:rPr>
      <w:rFonts w:ascii="XO Thames" w:hAnsi="XO Thames"/>
      <w:b/>
      <w:color w:val="000000"/>
      <w:spacing w:val="0"/>
      <w:sz w:val="28"/>
    </w:rPr>
  </w:style>
  <w:style w:type="character" w:styleId="Contents51111">
    <w:name w:val="Contents 51111"/>
    <w:link w:val="Contents511111"/>
    <w:qFormat/>
    <w:rPr>
      <w:rFonts w:ascii="XO Thames" w:hAnsi="XO Thames"/>
      <w:color w:val="000000"/>
      <w:spacing w:val="0"/>
      <w:sz w:val="28"/>
    </w:rPr>
  </w:style>
  <w:style w:type="character" w:styleId="Contents911">
    <w:name w:val="Contents 911"/>
    <w:link w:val="Contents9111"/>
    <w:qFormat/>
    <w:rPr>
      <w:rFonts w:ascii="XO Thames" w:hAnsi="XO Thames"/>
      <w:color w:val="000000"/>
      <w:spacing w:val="0"/>
      <w:sz w:val="28"/>
    </w:rPr>
  </w:style>
  <w:style w:type="character" w:styleId="Contents1311111">
    <w:name w:val="Contents 1311111"/>
    <w:link w:val="Contents13111111"/>
    <w:qFormat/>
    <w:rPr>
      <w:rFonts w:ascii="XO Thames" w:hAnsi="XO Thames"/>
      <w:b/>
      <w:color w:val="000000"/>
      <w:spacing w:val="0"/>
      <w:sz w:val="28"/>
    </w:rPr>
  </w:style>
  <w:style w:type="character" w:styleId="Subtitle21111">
    <w:name w:val="Subtitle21111"/>
    <w:link w:val="Subtitle211111"/>
    <w:qFormat/>
    <w:rPr>
      <w:rFonts w:ascii="XO Thames" w:hAnsi="XO Thames"/>
      <w:i/>
      <w:color w:val="000000"/>
      <w:spacing w:val="0"/>
      <w:sz w:val="24"/>
    </w:rPr>
  </w:style>
  <w:style w:type="character" w:styleId="Subtitle211">
    <w:name w:val="Subtitle211"/>
    <w:link w:val="Subtitle2111"/>
    <w:qFormat/>
    <w:rPr>
      <w:rFonts w:ascii="XO Thames" w:hAnsi="XO Thames"/>
      <w:i/>
      <w:color w:val="000000"/>
      <w:spacing w:val="0"/>
      <w:sz w:val="24"/>
    </w:rPr>
  </w:style>
  <w:style w:type="character" w:styleId="Internetlink211111111">
    <w:name w:val="Internet link211111111"/>
    <w:link w:val="Internetlink2111111111"/>
    <w:qFormat/>
    <w:rPr>
      <w:rFonts w:ascii="Calibri" w:hAnsi="Calibri"/>
      <w:color w:val="0000FF"/>
      <w:spacing w:val="0"/>
      <w:sz w:val="22"/>
      <w:u w:val="single"/>
    </w:rPr>
  </w:style>
  <w:style w:type="character" w:styleId="Footer21111">
    <w:name w:val="Footer21111"/>
    <w:link w:val="Footer211111"/>
    <w:qFormat/>
    <w:rPr>
      <w:rFonts w:ascii="Times New Roman" w:hAnsi="Times New Roman"/>
      <w:color w:val="000000"/>
      <w:spacing w:val="0"/>
      <w:sz w:val="28"/>
    </w:rPr>
  </w:style>
  <w:style w:type="character" w:styleId="Contents2311111">
    <w:name w:val="Contents 2311111"/>
    <w:link w:val="Contents23111111"/>
    <w:qFormat/>
    <w:rPr>
      <w:rFonts w:ascii="XO Thames" w:hAnsi="XO Thames"/>
      <w:color w:val="000000"/>
      <w:spacing w:val="0"/>
      <w:sz w:val="28"/>
    </w:rPr>
  </w:style>
  <w:style w:type="character" w:styleId="Heading4211">
    <w:name w:val="Heading 4211"/>
    <w:link w:val="Heading42111"/>
    <w:qFormat/>
    <w:rPr>
      <w:rFonts w:ascii="XO Thames" w:hAnsi="XO Thames"/>
      <w:b/>
      <w:color w:val="000000"/>
      <w:spacing w:val="0"/>
      <w:sz w:val="24"/>
    </w:rPr>
  </w:style>
  <w:style w:type="character" w:styleId="Contents92111111">
    <w:name w:val="Contents 92111111"/>
    <w:link w:val="Contents921111111"/>
    <w:qFormat/>
    <w:rPr>
      <w:rFonts w:ascii="XO Thames" w:hAnsi="XO Thames"/>
      <w:color w:val="000000"/>
      <w:spacing w:val="0"/>
      <w:sz w:val="28"/>
    </w:rPr>
  </w:style>
  <w:style w:type="character" w:styleId="Textbody3111111">
    <w:name w:val="Text body3111111"/>
    <w:link w:val="Textbody31111111"/>
    <w:qFormat/>
    <w:rPr>
      <w:rFonts w:ascii="Calibri" w:hAnsi="Calibri" w:asciiTheme="minorAscii" w:hAnsiTheme="minorHAnsi"/>
      <w:color w:val="000000"/>
      <w:spacing w:val="0"/>
      <w:sz w:val="22"/>
    </w:rPr>
  </w:style>
  <w:style w:type="character" w:styleId="Contents23111">
    <w:name w:val="Contents 23111"/>
    <w:link w:val="Contents231111"/>
    <w:qFormat/>
    <w:rPr>
      <w:rFonts w:ascii="XO Thames" w:hAnsi="XO Thames"/>
      <w:color w:val="000000"/>
      <w:spacing w:val="0"/>
      <w:sz w:val="28"/>
    </w:rPr>
  </w:style>
  <w:style w:type="character" w:styleId="List1211111">
    <w:name w:val="List1211111"/>
    <w:basedOn w:val="Textbody1111111"/>
    <w:link w:val="List12111111"/>
    <w:qFormat/>
    <w:rPr/>
  </w:style>
  <w:style w:type="character" w:styleId="Subtitle1211111">
    <w:name w:val="Subtitle1211111"/>
    <w:link w:val="Subtitle12111111"/>
    <w:qFormat/>
    <w:rPr>
      <w:rFonts w:ascii="XO Thames" w:hAnsi="XO Thames"/>
      <w:i/>
      <w:color w:val="000000"/>
      <w:spacing w:val="0"/>
      <w:sz w:val="24"/>
    </w:rPr>
  </w:style>
  <w:style w:type="character" w:styleId="Contents7211111111">
    <w:name w:val="Contents 7211111111"/>
    <w:link w:val="Contents72111111111"/>
    <w:qFormat/>
    <w:rPr>
      <w:rFonts w:ascii="XO Thames" w:hAnsi="XO Thames"/>
      <w:color w:val="000000"/>
      <w:spacing w:val="0"/>
      <w:sz w:val="28"/>
    </w:rPr>
  </w:style>
  <w:style w:type="character" w:styleId="Title211">
    <w:name w:val="Title211"/>
    <w:link w:val="Title2111"/>
    <w:qFormat/>
    <w:rPr>
      <w:rFonts w:ascii="XO Thames" w:hAnsi="XO Thames"/>
      <w:b/>
      <w:caps/>
      <w:color w:val="000000"/>
      <w:spacing w:val="0"/>
      <w:sz w:val="40"/>
    </w:rPr>
  </w:style>
  <w:style w:type="character" w:styleId="111111111111">
    <w:name w:val="Обычный11111111111"/>
    <w:link w:val="1111111111112"/>
    <w:qFormat/>
    <w:rPr>
      <w:rFonts w:ascii="Calibri" w:hAnsi="Calibri" w:asciiTheme="minorAscii" w:hAnsiTheme="minorHAnsi"/>
      <w:color w:val="000000"/>
      <w:spacing w:val="0"/>
      <w:sz w:val="22"/>
    </w:rPr>
  </w:style>
  <w:style w:type="character" w:styleId="Heading52">
    <w:name w:val="Heading 52"/>
    <w:qFormat/>
    <w:rPr>
      <w:rFonts w:ascii="XO Thames" w:hAnsi="XO Thames"/>
      <w:b/>
      <w:color w:val="000000"/>
      <w:spacing w:val="0"/>
      <w:sz w:val="22"/>
    </w:rPr>
  </w:style>
  <w:style w:type="character" w:styleId="Contents1211111111">
    <w:name w:val="Contents 1211111111"/>
    <w:link w:val="Contents12111111111"/>
    <w:qFormat/>
    <w:rPr>
      <w:rFonts w:ascii="XO Thames" w:hAnsi="XO Thames"/>
      <w:b/>
      <w:color w:val="000000"/>
      <w:spacing w:val="0"/>
      <w:sz w:val="28"/>
    </w:rPr>
  </w:style>
  <w:style w:type="character" w:styleId="Caption211">
    <w:name w:val="Caption211"/>
    <w:link w:val="Caption2111"/>
    <w:qFormat/>
    <w:rPr>
      <w:rFonts w:ascii="Calibri" w:hAnsi="Calibri" w:asciiTheme="minorAscii" w:hAnsiTheme="minorHAnsi"/>
      <w:i/>
      <w:color w:val="000000"/>
      <w:spacing w:val="0"/>
      <w:sz w:val="24"/>
    </w:rPr>
  </w:style>
  <w:style w:type="character" w:styleId="Contents42111111">
    <w:name w:val="Contents 42111111"/>
    <w:link w:val="Contents421111111"/>
    <w:qFormat/>
    <w:rPr>
      <w:rFonts w:ascii="XO Thames" w:hAnsi="XO Thames"/>
      <w:color w:val="000000"/>
      <w:spacing w:val="0"/>
      <w:sz w:val="28"/>
    </w:rPr>
  </w:style>
  <w:style w:type="character" w:styleId="Contents3211111111">
    <w:name w:val="Contents 3211111111"/>
    <w:link w:val="Contents32111111111"/>
    <w:qFormat/>
    <w:rPr>
      <w:rFonts w:ascii="XO Thames" w:hAnsi="XO Thames"/>
      <w:color w:val="000000"/>
      <w:spacing w:val="0"/>
      <w:sz w:val="28"/>
    </w:rPr>
  </w:style>
  <w:style w:type="character" w:styleId="Heading22">
    <w:name w:val="Heading 22"/>
    <w:link w:val="Heading221"/>
    <w:qFormat/>
    <w:rPr>
      <w:rFonts w:ascii="XO Thames" w:hAnsi="XO Thames"/>
      <w:b/>
      <w:color w:val="000000"/>
      <w:spacing w:val="0"/>
      <w:sz w:val="28"/>
    </w:rPr>
  </w:style>
  <w:style w:type="character" w:styleId="Footer2111111">
    <w:name w:val="Footer2111111"/>
    <w:link w:val="Footer21111111"/>
    <w:qFormat/>
    <w:rPr>
      <w:rFonts w:ascii="Times New Roman" w:hAnsi="Times New Roman"/>
      <w:color w:val="000000"/>
      <w:spacing w:val="0"/>
      <w:sz w:val="28"/>
    </w:rPr>
  </w:style>
  <w:style w:type="character" w:styleId="Heading1111111">
    <w:name w:val="Heading 1111111"/>
    <w:link w:val="Heading11111111"/>
    <w:qFormat/>
    <w:rPr>
      <w:rFonts w:ascii="XO Thames" w:hAnsi="XO Thames"/>
      <w:b/>
      <w:color w:val="000000"/>
      <w:spacing w:val="0"/>
      <w:sz w:val="32"/>
    </w:rPr>
  </w:style>
  <w:style w:type="character" w:styleId="Heading221111">
    <w:name w:val="Heading 221111"/>
    <w:link w:val="Heading2211111"/>
    <w:qFormat/>
    <w:rPr>
      <w:rFonts w:ascii="XO Thames" w:hAnsi="XO Thames"/>
      <w:b/>
      <w:color w:val="000000"/>
      <w:spacing w:val="0"/>
      <w:sz w:val="28"/>
    </w:rPr>
  </w:style>
  <w:style w:type="character" w:styleId="Textbody21111">
    <w:name w:val="Text body21111"/>
    <w:link w:val="Textbody211111"/>
    <w:qFormat/>
    <w:rPr>
      <w:rFonts w:ascii="Calibri" w:hAnsi="Calibri" w:asciiTheme="minorAscii" w:hAnsiTheme="minorHAnsi"/>
      <w:color w:val="000000"/>
      <w:spacing w:val="0"/>
      <w:sz w:val="22"/>
    </w:rPr>
  </w:style>
  <w:style w:type="character" w:styleId="Heading11">
    <w:name w:val="Heading 11"/>
    <w:qFormat/>
    <w:rPr>
      <w:rFonts w:ascii="XO Thames" w:hAnsi="XO Thames"/>
      <w:b/>
      <w:color w:val="000000"/>
      <w:spacing w:val="0"/>
      <w:sz w:val="32"/>
    </w:rPr>
  </w:style>
  <w:style w:type="character" w:styleId="Internetlink11111">
    <w:name w:val="Internet link11111"/>
    <w:link w:val="Internetlink111111"/>
    <w:qFormat/>
    <w:rPr>
      <w:rFonts w:ascii="Calibri" w:hAnsi="Calibri"/>
      <w:color w:val="0000FF"/>
      <w:spacing w:val="0"/>
      <w:sz w:val="22"/>
      <w:u w:val="single"/>
    </w:rPr>
  </w:style>
  <w:style w:type="character" w:styleId="List11111">
    <w:name w:val="List11111"/>
    <w:basedOn w:val="Textbody3111"/>
    <w:link w:val="List111111"/>
    <w:qFormat/>
    <w:rPr/>
  </w:style>
  <w:style w:type="character" w:styleId="ListParagraph1111111111">
    <w:name w:val="List Paragraph1111111111"/>
    <w:link w:val="ListParagraph11111111111"/>
    <w:qFormat/>
    <w:rPr/>
  </w:style>
  <w:style w:type="character" w:styleId="Footnote21111">
    <w:name w:val="Footnote21111"/>
    <w:link w:val="Footnote211111"/>
    <w:qFormat/>
    <w:rPr>
      <w:rFonts w:ascii="XO Thames" w:hAnsi="XO Thames"/>
      <w:color w:val="000000"/>
      <w:spacing w:val="0"/>
      <w:sz w:val="22"/>
    </w:rPr>
  </w:style>
  <w:style w:type="character" w:styleId="Contents5">
    <w:name w:val="Contents 5"/>
    <w:link w:val="Contents52"/>
    <w:qFormat/>
    <w:rPr>
      <w:rFonts w:ascii="XO Thames" w:hAnsi="XO Thames"/>
      <w:color w:val="000000"/>
      <w:spacing w:val="0"/>
      <w:sz w:val="28"/>
    </w:rPr>
  </w:style>
  <w:style w:type="character" w:styleId="Textbody111">
    <w:name w:val="Text body111"/>
    <w:link w:val="Textbody1111"/>
    <w:qFormat/>
    <w:rPr>
      <w:rFonts w:ascii="Calibri" w:hAnsi="Calibri" w:asciiTheme="minorAscii" w:hAnsiTheme="minorHAnsi"/>
      <w:color w:val="000000"/>
      <w:spacing w:val="0"/>
      <w:sz w:val="22"/>
    </w:rPr>
  </w:style>
  <w:style w:type="character" w:styleId="Contents22111111">
    <w:name w:val="Contents 22111111"/>
    <w:link w:val="Contents221111111"/>
    <w:qFormat/>
    <w:rPr>
      <w:rFonts w:ascii="XO Thames" w:hAnsi="XO Thames"/>
      <w:color w:val="000000"/>
      <w:spacing w:val="0"/>
      <w:sz w:val="28"/>
    </w:rPr>
  </w:style>
  <w:style w:type="character" w:styleId="Contents811111">
    <w:name w:val="Contents 811111"/>
    <w:link w:val="Contents8111111"/>
    <w:qFormat/>
    <w:rPr>
      <w:rFonts w:ascii="XO Thames" w:hAnsi="XO Thames"/>
      <w:color w:val="000000"/>
      <w:spacing w:val="0"/>
      <w:sz w:val="28"/>
    </w:rPr>
  </w:style>
  <w:style w:type="character" w:styleId="Heading21111111111">
    <w:name w:val="Heading 21111111111"/>
    <w:link w:val="Heading211111111111"/>
    <w:qFormat/>
    <w:rPr>
      <w:rFonts w:ascii="XO Thames" w:hAnsi="XO Thames"/>
      <w:b/>
      <w:color w:val="000000"/>
      <w:spacing w:val="0"/>
      <w:sz w:val="28"/>
    </w:rPr>
  </w:style>
  <w:style w:type="character" w:styleId="Internetlink2111111">
    <w:name w:val="Internet link2111111"/>
    <w:link w:val="Internetlink21111111"/>
    <w:qFormat/>
    <w:rPr>
      <w:rFonts w:ascii="Calibri" w:hAnsi="Calibri"/>
      <w:color w:val="0000FF"/>
      <w:spacing w:val="0"/>
      <w:sz w:val="22"/>
      <w:u w:val="single"/>
    </w:rPr>
  </w:style>
  <w:style w:type="character" w:styleId="Heading2111111">
    <w:name w:val="Heading 2111111"/>
    <w:link w:val="Heading21111111"/>
    <w:qFormat/>
    <w:rPr>
      <w:rFonts w:ascii="XO Thames" w:hAnsi="XO Thames"/>
      <w:b/>
      <w:color w:val="000000"/>
      <w:spacing w:val="0"/>
      <w:sz w:val="28"/>
    </w:rPr>
  </w:style>
  <w:style w:type="character" w:styleId="Contents91111">
    <w:name w:val="Contents 91111"/>
    <w:link w:val="Contents911111"/>
    <w:qFormat/>
    <w:rPr>
      <w:rFonts w:ascii="XO Thames" w:hAnsi="XO Thames"/>
      <w:color w:val="000000"/>
      <w:spacing w:val="0"/>
      <w:sz w:val="28"/>
    </w:rPr>
  </w:style>
  <w:style w:type="character" w:styleId="Hyperlink">
    <w:name w:val="Hyperlink"/>
    <w:rPr>
      <w:color w:val="0000FF"/>
      <w:u w:val="single"/>
    </w:rPr>
  </w:style>
  <w:style w:type="character" w:styleId="Footnote">
    <w:name w:val="Footnote"/>
    <w:link w:val="Footnote1"/>
    <w:qFormat/>
    <w:rPr>
      <w:rFonts w:ascii="XO Thames" w:hAnsi="XO Thames"/>
      <w:sz w:val="22"/>
    </w:rPr>
  </w:style>
  <w:style w:type="character" w:styleId="Contents331111111">
    <w:name w:val="Contents 331111111"/>
    <w:link w:val="Contents3311111111"/>
    <w:qFormat/>
    <w:rPr>
      <w:rFonts w:ascii="XO Thames" w:hAnsi="XO Thames"/>
      <w:color w:val="000000"/>
      <w:spacing w:val="0"/>
      <w:sz w:val="28"/>
    </w:rPr>
  </w:style>
  <w:style w:type="character" w:styleId="1111">
    <w:name w:val="Содержимое врезки111"/>
    <w:link w:val="11113"/>
    <w:qFormat/>
    <w:rPr/>
  </w:style>
  <w:style w:type="character" w:styleId="Contents1">
    <w:name w:val="Contents 1"/>
    <w:qFormat/>
    <w:rPr>
      <w:rFonts w:ascii="XO Thames" w:hAnsi="XO Thames"/>
      <w:b/>
      <w:color w:val="000000"/>
      <w:spacing w:val="0"/>
      <w:sz w:val="28"/>
    </w:rPr>
  </w:style>
  <w:style w:type="character" w:styleId="Heading312111111">
    <w:name w:val="Heading 312111111"/>
    <w:link w:val="Heading3121111111"/>
    <w:qFormat/>
    <w:rPr>
      <w:rFonts w:ascii="XO Thames" w:hAnsi="XO Thames"/>
      <w:b/>
      <w:color w:val="000000"/>
      <w:spacing w:val="0"/>
      <w:sz w:val="26"/>
    </w:rPr>
  </w:style>
  <w:style w:type="character" w:styleId="Contents921">
    <w:name w:val="Contents 921"/>
    <w:link w:val="Contents9211"/>
    <w:qFormat/>
    <w:rPr>
      <w:rFonts w:ascii="XO Thames" w:hAnsi="XO Thames"/>
      <w:color w:val="000000"/>
      <w:spacing w:val="0"/>
      <w:sz w:val="28"/>
    </w:rPr>
  </w:style>
  <w:style w:type="character" w:styleId="Contents721111">
    <w:name w:val="Contents 721111"/>
    <w:link w:val="Contents7211111"/>
    <w:qFormat/>
    <w:rPr>
      <w:rFonts w:ascii="XO Thames" w:hAnsi="XO Thames"/>
      <w:color w:val="000000"/>
      <w:spacing w:val="0"/>
      <w:sz w:val="28"/>
    </w:rPr>
  </w:style>
  <w:style w:type="character" w:styleId="Heading4211111111">
    <w:name w:val="Heading 4211111111"/>
    <w:link w:val="Heading42111111111"/>
    <w:qFormat/>
    <w:rPr>
      <w:rFonts w:ascii="XO Thames" w:hAnsi="XO Thames"/>
      <w:b/>
      <w:color w:val="000000"/>
      <w:spacing w:val="0"/>
      <w:sz w:val="24"/>
    </w:rPr>
  </w:style>
  <w:style w:type="character" w:styleId="Contents731111111">
    <w:name w:val="Contents 731111111"/>
    <w:link w:val="Contents7311111111"/>
    <w:qFormat/>
    <w:rPr>
      <w:rFonts w:ascii="XO Thames" w:hAnsi="XO Thames"/>
      <w:color w:val="000000"/>
      <w:spacing w:val="0"/>
      <w:sz w:val="28"/>
    </w:rPr>
  </w:style>
  <w:style w:type="character" w:styleId="12111">
    <w:name w:val="Заголовок1211"/>
    <w:link w:val="121112"/>
    <w:qFormat/>
    <w:rPr>
      <w:rFonts w:ascii="Open Sans" w:hAnsi="Open Sans"/>
      <w:sz w:val="28"/>
    </w:rPr>
  </w:style>
  <w:style w:type="character" w:styleId="21111111111">
    <w:name w:val="Основной шрифт абзаца21111111111"/>
    <w:link w:val="211111111111"/>
    <w:qFormat/>
    <w:rPr>
      <w:rFonts w:ascii="Calibri" w:hAnsi="Calibri" w:asciiTheme="minorAscii" w:hAnsiTheme="minorHAnsi"/>
      <w:color w:val="000000"/>
      <w:spacing w:val="0"/>
      <w:sz w:val="22"/>
    </w:rPr>
  </w:style>
  <w:style w:type="character" w:styleId="HeaderandFooter">
    <w:name w:val="Header and Footer"/>
    <w:qFormat/>
    <w:rPr>
      <w:rFonts w:ascii="XO Thames" w:hAnsi="XO Thames"/>
      <w:sz w:val="20"/>
    </w:rPr>
  </w:style>
  <w:style w:type="character" w:styleId="Header1311111">
    <w:name w:val="Header1311111"/>
    <w:link w:val="Header13111111"/>
    <w:qFormat/>
    <w:rPr>
      <w:rFonts w:ascii="Calibri" w:hAnsi="Calibri" w:asciiTheme="minorAscii" w:hAnsiTheme="minorHAnsi"/>
      <w:color w:val="000000"/>
      <w:spacing w:val="0"/>
      <w:sz w:val="22"/>
    </w:rPr>
  </w:style>
  <w:style w:type="character" w:styleId="111111">
    <w:name w:val="Указатель11111"/>
    <w:link w:val="1111113"/>
    <w:qFormat/>
    <w:rPr/>
  </w:style>
  <w:style w:type="character" w:styleId="Contents631111111">
    <w:name w:val="Contents 631111111"/>
    <w:link w:val="Contents6311111111"/>
    <w:qFormat/>
    <w:rPr>
      <w:rFonts w:ascii="XO Thames" w:hAnsi="XO Thames"/>
      <w:color w:val="000000"/>
      <w:spacing w:val="0"/>
      <w:sz w:val="28"/>
    </w:rPr>
  </w:style>
  <w:style w:type="character" w:styleId="Contents1311">
    <w:name w:val="Contents 1311"/>
    <w:link w:val="Contents13111"/>
    <w:qFormat/>
    <w:rPr>
      <w:rFonts w:ascii="XO Thames" w:hAnsi="XO Thames"/>
      <w:b/>
      <w:color w:val="000000"/>
      <w:spacing w:val="0"/>
      <w:sz w:val="28"/>
    </w:rPr>
  </w:style>
  <w:style w:type="character" w:styleId="Heading311">
    <w:name w:val="Heading 311"/>
    <w:link w:val="Heading313"/>
    <w:qFormat/>
    <w:rPr>
      <w:rFonts w:ascii="XO Thames" w:hAnsi="XO Thames"/>
      <w:b/>
      <w:color w:val="000000"/>
      <w:spacing w:val="0"/>
      <w:sz w:val="26"/>
    </w:rPr>
  </w:style>
  <w:style w:type="character" w:styleId="Heading22111111">
    <w:name w:val="Heading 22111111"/>
    <w:link w:val="Heading221111111"/>
    <w:qFormat/>
    <w:rPr>
      <w:rFonts w:ascii="XO Thames" w:hAnsi="XO Thames"/>
      <w:b/>
      <w:color w:val="000000"/>
      <w:spacing w:val="0"/>
      <w:sz w:val="28"/>
    </w:rPr>
  </w:style>
  <w:style w:type="character" w:styleId="Header11">
    <w:name w:val="Header11"/>
    <w:link w:val="Header12"/>
    <w:qFormat/>
    <w:rPr/>
  </w:style>
  <w:style w:type="character" w:styleId="111111111112">
    <w:name w:val="Основной шрифт абзаца11111111111"/>
    <w:link w:val="1111111111113"/>
    <w:qFormat/>
    <w:rPr>
      <w:rFonts w:ascii="Calibri" w:hAnsi="Calibri" w:asciiTheme="minorAscii" w:hAnsiTheme="minorHAnsi"/>
      <w:color w:val="000000"/>
      <w:spacing w:val="0"/>
      <w:sz w:val="22"/>
    </w:rPr>
  </w:style>
  <w:style w:type="character" w:styleId="Heading211111111">
    <w:name w:val="Heading 211111111"/>
    <w:link w:val="Heading2111111111"/>
    <w:qFormat/>
    <w:rPr>
      <w:rFonts w:ascii="XO Thames" w:hAnsi="XO Thames"/>
      <w:b/>
      <w:color w:val="000000"/>
      <w:spacing w:val="0"/>
      <w:sz w:val="28"/>
    </w:rPr>
  </w:style>
  <w:style w:type="character" w:styleId="Internetlink1">
    <w:name w:val="Internet link1"/>
    <w:link w:val="Internetlink11"/>
    <w:qFormat/>
    <w:rPr>
      <w:rFonts w:ascii="Calibri" w:hAnsi="Calibri"/>
      <w:color w:val="0000FF"/>
      <w:spacing w:val="0"/>
      <w:sz w:val="22"/>
      <w:u w:val="single"/>
    </w:rPr>
  </w:style>
  <w:style w:type="character" w:styleId="Caption121111111">
    <w:name w:val="Caption121111111"/>
    <w:link w:val="Caption1211111111"/>
    <w:qFormat/>
    <w:rPr>
      <w:rFonts w:ascii="Calibri" w:hAnsi="Calibri" w:asciiTheme="minorAscii" w:hAnsiTheme="minorHAnsi"/>
      <w:i/>
      <w:color w:val="000000"/>
      <w:spacing w:val="0"/>
      <w:sz w:val="24"/>
    </w:rPr>
  </w:style>
  <w:style w:type="character" w:styleId="Internetlink2">
    <w:name w:val="Internet link2"/>
    <w:link w:val="Internetlink21"/>
    <w:qFormat/>
    <w:rPr>
      <w:rFonts w:ascii="Calibri" w:hAnsi="Calibri"/>
      <w:color w:val="0000FF"/>
      <w:spacing w:val="0"/>
      <w:sz w:val="22"/>
      <w:u w:val="single"/>
    </w:rPr>
  </w:style>
  <w:style w:type="character" w:styleId="Contents91">
    <w:name w:val="Contents 91"/>
    <w:qFormat/>
    <w:rPr>
      <w:rFonts w:ascii="XO Thames" w:hAnsi="XO Thames"/>
      <w:color w:val="000000"/>
      <w:spacing w:val="0"/>
      <w:sz w:val="28"/>
    </w:rPr>
  </w:style>
  <w:style w:type="character" w:styleId="11111112">
    <w:name w:val="Содержимое врезки1111111"/>
    <w:link w:val="111111114"/>
    <w:qFormat/>
    <w:rPr/>
  </w:style>
  <w:style w:type="character" w:styleId="Contents521">
    <w:name w:val="Contents 521"/>
    <w:link w:val="Contents5211"/>
    <w:qFormat/>
    <w:rPr>
      <w:rFonts w:ascii="XO Thames" w:hAnsi="XO Thames"/>
      <w:color w:val="000000"/>
      <w:spacing w:val="0"/>
      <w:sz w:val="28"/>
    </w:rPr>
  </w:style>
  <w:style w:type="character" w:styleId="Textbody2">
    <w:name w:val="Text body2"/>
    <w:link w:val="Textbody21"/>
    <w:qFormat/>
    <w:rPr>
      <w:rFonts w:ascii="Calibri" w:hAnsi="Calibri" w:asciiTheme="minorAscii" w:hAnsiTheme="minorHAnsi"/>
      <w:color w:val="000000"/>
      <w:spacing w:val="0"/>
      <w:sz w:val="22"/>
    </w:rPr>
  </w:style>
  <w:style w:type="character" w:styleId="Contents7311111">
    <w:name w:val="Contents 7311111"/>
    <w:link w:val="Contents73111111"/>
    <w:qFormat/>
    <w:rPr>
      <w:rFonts w:ascii="XO Thames" w:hAnsi="XO Thames"/>
      <w:color w:val="000000"/>
      <w:spacing w:val="0"/>
      <w:sz w:val="28"/>
    </w:rPr>
  </w:style>
  <w:style w:type="character" w:styleId="Heading1131">
    <w:name w:val="Heading 1131"/>
    <w:link w:val="Heading11311"/>
    <w:qFormat/>
    <w:rPr>
      <w:rFonts w:ascii="XO Thames" w:hAnsi="XO Thames"/>
      <w:b/>
      <w:color w:val="000000"/>
      <w:spacing w:val="0"/>
      <w:sz w:val="32"/>
    </w:rPr>
  </w:style>
  <w:style w:type="character" w:styleId="Footer131">
    <w:name w:val="Footer131"/>
    <w:link w:val="Footer1311"/>
    <w:qFormat/>
    <w:rPr>
      <w:rFonts w:ascii="Times New Roman" w:hAnsi="Times New Roman"/>
      <w:color w:val="000000"/>
      <w:spacing w:val="0"/>
      <w:sz w:val="28"/>
    </w:rPr>
  </w:style>
  <w:style w:type="character" w:styleId="Contents2211111111">
    <w:name w:val="Contents 2211111111"/>
    <w:link w:val="Contents22111111111"/>
    <w:qFormat/>
    <w:rPr>
      <w:rFonts w:ascii="XO Thames" w:hAnsi="XO Thames"/>
      <w:color w:val="000000"/>
      <w:spacing w:val="0"/>
      <w:sz w:val="28"/>
    </w:rPr>
  </w:style>
  <w:style w:type="character" w:styleId="Contents22">
    <w:name w:val="Contents 22"/>
    <w:link w:val="Contents221"/>
    <w:qFormat/>
    <w:rPr>
      <w:rFonts w:ascii="XO Thames" w:hAnsi="XO Thames"/>
      <w:color w:val="000000"/>
      <w:spacing w:val="0"/>
      <w:sz w:val="28"/>
    </w:rPr>
  </w:style>
  <w:style w:type="character" w:styleId="Contents421111">
    <w:name w:val="Contents 421111"/>
    <w:link w:val="Contents4211111"/>
    <w:qFormat/>
    <w:rPr>
      <w:rFonts w:ascii="XO Thames" w:hAnsi="XO Thames"/>
      <w:color w:val="000000"/>
      <w:spacing w:val="0"/>
      <w:sz w:val="28"/>
    </w:rPr>
  </w:style>
  <w:style w:type="character" w:styleId="31">
    <w:name w:val="Содержимое врезки3"/>
    <w:link w:val="312"/>
    <w:qFormat/>
    <w:rPr/>
  </w:style>
  <w:style w:type="character" w:styleId="Caption1111">
    <w:name w:val="Caption1111"/>
    <w:link w:val="Caption11111"/>
    <w:qFormat/>
    <w:rPr>
      <w:rFonts w:ascii="Calibri" w:hAnsi="Calibri" w:asciiTheme="minorAscii" w:hAnsiTheme="minorHAnsi"/>
      <w:i/>
      <w:color w:val="000000"/>
      <w:spacing w:val="0"/>
      <w:sz w:val="24"/>
    </w:rPr>
  </w:style>
  <w:style w:type="character" w:styleId="Contents5211111111">
    <w:name w:val="Contents 5211111111"/>
    <w:link w:val="Contents52111111111"/>
    <w:qFormat/>
    <w:rPr>
      <w:rFonts w:ascii="XO Thames" w:hAnsi="XO Thames"/>
      <w:color w:val="000000"/>
      <w:spacing w:val="0"/>
      <w:sz w:val="28"/>
    </w:rPr>
  </w:style>
  <w:style w:type="character" w:styleId="Heading111">
    <w:name w:val="Heading 111"/>
    <w:link w:val="Heading1111"/>
    <w:qFormat/>
    <w:rPr>
      <w:rFonts w:ascii="XO Thames" w:hAnsi="XO Thames"/>
      <w:b/>
      <w:color w:val="000000"/>
      <w:spacing w:val="0"/>
      <w:sz w:val="32"/>
    </w:rPr>
  </w:style>
  <w:style w:type="character" w:styleId="Footnote2">
    <w:name w:val="Footnote2"/>
    <w:link w:val="Footnote21"/>
    <w:qFormat/>
    <w:rPr>
      <w:rFonts w:ascii="XO Thames" w:hAnsi="XO Thames"/>
      <w:color w:val="000000"/>
      <w:spacing w:val="0"/>
      <w:sz w:val="22"/>
    </w:rPr>
  </w:style>
  <w:style w:type="character" w:styleId="Footnote2111111">
    <w:name w:val="Footnote2111111"/>
    <w:link w:val="Footnote21111111"/>
    <w:qFormat/>
    <w:rPr>
      <w:rFonts w:ascii="XO Thames" w:hAnsi="XO Thames"/>
      <w:color w:val="000000"/>
      <w:spacing w:val="0"/>
      <w:sz w:val="22"/>
    </w:rPr>
  </w:style>
  <w:style w:type="character" w:styleId="Heading41111111111">
    <w:name w:val="Heading 41111111111"/>
    <w:link w:val="Heading411111111111"/>
    <w:qFormat/>
    <w:rPr>
      <w:rFonts w:ascii="XO Thames" w:hAnsi="XO Thames"/>
      <w:b/>
      <w:color w:val="000000"/>
      <w:spacing w:val="0"/>
      <w:sz w:val="24"/>
    </w:rPr>
  </w:style>
  <w:style w:type="character" w:styleId="Footer1">
    <w:name w:val="Footer1"/>
    <w:link w:val="Footer11"/>
    <w:qFormat/>
    <w:rPr>
      <w:rFonts w:ascii="Times New Roman" w:hAnsi="Times New Roman"/>
      <w:sz w:val="28"/>
    </w:rPr>
  </w:style>
  <w:style w:type="character" w:styleId="Caption1">
    <w:name w:val="Caption1"/>
    <w:qFormat/>
    <w:rPr>
      <w:i/>
      <w:sz w:val="24"/>
    </w:rPr>
  </w:style>
  <w:style w:type="character" w:styleId="1112">
    <w:name w:val="Колонтитул111"/>
    <w:link w:val="11114"/>
    <w:qFormat/>
    <w:rPr>
      <w:rFonts w:ascii="XO Thames" w:hAnsi="XO Thames"/>
      <w:color w:val="000000"/>
      <w:spacing w:val="0"/>
      <w:sz w:val="20"/>
    </w:rPr>
  </w:style>
  <w:style w:type="character" w:styleId="Contents6111111">
    <w:name w:val="Contents 6111111"/>
    <w:link w:val="Contents61111111"/>
    <w:qFormat/>
    <w:rPr>
      <w:rFonts w:ascii="XO Thames" w:hAnsi="XO Thames"/>
      <w:color w:val="000000"/>
      <w:spacing w:val="0"/>
      <w:sz w:val="28"/>
    </w:rPr>
  </w:style>
  <w:style w:type="character" w:styleId="Title12111111">
    <w:name w:val="Title12111111"/>
    <w:link w:val="Title121111111"/>
    <w:qFormat/>
    <w:rPr>
      <w:rFonts w:ascii="XO Thames" w:hAnsi="XO Thames"/>
      <w:b/>
      <w:caps/>
      <w:color w:val="000000"/>
      <w:spacing w:val="0"/>
      <w:sz w:val="40"/>
    </w:rPr>
  </w:style>
  <w:style w:type="character" w:styleId="Contents8">
    <w:name w:val="Contents 8"/>
    <w:qFormat/>
    <w:rPr>
      <w:rFonts w:ascii="XO Thames" w:hAnsi="XO Thames"/>
      <w:color w:val="000000"/>
      <w:spacing w:val="0"/>
      <w:sz w:val="28"/>
    </w:rPr>
  </w:style>
  <w:style w:type="character" w:styleId="Contents121">
    <w:name w:val="Contents 121"/>
    <w:link w:val="Contents1211"/>
    <w:qFormat/>
    <w:rPr>
      <w:rFonts w:ascii="XO Thames" w:hAnsi="XO Thames"/>
      <w:b/>
      <w:color w:val="000000"/>
      <w:spacing w:val="0"/>
      <w:sz w:val="28"/>
    </w:rPr>
  </w:style>
  <w:style w:type="character" w:styleId="PlainText1111111111">
    <w:name w:val="Plain Text1111111111"/>
    <w:link w:val="PlainText11111111111"/>
    <w:qFormat/>
    <w:rPr>
      <w:rFonts w:ascii="Calibri" w:hAnsi="Calibri"/>
    </w:rPr>
  </w:style>
  <w:style w:type="character" w:styleId="Contents31111111">
    <w:name w:val="Contents 31111111"/>
    <w:link w:val="Contents311111111"/>
    <w:qFormat/>
    <w:rPr>
      <w:rFonts w:ascii="XO Thames" w:hAnsi="XO Thames"/>
      <w:color w:val="000000"/>
      <w:spacing w:val="0"/>
      <w:sz w:val="28"/>
    </w:rPr>
  </w:style>
  <w:style w:type="character" w:styleId="Heading2211">
    <w:name w:val="Heading 2211"/>
    <w:link w:val="Heading22111"/>
    <w:qFormat/>
    <w:rPr>
      <w:rFonts w:ascii="XO Thames" w:hAnsi="XO Thames"/>
      <w:b/>
      <w:color w:val="000000"/>
      <w:spacing w:val="0"/>
      <w:sz w:val="28"/>
    </w:rPr>
  </w:style>
  <w:style w:type="character" w:styleId="Heading51211111111">
    <w:name w:val="Heading 51211111111"/>
    <w:link w:val="Heading512111111111"/>
    <w:qFormat/>
    <w:rPr>
      <w:rFonts w:ascii="XO Thames" w:hAnsi="XO Thames"/>
      <w:b/>
      <w:color w:val="000000"/>
      <w:spacing w:val="0"/>
      <w:sz w:val="22"/>
    </w:rPr>
  </w:style>
  <w:style w:type="character" w:styleId="Footer2">
    <w:name w:val="Footer2"/>
    <w:qFormat/>
    <w:rPr>
      <w:rFonts w:ascii="Times New Roman" w:hAnsi="Times New Roman"/>
      <w:sz w:val="28"/>
    </w:rPr>
  </w:style>
  <w:style w:type="character" w:styleId="Footnote211">
    <w:name w:val="Footnote211"/>
    <w:link w:val="Footnote2111"/>
    <w:qFormat/>
    <w:rPr>
      <w:rFonts w:ascii="XO Thames" w:hAnsi="XO Thames"/>
      <w:color w:val="000000"/>
      <w:spacing w:val="0"/>
      <w:sz w:val="22"/>
    </w:rPr>
  </w:style>
  <w:style w:type="character" w:styleId="Contents21">
    <w:name w:val="Contents 21"/>
    <w:link w:val="Contents23"/>
    <w:qFormat/>
    <w:rPr>
      <w:rFonts w:ascii="XO Thames" w:hAnsi="XO Thames"/>
      <w:color w:val="000000"/>
      <w:spacing w:val="0"/>
      <w:sz w:val="28"/>
    </w:rPr>
  </w:style>
  <w:style w:type="character" w:styleId="Contents93111">
    <w:name w:val="Contents 93111"/>
    <w:link w:val="Contents931111"/>
    <w:qFormat/>
    <w:rPr>
      <w:rFonts w:ascii="XO Thames" w:hAnsi="XO Thames"/>
      <w:color w:val="000000"/>
      <w:spacing w:val="0"/>
      <w:sz w:val="28"/>
    </w:rPr>
  </w:style>
  <w:style w:type="character" w:styleId="Heading41111">
    <w:name w:val="Heading 41111"/>
    <w:link w:val="Heading411111"/>
    <w:qFormat/>
    <w:rPr>
      <w:rFonts w:ascii="XO Thames" w:hAnsi="XO Thames"/>
      <w:b/>
      <w:color w:val="000000"/>
      <w:spacing w:val="0"/>
      <w:sz w:val="24"/>
    </w:rPr>
  </w:style>
  <w:style w:type="character" w:styleId="Contents12111">
    <w:name w:val="Contents 12111"/>
    <w:link w:val="Contents121111"/>
    <w:qFormat/>
    <w:rPr>
      <w:rFonts w:ascii="XO Thames" w:hAnsi="XO Thames"/>
      <w:b/>
      <w:color w:val="000000"/>
      <w:spacing w:val="0"/>
      <w:sz w:val="28"/>
    </w:rPr>
  </w:style>
  <w:style w:type="character" w:styleId="Title1111">
    <w:name w:val="Title1111"/>
    <w:link w:val="Title11111"/>
    <w:qFormat/>
    <w:rPr>
      <w:rFonts w:ascii="XO Thames" w:hAnsi="XO Thames"/>
      <w:b/>
      <w:caps/>
      <w:color w:val="000000"/>
      <w:spacing w:val="0"/>
      <w:sz w:val="40"/>
    </w:rPr>
  </w:style>
  <w:style w:type="character" w:styleId="Contents42">
    <w:name w:val="Contents 42"/>
    <w:link w:val="Contents421"/>
    <w:qFormat/>
    <w:rPr>
      <w:rFonts w:ascii="XO Thames" w:hAnsi="XO Thames"/>
      <w:color w:val="000000"/>
      <w:spacing w:val="0"/>
      <w:sz w:val="28"/>
    </w:rPr>
  </w:style>
  <w:style w:type="character" w:styleId="Heading5111">
    <w:name w:val="Heading 5111"/>
    <w:link w:val="Heading51111"/>
    <w:qFormat/>
    <w:rPr>
      <w:rFonts w:ascii="XO Thames" w:hAnsi="XO Thames"/>
      <w:b/>
      <w:color w:val="000000"/>
      <w:spacing w:val="0"/>
      <w:sz w:val="22"/>
    </w:rPr>
  </w:style>
  <w:style w:type="character" w:styleId="Heading11211111111">
    <w:name w:val="Heading 11211111111"/>
    <w:link w:val="Heading112111111111"/>
    <w:qFormat/>
    <w:rPr>
      <w:rFonts w:ascii="XO Thames" w:hAnsi="XO Thames"/>
      <w:b/>
      <w:color w:val="000000"/>
      <w:spacing w:val="0"/>
      <w:sz w:val="32"/>
    </w:rPr>
  </w:style>
  <w:style w:type="character" w:styleId="Contents231111111">
    <w:name w:val="Contents 231111111"/>
    <w:link w:val="Contents2311111111"/>
    <w:qFormat/>
    <w:rPr>
      <w:rFonts w:ascii="XO Thames" w:hAnsi="XO Thames"/>
      <w:color w:val="000000"/>
      <w:spacing w:val="0"/>
      <w:sz w:val="28"/>
    </w:rPr>
  </w:style>
  <w:style w:type="character" w:styleId="Heading3131">
    <w:name w:val="Heading 3131"/>
    <w:link w:val="Heading31311"/>
    <w:qFormat/>
    <w:rPr>
      <w:rFonts w:ascii="XO Thames" w:hAnsi="XO Thames"/>
      <w:b/>
      <w:color w:val="000000"/>
      <w:spacing w:val="0"/>
      <w:sz w:val="26"/>
    </w:rPr>
  </w:style>
  <w:style w:type="character" w:styleId="Contents431">
    <w:name w:val="Contents 431"/>
    <w:link w:val="Contents4311"/>
    <w:qFormat/>
    <w:rPr>
      <w:rFonts w:ascii="XO Thames" w:hAnsi="XO Thames"/>
      <w:color w:val="000000"/>
      <w:spacing w:val="0"/>
      <w:sz w:val="28"/>
    </w:rPr>
  </w:style>
  <w:style w:type="character" w:styleId="Heading2211111111">
    <w:name w:val="Heading 2211111111"/>
    <w:link w:val="Heading22111111111"/>
    <w:qFormat/>
    <w:rPr>
      <w:rFonts w:ascii="XO Thames" w:hAnsi="XO Thames"/>
      <w:b/>
      <w:color w:val="000000"/>
      <w:spacing w:val="0"/>
      <w:sz w:val="28"/>
    </w:rPr>
  </w:style>
  <w:style w:type="character" w:styleId="Title11">
    <w:name w:val="Title11"/>
    <w:link w:val="Title111"/>
    <w:qFormat/>
    <w:rPr>
      <w:rFonts w:ascii="XO Thames" w:hAnsi="XO Thames"/>
      <w:b/>
      <w:caps/>
      <w:color w:val="000000"/>
      <w:spacing w:val="0"/>
      <w:sz w:val="40"/>
    </w:rPr>
  </w:style>
  <w:style w:type="character" w:styleId="Footer131111111">
    <w:name w:val="Footer131111111"/>
    <w:link w:val="Footer1311111111"/>
    <w:qFormat/>
    <w:rPr>
      <w:rFonts w:ascii="Times New Roman" w:hAnsi="Times New Roman"/>
      <w:color w:val="000000"/>
      <w:spacing w:val="0"/>
      <w:sz w:val="28"/>
    </w:rPr>
  </w:style>
  <w:style w:type="character" w:styleId="Contents51">
    <w:name w:val="Contents 51"/>
    <w:qFormat/>
    <w:rPr>
      <w:rFonts w:ascii="XO Thames" w:hAnsi="XO Thames"/>
      <w:color w:val="000000"/>
      <w:spacing w:val="0"/>
      <w:sz w:val="28"/>
    </w:rPr>
  </w:style>
  <w:style w:type="character" w:styleId="111112">
    <w:name w:val="Колонтитул11111"/>
    <w:link w:val="1111114"/>
    <w:qFormat/>
    <w:rPr>
      <w:rFonts w:ascii="XO Thames" w:hAnsi="XO Thames"/>
      <w:color w:val="000000"/>
      <w:spacing w:val="0"/>
      <w:sz w:val="20"/>
    </w:rPr>
  </w:style>
  <w:style w:type="character" w:styleId="Heading313111">
    <w:name w:val="Heading 313111"/>
    <w:link w:val="Heading3131111"/>
    <w:qFormat/>
    <w:rPr>
      <w:rFonts w:ascii="XO Thames" w:hAnsi="XO Thames"/>
      <w:b/>
      <w:color w:val="000000"/>
      <w:spacing w:val="0"/>
      <w:sz w:val="26"/>
    </w:rPr>
  </w:style>
  <w:style w:type="character" w:styleId="13">
    <w:name w:val="Заголовок1"/>
    <w:link w:val="114"/>
    <w:qFormat/>
    <w:rPr>
      <w:rFonts w:ascii="Open Sans" w:hAnsi="Open Sans"/>
      <w:sz w:val="28"/>
    </w:rPr>
  </w:style>
  <w:style w:type="character" w:styleId="Contents11">
    <w:name w:val="Contents 11"/>
    <w:link w:val="Contents12"/>
    <w:qFormat/>
    <w:rPr>
      <w:rFonts w:ascii="XO Thames" w:hAnsi="XO Thames"/>
      <w:b/>
      <w:color w:val="000000"/>
      <w:spacing w:val="0"/>
      <w:sz w:val="28"/>
    </w:rPr>
  </w:style>
  <w:style w:type="character" w:styleId="Contents41">
    <w:name w:val="Contents 41"/>
    <w:link w:val="Contents43"/>
    <w:qFormat/>
    <w:rPr>
      <w:rFonts w:ascii="XO Thames" w:hAnsi="XO Thames"/>
      <w:color w:val="000000"/>
      <w:spacing w:val="0"/>
      <w:sz w:val="28"/>
    </w:rPr>
  </w:style>
  <w:style w:type="character" w:styleId="Contents63">
    <w:name w:val="Contents 63"/>
    <w:link w:val="Contents631"/>
    <w:qFormat/>
    <w:rPr>
      <w:rFonts w:ascii="XO Thames" w:hAnsi="XO Thames"/>
      <w:color w:val="000000"/>
      <w:spacing w:val="0"/>
      <w:sz w:val="28"/>
    </w:rPr>
  </w:style>
  <w:style w:type="character" w:styleId="Contents72111111">
    <w:name w:val="Contents 72111111"/>
    <w:link w:val="Contents721111111"/>
    <w:qFormat/>
    <w:rPr>
      <w:rFonts w:ascii="XO Thames" w:hAnsi="XO Thames"/>
      <w:color w:val="000000"/>
      <w:spacing w:val="0"/>
      <w:sz w:val="28"/>
    </w:rPr>
  </w:style>
  <w:style w:type="character" w:styleId="41">
    <w:name w:val="Колонтитул4"/>
    <w:link w:val="412"/>
    <w:qFormat/>
    <w:rPr/>
  </w:style>
  <w:style w:type="character" w:styleId="Contents32111111">
    <w:name w:val="Contents 32111111"/>
    <w:link w:val="Contents321111111"/>
    <w:qFormat/>
    <w:rPr>
      <w:rFonts w:ascii="XO Thames" w:hAnsi="XO Thames"/>
      <w:color w:val="000000"/>
      <w:spacing w:val="0"/>
      <w:sz w:val="28"/>
    </w:rPr>
  </w:style>
  <w:style w:type="character" w:styleId="Header12111111">
    <w:name w:val="Header12111111"/>
    <w:link w:val="Header121111111"/>
    <w:qFormat/>
    <w:rPr>
      <w:rFonts w:ascii="Calibri" w:hAnsi="Calibri" w:asciiTheme="minorAscii" w:hAnsiTheme="minorHAnsi"/>
      <w:color w:val="000000"/>
      <w:spacing w:val="0"/>
      <w:sz w:val="22"/>
    </w:rPr>
  </w:style>
  <w:style w:type="character" w:styleId="Contents4211111111">
    <w:name w:val="Contents 4211111111"/>
    <w:link w:val="Contents42111111111"/>
    <w:qFormat/>
    <w:rPr>
      <w:rFonts w:ascii="XO Thames" w:hAnsi="XO Thames"/>
      <w:color w:val="000000"/>
      <w:spacing w:val="0"/>
      <w:sz w:val="28"/>
    </w:rPr>
  </w:style>
  <w:style w:type="character" w:styleId="Footer11111111">
    <w:name w:val="Footer11111111"/>
    <w:link w:val="Footer111111111"/>
    <w:qFormat/>
    <w:rPr>
      <w:rFonts w:ascii="Times New Roman" w:hAnsi="Times New Roman"/>
      <w:color w:val="000000"/>
      <w:spacing w:val="0"/>
      <w:sz w:val="28"/>
    </w:rPr>
  </w:style>
  <w:style w:type="character" w:styleId="Footnote11111111">
    <w:name w:val="Footnote11111111"/>
    <w:link w:val="Footnote111111111"/>
    <w:qFormat/>
    <w:rPr>
      <w:rFonts w:ascii="XO Thames" w:hAnsi="XO Thames"/>
      <w:color w:val="000000"/>
      <w:spacing w:val="0"/>
      <w:sz w:val="22"/>
    </w:rPr>
  </w:style>
  <w:style w:type="character" w:styleId="Contents5111111111">
    <w:name w:val="Contents 5111111111"/>
    <w:link w:val="Contents51111111111"/>
    <w:qFormat/>
    <w:rPr>
      <w:rFonts w:ascii="XO Thames" w:hAnsi="XO Thames"/>
      <w:color w:val="000000"/>
      <w:spacing w:val="0"/>
      <w:sz w:val="28"/>
    </w:rPr>
  </w:style>
  <w:style w:type="character" w:styleId="Heading21111">
    <w:name w:val="Heading 21111"/>
    <w:link w:val="Heading211111"/>
    <w:qFormat/>
    <w:rPr>
      <w:rFonts w:ascii="XO Thames" w:hAnsi="XO Thames"/>
      <w:b/>
      <w:color w:val="000000"/>
      <w:spacing w:val="0"/>
      <w:sz w:val="28"/>
    </w:rPr>
  </w:style>
  <w:style w:type="character" w:styleId="Title211111111">
    <w:name w:val="Title211111111"/>
    <w:link w:val="Title2111111111"/>
    <w:qFormat/>
    <w:rPr>
      <w:rFonts w:ascii="XO Thames" w:hAnsi="XO Thames"/>
      <w:b/>
      <w:caps/>
      <w:color w:val="000000"/>
      <w:spacing w:val="0"/>
      <w:sz w:val="40"/>
    </w:rPr>
  </w:style>
  <w:style w:type="character" w:styleId="14">
    <w:name w:val="Указатель1"/>
    <w:link w:val="115"/>
    <w:qFormat/>
    <w:rPr/>
  </w:style>
  <w:style w:type="character" w:styleId="Internetlink21111">
    <w:name w:val="Internet link21111"/>
    <w:link w:val="Internetlink211111"/>
    <w:qFormat/>
    <w:rPr>
      <w:rFonts w:ascii="Calibri" w:hAnsi="Calibri"/>
      <w:color w:val="0000FF"/>
      <w:spacing w:val="0"/>
      <w:sz w:val="22"/>
      <w:u w:val="single"/>
    </w:rPr>
  </w:style>
  <w:style w:type="character" w:styleId="Contents821111">
    <w:name w:val="Contents 821111"/>
    <w:link w:val="Contents8211111"/>
    <w:qFormat/>
    <w:rPr>
      <w:rFonts w:ascii="XO Thames" w:hAnsi="XO Thames"/>
      <w:color w:val="000000"/>
      <w:spacing w:val="0"/>
      <w:sz w:val="28"/>
    </w:rPr>
  </w:style>
  <w:style w:type="character" w:styleId="Subtitle21111111">
    <w:name w:val="Subtitle21111111"/>
    <w:link w:val="Subtitle211111111"/>
    <w:qFormat/>
    <w:rPr>
      <w:rFonts w:ascii="XO Thames" w:hAnsi="XO Thames"/>
      <w:i/>
      <w:color w:val="000000"/>
      <w:spacing w:val="0"/>
      <w:sz w:val="24"/>
    </w:rPr>
  </w:style>
  <w:style w:type="character" w:styleId="Contents82">
    <w:name w:val="Contents 82"/>
    <w:link w:val="Contents821"/>
    <w:qFormat/>
    <w:rPr>
      <w:rFonts w:ascii="XO Thames" w:hAnsi="XO Thames"/>
      <w:color w:val="000000"/>
      <w:spacing w:val="0"/>
      <w:sz w:val="28"/>
    </w:rPr>
  </w:style>
  <w:style w:type="character" w:styleId="Contents6211111111">
    <w:name w:val="Contents 6211111111"/>
    <w:link w:val="Contents62111111111"/>
    <w:qFormat/>
    <w:rPr>
      <w:rFonts w:ascii="XO Thames" w:hAnsi="XO Thames"/>
      <w:color w:val="000000"/>
      <w:spacing w:val="0"/>
      <w:sz w:val="28"/>
    </w:rPr>
  </w:style>
  <w:style w:type="character" w:styleId="Heading411111111">
    <w:name w:val="Heading 411111111"/>
    <w:link w:val="Heading4111111111"/>
    <w:qFormat/>
    <w:rPr>
      <w:rFonts w:ascii="XO Thames" w:hAnsi="XO Thames"/>
      <w:b/>
      <w:color w:val="000000"/>
      <w:spacing w:val="0"/>
      <w:sz w:val="24"/>
    </w:rPr>
  </w:style>
  <w:style w:type="character" w:styleId="Subtitle1">
    <w:name w:val="Subtitle1"/>
    <w:qFormat/>
    <w:rPr>
      <w:rFonts w:ascii="XO Thames" w:hAnsi="XO Thames"/>
      <w:i/>
      <w:color w:val="000000"/>
      <w:spacing w:val="0"/>
      <w:sz w:val="24"/>
    </w:rPr>
  </w:style>
  <w:style w:type="character" w:styleId="Contents331">
    <w:name w:val="Contents 331"/>
    <w:link w:val="Contents3311"/>
    <w:qFormat/>
    <w:rPr>
      <w:rFonts w:ascii="XO Thames" w:hAnsi="XO Thames"/>
      <w:color w:val="000000"/>
      <w:spacing w:val="0"/>
      <w:sz w:val="28"/>
    </w:rPr>
  </w:style>
  <w:style w:type="character" w:styleId="Internetlink1111111">
    <w:name w:val="Internet link1111111"/>
    <w:link w:val="Internetlink11111111"/>
    <w:qFormat/>
    <w:rPr>
      <w:rFonts w:ascii="Calibri" w:hAnsi="Calibri"/>
      <w:color w:val="0000FF"/>
      <w:spacing w:val="0"/>
      <w:sz w:val="22"/>
      <w:u w:val="single"/>
    </w:rPr>
  </w:style>
  <w:style w:type="character" w:styleId="Contents621">
    <w:name w:val="Contents 621"/>
    <w:link w:val="Contents6211"/>
    <w:qFormat/>
    <w:rPr>
      <w:rFonts w:ascii="XO Thames" w:hAnsi="XO Thames"/>
      <w:color w:val="000000"/>
      <w:spacing w:val="0"/>
      <w:sz w:val="28"/>
    </w:rPr>
  </w:style>
  <w:style w:type="character" w:styleId="21">
    <w:name w:val="Содержимое врезки2"/>
    <w:link w:val="212"/>
    <w:qFormat/>
    <w:rPr/>
  </w:style>
  <w:style w:type="character" w:styleId="Heading31111111111">
    <w:name w:val="Heading 31111111111"/>
    <w:link w:val="Heading311111111111"/>
    <w:qFormat/>
    <w:rPr>
      <w:rFonts w:ascii="XO Thames" w:hAnsi="XO Thames"/>
      <w:b/>
      <w:color w:val="000000"/>
      <w:spacing w:val="0"/>
      <w:sz w:val="26"/>
    </w:rPr>
  </w:style>
  <w:style w:type="character" w:styleId="List13">
    <w:name w:val="List13"/>
    <w:basedOn w:val="Textbody2"/>
    <w:link w:val="List131"/>
    <w:qFormat/>
    <w:rPr/>
  </w:style>
  <w:style w:type="character" w:styleId="Contents8111">
    <w:name w:val="Contents 8111"/>
    <w:link w:val="Contents81111"/>
    <w:qFormat/>
    <w:rPr>
      <w:rFonts w:ascii="XO Thames" w:hAnsi="XO Thames"/>
      <w:color w:val="000000"/>
      <w:spacing w:val="0"/>
      <w:sz w:val="28"/>
    </w:rPr>
  </w:style>
  <w:style w:type="character" w:styleId="Contents9111111111">
    <w:name w:val="Contents 9111111111"/>
    <w:link w:val="Contents91111111111"/>
    <w:qFormat/>
    <w:rPr>
      <w:rFonts w:ascii="XO Thames" w:hAnsi="XO Thames"/>
      <w:color w:val="000000"/>
      <w:spacing w:val="0"/>
      <w:sz w:val="28"/>
    </w:rPr>
  </w:style>
  <w:style w:type="character" w:styleId="List1">
    <w:name w:val="List1"/>
    <w:basedOn w:val="Textbody1"/>
    <w:link w:val="List11"/>
    <w:qFormat/>
    <w:rPr/>
  </w:style>
  <w:style w:type="character" w:styleId="Contents72">
    <w:name w:val="Contents 72"/>
    <w:link w:val="Contents721"/>
    <w:qFormat/>
    <w:rPr>
      <w:rFonts w:ascii="XO Thames" w:hAnsi="XO Thames"/>
      <w:color w:val="000000"/>
      <w:spacing w:val="0"/>
      <w:sz w:val="28"/>
    </w:rPr>
  </w:style>
  <w:style w:type="character" w:styleId="Caption2">
    <w:name w:val="Caption2"/>
    <w:link w:val="Caption21"/>
    <w:qFormat/>
    <w:rPr>
      <w:i/>
      <w:sz w:val="24"/>
    </w:rPr>
  </w:style>
  <w:style w:type="character" w:styleId="Contents7211">
    <w:name w:val="Contents 7211"/>
    <w:link w:val="Contents72111"/>
    <w:qFormat/>
    <w:rPr>
      <w:rFonts w:ascii="XO Thames" w:hAnsi="XO Thames"/>
      <w:color w:val="000000"/>
      <w:spacing w:val="0"/>
      <w:sz w:val="28"/>
    </w:rPr>
  </w:style>
  <w:style w:type="character" w:styleId="Title1">
    <w:name w:val="Title1"/>
    <w:qFormat/>
    <w:rPr>
      <w:rFonts w:ascii="XO Thames" w:hAnsi="XO Thames"/>
      <w:b/>
      <w:caps/>
      <w:color w:val="000000"/>
      <w:spacing w:val="0"/>
      <w:sz w:val="40"/>
    </w:rPr>
  </w:style>
  <w:style w:type="character" w:styleId="Heading41">
    <w:name w:val="Heading 41"/>
    <w:qFormat/>
    <w:rPr>
      <w:rFonts w:ascii="XO Thames" w:hAnsi="XO Thames"/>
      <w:b/>
      <w:color w:val="000000"/>
      <w:spacing w:val="0"/>
      <w:sz w:val="24"/>
    </w:rPr>
  </w:style>
  <w:style w:type="character" w:styleId="Header13">
    <w:name w:val="Header13"/>
    <w:link w:val="Header131"/>
    <w:qFormat/>
    <w:rPr>
      <w:rFonts w:ascii="Calibri" w:hAnsi="Calibri" w:asciiTheme="minorAscii" w:hAnsiTheme="minorHAnsi"/>
      <w:color w:val="000000"/>
      <w:spacing w:val="0"/>
      <w:sz w:val="22"/>
    </w:rPr>
  </w:style>
  <w:style w:type="character" w:styleId="List2">
    <w:name w:val="List2"/>
    <w:basedOn w:val="Textbody"/>
    <w:qFormat/>
    <w:rPr/>
  </w:style>
  <w:style w:type="character" w:styleId="Contents53111">
    <w:name w:val="Contents 53111"/>
    <w:link w:val="Contents531111"/>
    <w:qFormat/>
    <w:rPr>
      <w:rFonts w:ascii="XO Thames" w:hAnsi="XO Thames"/>
      <w:color w:val="000000"/>
      <w:spacing w:val="0"/>
      <w:sz w:val="28"/>
    </w:rPr>
  </w:style>
  <w:style w:type="character" w:styleId="11111113">
    <w:name w:val="Колонтитул1111111"/>
    <w:link w:val="111111115"/>
    <w:qFormat/>
    <w:rPr>
      <w:rFonts w:ascii="XO Thames" w:hAnsi="XO Thames"/>
      <w:color w:val="000000"/>
      <w:spacing w:val="0"/>
      <w:sz w:val="20"/>
    </w:rPr>
  </w:style>
  <w:style w:type="character" w:styleId="Heading42111111">
    <w:name w:val="Heading 42111111"/>
    <w:link w:val="Heading421111111"/>
    <w:qFormat/>
    <w:rPr>
      <w:rFonts w:ascii="XO Thames" w:hAnsi="XO Thames"/>
      <w:b/>
      <w:color w:val="000000"/>
      <w:spacing w:val="0"/>
      <w:sz w:val="24"/>
    </w:rPr>
  </w:style>
  <w:style w:type="character" w:styleId="1111111112">
    <w:name w:val="Указатель111111111"/>
    <w:link w:val="11111111114"/>
    <w:qFormat/>
    <w:rPr/>
  </w:style>
  <w:style w:type="character" w:styleId="Heading52111">
    <w:name w:val="Heading 52111"/>
    <w:link w:val="Heading521111"/>
    <w:qFormat/>
    <w:rPr>
      <w:rFonts w:ascii="XO Thames" w:hAnsi="XO Thames"/>
      <w:b/>
      <w:color w:val="000000"/>
      <w:spacing w:val="0"/>
      <w:sz w:val="22"/>
    </w:rPr>
  </w:style>
  <w:style w:type="character" w:styleId="Footnote211111111">
    <w:name w:val="Footnote211111111"/>
    <w:link w:val="Footnote2111111111"/>
    <w:qFormat/>
    <w:rPr>
      <w:rFonts w:ascii="XO Thames" w:hAnsi="XO Thames"/>
      <w:color w:val="000000"/>
      <w:spacing w:val="0"/>
      <w:sz w:val="22"/>
    </w:rPr>
  </w:style>
  <w:style w:type="character" w:styleId="Heading21">
    <w:name w:val="Heading 21"/>
    <w:qFormat/>
    <w:rPr>
      <w:rFonts w:ascii="XO Thames" w:hAnsi="XO Thames"/>
      <w:b/>
      <w:color w:val="000000"/>
      <w:spacing w:val="0"/>
      <w:sz w:val="28"/>
    </w:rPr>
  </w:style>
  <w:style w:type="character" w:styleId="Caption11">
    <w:name w:val="Caption11"/>
    <w:link w:val="Caption111"/>
    <w:qFormat/>
    <w:rPr>
      <w:rFonts w:ascii="Calibri" w:hAnsi="Calibri" w:asciiTheme="minorAscii" w:hAnsiTheme="minorHAnsi"/>
      <w:i/>
      <w:color w:val="000000"/>
      <w:spacing w:val="0"/>
      <w:sz w:val="24"/>
    </w:rPr>
  </w:style>
  <w:style w:type="character" w:styleId="Footer12">
    <w:name w:val="Footer12"/>
    <w:link w:val="Footer121"/>
    <w:qFormat/>
    <w:rPr>
      <w:rFonts w:ascii="Times New Roman" w:hAnsi="Times New Roman"/>
      <w:color w:val="000000"/>
      <w:spacing w:val="0"/>
      <w:sz w:val="28"/>
    </w:rPr>
  </w:style>
  <w:style w:type="character" w:styleId="Contents8211111111">
    <w:name w:val="Contents 8211111111"/>
    <w:link w:val="Contents82111111111"/>
    <w:qFormat/>
    <w:rPr>
      <w:rFonts w:ascii="XO Thames" w:hAnsi="XO Thames"/>
      <w:color w:val="000000"/>
      <w:spacing w:val="0"/>
      <w:sz w:val="28"/>
    </w:rPr>
  </w:style>
  <w:style w:type="character" w:styleId="Contents52111111">
    <w:name w:val="Contents 52111111"/>
    <w:link w:val="Contents521111111"/>
    <w:qFormat/>
    <w:rPr>
      <w:rFonts w:ascii="XO Thames" w:hAnsi="XO Thames"/>
      <w:color w:val="000000"/>
      <w:spacing w:val="0"/>
      <w:sz w:val="28"/>
    </w:rPr>
  </w:style>
  <w:style w:type="character" w:styleId="Textbody1111111">
    <w:name w:val="Text body1111111"/>
    <w:link w:val="Textbody11111111"/>
    <w:qFormat/>
    <w:rPr>
      <w:rFonts w:ascii="Calibri" w:hAnsi="Calibri" w:asciiTheme="minorAscii" w:hAnsiTheme="minorHAnsi"/>
      <w:color w:val="000000"/>
      <w:spacing w:val="0"/>
      <w:sz w:val="22"/>
    </w:rPr>
  </w:style>
  <w:style w:type="character" w:styleId="Contents4211">
    <w:name w:val="Contents 4211"/>
    <w:link w:val="Contents42111"/>
    <w:qFormat/>
    <w:rPr>
      <w:rFonts w:ascii="XO Thames" w:hAnsi="XO Thames"/>
      <w:color w:val="000000"/>
      <w:spacing w:val="0"/>
      <w:sz w:val="28"/>
    </w:rPr>
  </w:style>
  <w:style w:type="character" w:styleId="111113">
    <w:name w:val="Содержимое врезки11111"/>
    <w:link w:val="1111115"/>
    <w:qFormat/>
    <w:rPr/>
  </w:style>
  <w:style w:type="character" w:styleId="DefaultParagraphFont1111111111">
    <w:name w:val="Default Paragraph Font1111111111"/>
    <w:link w:val="DefaultParagraphFont11111111111"/>
    <w:qFormat/>
    <w:rPr>
      <w:rFonts w:ascii="Calibri" w:hAnsi="Calibri" w:asciiTheme="minorAscii" w:hAnsiTheme="minorHAnsi"/>
      <w:color w:val="000000"/>
      <w:spacing w:val="0"/>
      <w:sz w:val="22"/>
    </w:rPr>
  </w:style>
  <w:style w:type="character" w:styleId="1111111113">
    <w:name w:val="Заголовок111111111"/>
    <w:link w:val="11111111115"/>
    <w:qFormat/>
    <w:rPr>
      <w:rFonts w:ascii="Open Sans" w:hAnsi="Open Sans"/>
      <w:sz w:val="28"/>
    </w:rPr>
  </w:style>
  <w:style w:type="character" w:styleId="Contents311111">
    <w:name w:val="Contents 311111"/>
    <w:link w:val="Contents3111111"/>
    <w:qFormat/>
    <w:rPr>
      <w:rFonts w:ascii="XO Thames" w:hAnsi="XO Thames"/>
      <w:color w:val="000000"/>
      <w:spacing w:val="0"/>
      <w:sz w:val="28"/>
    </w:rPr>
  </w:style>
  <w:style w:type="character" w:styleId="1113">
    <w:name w:val="Указатель111"/>
    <w:link w:val="11115"/>
    <w:qFormat/>
    <w:rPr/>
  </w:style>
  <w:style w:type="character" w:styleId="List2111">
    <w:name w:val="List2111"/>
    <w:basedOn w:val="Textbody211"/>
    <w:link w:val="List21111"/>
    <w:qFormat/>
    <w:rPr/>
  </w:style>
  <w:style w:type="character" w:styleId="Header11111">
    <w:name w:val="Header11111"/>
    <w:link w:val="Header111111"/>
    <w:qFormat/>
    <w:rPr>
      <w:rFonts w:ascii="Calibri" w:hAnsi="Calibri" w:asciiTheme="minorAscii" w:hAnsiTheme="minorHAnsi"/>
      <w:color w:val="000000"/>
      <w:spacing w:val="0"/>
      <w:sz w:val="22"/>
    </w:rPr>
  </w:style>
  <w:style w:type="character" w:styleId="Contents51111111">
    <w:name w:val="Contents 51111111"/>
    <w:link w:val="Contents511111111"/>
    <w:qFormat/>
    <w:rPr>
      <w:rFonts w:ascii="XO Thames" w:hAnsi="XO Thames"/>
      <w:color w:val="000000"/>
      <w:spacing w:val="0"/>
      <w:sz w:val="28"/>
    </w:rPr>
  </w:style>
  <w:style w:type="paragraph" w:styleId="Style9">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Style10">
    <w:name w:val="Указатель"/>
    <w:basedOn w:val="Normal"/>
    <w:qFormat/>
    <w:pPr>
      <w:suppressLineNumbers/>
    </w:pPr>
    <w:rPr>
      <w:rFonts w:cs="Lohit Devanagari"/>
    </w:rPr>
  </w:style>
  <w:style w:type="paragraph" w:styleId="311">
    <w:name w:val="Колонтитул31"/>
    <w:basedOn w:val="Normal"/>
    <w:link w:val="3"/>
    <w:qFormat/>
    <w:pPr/>
    <w:rPr/>
  </w:style>
  <w:style w:type="paragraph" w:styleId="Heading51111111111">
    <w:name w:val="Heading 51111111111"/>
    <w:link w:val="Heading51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211">
    <w:name w:val="Колонтитул21"/>
    <w:basedOn w:val="Normal"/>
    <w:link w:val="2"/>
    <w:qFormat/>
    <w:pPr/>
    <w:rPr/>
  </w:style>
  <w:style w:type="paragraph" w:styleId="Contents5211111">
    <w:name w:val="Contents 5211111"/>
    <w:link w:val="Contents5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531">
    <w:name w:val="Contents 531"/>
    <w:link w:val="Contents53"/>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52111111">
    <w:name w:val="Heading 52111111"/>
    <w:link w:val="Heading52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Footnote11111111111">
    <w:name w:val="Footnote11111111111"/>
    <w:link w:val="Footnote1111111111"/>
    <w:qFormat/>
    <w:pPr>
      <w:widowControl/>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Footer12111">
    <w:name w:val="Footer12111"/>
    <w:link w:val="Footer12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List1211111111">
    <w:name w:val="List1211111111"/>
    <w:basedOn w:val="Textbody211111111"/>
    <w:link w:val="List121111111"/>
    <w:qFormat/>
    <w:pPr/>
    <w:rPr/>
  </w:style>
  <w:style w:type="paragraph" w:styleId="Heading421">
    <w:name w:val="Heading 421"/>
    <w:link w:val="Heading42"/>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911111111">
    <w:name w:val="Contents 911111111"/>
    <w:link w:val="Contents9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2">
    <w:name w:val="TOC 2"/>
    <w:next w:val="Normal"/>
    <w:uiPriority w:val="39"/>
    <w:pPr>
      <w:widowControl/>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Textbody31111">
    <w:name w:val="Text body31111"/>
    <w:link w:val="Textbody3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1111112">
    <w:name w:val="Заголовок111111"/>
    <w:basedOn w:val="Normal"/>
    <w:next w:val="BodyText"/>
    <w:link w:val="11111"/>
    <w:qFormat/>
    <w:pPr>
      <w:keepNext w:val="true"/>
      <w:spacing w:before="240" w:after="120"/>
    </w:pPr>
    <w:rPr>
      <w:rFonts w:ascii="Open Sans" w:hAnsi="Open Sans"/>
      <w:sz w:val="28"/>
    </w:rPr>
  </w:style>
  <w:style w:type="paragraph" w:styleId="Contents63111111">
    <w:name w:val="Contents 63111111"/>
    <w:link w:val="Contents6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43111111">
    <w:name w:val="Contents 43111111"/>
    <w:link w:val="Contents4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21">
    <w:name w:val="Title21"/>
    <w:link w:val="Title2"/>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92111111111">
    <w:name w:val="Contents 92111111111"/>
    <w:link w:val="Contents9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2121">
    <w:name w:val="Указатель1212"/>
    <w:basedOn w:val="Normal"/>
    <w:link w:val="121"/>
    <w:qFormat/>
    <w:pPr/>
    <w:rPr/>
  </w:style>
  <w:style w:type="paragraph" w:styleId="TOC4">
    <w:name w:val="TOC 4"/>
    <w:next w:val="Normal"/>
    <w:uiPriority w:val="39"/>
    <w:pPr>
      <w:widowControl/>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Title1111111">
    <w:name w:val="Title1111111"/>
    <w:link w:val="Title1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121111">
    <w:name w:val="Указатель12111"/>
    <w:basedOn w:val="Normal"/>
    <w:link w:val="1211"/>
    <w:qFormat/>
    <w:pPr/>
    <w:rPr/>
  </w:style>
  <w:style w:type="paragraph" w:styleId="Caption12111111">
    <w:name w:val="Caption12111111"/>
    <w:link w:val="Caption12111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Heading2111">
    <w:name w:val="Heading 2111"/>
    <w:link w:val="Heading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1221">
    <w:name w:val="Указатель122"/>
    <w:basedOn w:val="Normal"/>
    <w:link w:val="12"/>
    <w:qFormat/>
    <w:pPr/>
    <w:rPr/>
  </w:style>
  <w:style w:type="paragraph" w:styleId="Contents63111">
    <w:name w:val="Contents 63111"/>
    <w:link w:val="Contents63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12111111111">
    <w:name w:val="Subtitle12111111111"/>
    <w:link w:val="Subtitle12111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TOC6">
    <w:name w:val="TOC 6"/>
    <w:next w:val="Normal"/>
    <w:uiPriority w:val="39"/>
    <w:pPr>
      <w:widowControl/>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Header12111111111">
    <w:name w:val="Header12111111111"/>
    <w:link w:val="Header12111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TOC7">
    <w:name w:val="TOC 7"/>
    <w:next w:val="Normal"/>
    <w:uiPriority w:val="39"/>
    <w:pPr>
      <w:widowControl/>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Contents62">
    <w:name w:val="Contents 62"/>
    <w:link w:val="Contents6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1111111">
    <w:name w:val="Subtitle1111111"/>
    <w:link w:val="Subtitle1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2211111">
    <w:name w:val="Contents 2211111"/>
    <w:link w:val="Contents2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21111">
    <w:name w:val="Caption121111"/>
    <w:link w:val="Caption121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Heading1211111">
    <w:name w:val="Heading 1211111"/>
    <w:link w:val="Heading1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11111111112">
    <w:name w:val="Содержимое врезки1111111111"/>
    <w:basedOn w:val="Normal"/>
    <w:link w:val="111111111"/>
    <w:qFormat/>
    <w:pPr/>
    <w:rPr/>
  </w:style>
  <w:style w:type="paragraph" w:styleId="Heading41111111">
    <w:name w:val="Heading 41111111"/>
    <w:link w:val="Heading4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List1211">
    <w:name w:val="List1211"/>
    <w:basedOn w:val="Textbody1111"/>
    <w:link w:val="List121"/>
    <w:qFormat/>
    <w:pPr/>
    <w:rPr/>
  </w:style>
  <w:style w:type="paragraph" w:styleId="Contents4311111111">
    <w:name w:val="Contents 4311111111"/>
    <w:link w:val="Contents43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1">
    <w:name w:val="Header1211"/>
    <w:link w:val="Header12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Title11111111111">
    <w:name w:val="Title11111111111"/>
    <w:link w:val="Title11111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Heading511">
    <w:name w:val="Heading 511"/>
    <w:link w:val="Heading5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Internetlink1111">
    <w:name w:val="Internet link1111"/>
    <w:link w:val="Internetlink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112">
    <w:name w:val="Колонтитул11"/>
    <w:link w:val="1"/>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Caption131111111">
    <w:name w:val="Caption131111111"/>
    <w:link w:val="Caption131111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113">
    <w:name w:val="Содержимое врезки11"/>
    <w:basedOn w:val="Normal"/>
    <w:link w:val="11"/>
    <w:qFormat/>
    <w:pPr/>
    <w:rPr/>
  </w:style>
  <w:style w:type="paragraph" w:styleId="Heading511111111">
    <w:name w:val="Heading 511111111"/>
    <w:link w:val="Heading5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Subtitle111">
    <w:name w:val="Subtitle111"/>
    <w:link w:val="Subtitle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11111111">
    <w:name w:val="Contents 11111111"/>
    <w:link w:val="Contents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extbody211111111">
    <w:name w:val="Text body211111111"/>
    <w:link w:val="Textbody211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4211111">
    <w:name w:val="Heading 4211111"/>
    <w:link w:val="Heading4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8311111111">
    <w:name w:val="Contents 8311111111"/>
    <w:link w:val="Contents83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1311111">
    <w:name w:val="List1311111"/>
    <w:basedOn w:val="Textbody211111"/>
    <w:link w:val="List131111"/>
    <w:qFormat/>
    <w:pPr/>
    <w:rPr/>
  </w:style>
  <w:style w:type="paragraph" w:styleId="111111112">
    <w:name w:val="Указатель11111111"/>
    <w:basedOn w:val="Normal"/>
    <w:link w:val="1111111"/>
    <w:qFormat/>
    <w:pPr/>
    <w:rPr/>
  </w:style>
  <w:style w:type="paragraph" w:styleId="Internetlink2111">
    <w:name w:val="Internet link2111"/>
    <w:link w:val="Internetlink2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Textbody2111">
    <w:name w:val="Text body2111"/>
    <w:link w:val="Textbody2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731111">
    <w:name w:val="Contents 731111"/>
    <w:link w:val="Contents7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22111">
    <w:name w:val="Contents 22111"/>
    <w:link w:val="Contents2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11113">
    <w:name w:val="Колонтитул1111111111"/>
    <w:link w:val="1111111111"/>
    <w:qFormat/>
    <w:pPr>
      <w:widowControl/>
      <w:bidi w:val="0"/>
      <w:spacing w:lineRule="auto" w:line="240" w:before="0" w:after="160"/>
      <w:ind w:hanging="0" w:left="0" w:right="0"/>
      <w:jc w:val="both"/>
    </w:pPr>
    <w:rPr>
      <w:rFonts w:ascii="XO Thames" w:hAnsi="XO Thames" w:eastAsia="Tahoma" w:cs="Lohit Devanagari"/>
      <w:color w:val="000000"/>
      <w:spacing w:val="0"/>
      <w:kern w:val="0"/>
      <w:sz w:val="20"/>
      <w:szCs w:val="20"/>
      <w:lang w:val="ru-RU" w:eastAsia="zh-CN" w:bidi="hi-IN"/>
    </w:rPr>
  </w:style>
  <w:style w:type="paragraph" w:styleId="List131111111">
    <w:name w:val="List131111111"/>
    <w:basedOn w:val="Textbody31111111"/>
    <w:link w:val="List13111111"/>
    <w:qFormat/>
    <w:pPr/>
    <w:rPr/>
  </w:style>
  <w:style w:type="paragraph" w:styleId="Footnote111">
    <w:name w:val="Footnote111"/>
    <w:link w:val="Footnote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32111">
    <w:name w:val="Contents 32111"/>
    <w:link w:val="Contents3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note11111">
    <w:name w:val="Footnote11111"/>
    <w:link w:val="Footnote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ing112111111">
    <w:name w:val="Heading 112111111"/>
    <w:link w:val="Heading112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9211111">
    <w:name w:val="Contents 9211111"/>
    <w:link w:val="Contents9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note1111111">
    <w:name w:val="Footnote1111111"/>
    <w:link w:val="Footnote11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811">
    <w:name w:val="Contents 811"/>
    <w:link w:val="Contents8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1111">
    <w:name w:val="Header1211111"/>
    <w:link w:val="Header12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11111111111">
    <w:name w:val="Heading 11111111111"/>
    <w:link w:val="Heading11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1222">
    <w:name w:val="Заголовок122"/>
    <w:basedOn w:val="Normal"/>
    <w:next w:val="BodyText"/>
    <w:link w:val="122"/>
    <w:qFormat/>
    <w:pPr>
      <w:keepNext w:val="true"/>
      <w:spacing w:before="240" w:after="120"/>
    </w:pPr>
    <w:rPr>
      <w:rFonts w:ascii="Open Sans" w:hAnsi="Open Sans"/>
      <w:sz w:val="28"/>
    </w:rPr>
  </w:style>
  <w:style w:type="paragraph" w:styleId="Heading313111111">
    <w:name w:val="Heading 313111111"/>
    <w:link w:val="Heading313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Internetlink1111111111">
    <w:name w:val="Internet link1111111111"/>
    <w:link w:val="Internetlink111111111"/>
    <w:qFormat/>
    <w:pPr>
      <w:widowControl/>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1111111111111">
    <w:name w:val="Гиперссылка111111111111"/>
    <w:link w:val="11111111111"/>
    <w:qFormat/>
    <w:pPr>
      <w:widowControl/>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411">
    <w:name w:val="Содержимое врезки41"/>
    <w:basedOn w:val="Normal"/>
    <w:link w:val="4"/>
    <w:qFormat/>
    <w:pPr/>
    <w:rPr/>
  </w:style>
  <w:style w:type="paragraph" w:styleId="Subtitle1111111111">
    <w:name w:val="Subtitle1111111111"/>
    <w:link w:val="Subtitle1111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Header21111">
    <w:name w:val="Header21111"/>
    <w:link w:val="Header2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Footer12111111111">
    <w:name w:val="Footer12111111111"/>
    <w:link w:val="Footer12111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82111">
    <w:name w:val="Contents 82111"/>
    <w:link w:val="Contents8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11">
    <w:name w:val="Text body11"/>
    <w:link w:val="Textbody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11">
    <w:name w:val="Колонтитул"/>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Contents621111111">
    <w:name w:val="Contents 621111111"/>
    <w:link w:val="Contents6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2311">
    <w:name w:val="Contents 2311"/>
    <w:link w:val="Contents2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311111111">
    <w:name w:val="Header1311111111"/>
    <w:link w:val="Header1311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121">
    <w:name w:val="Heading 121"/>
    <w:link w:val="Heading12"/>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Heading5211">
    <w:name w:val="Heading 5211"/>
    <w:link w:val="Heading52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33">
    <w:name w:val="Contents 33"/>
    <w:link w:val="Contents3"/>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21">
    <w:name w:val="Subtitle21"/>
    <w:link w:val="Subtitle2"/>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Heading312111">
    <w:name w:val="Heading 312111"/>
    <w:link w:val="Heading312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ing112111">
    <w:name w:val="Heading 112111"/>
    <w:link w:val="Heading112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Subtitle11111">
    <w:name w:val="Subtitle11111"/>
    <w:link w:val="Subtitle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92">
    <w:name w:val="Contents 92"/>
    <w:link w:val="Contents9"/>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621111">
    <w:name w:val="Contents 621111"/>
    <w:link w:val="Contents62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3211111">
    <w:name w:val="Contents 3211111"/>
    <w:link w:val="Contents3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2122">
    <w:name w:val="Заголовок1212"/>
    <w:basedOn w:val="Normal"/>
    <w:next w:val="BodyText"/>
    <w:link w:val="1212"/>
    <w:qFormat/>
    <w:pPr>
      <w:keepNext w:val="true"/>
      <w:spacing w:before="240" w:after="120"/>
    </w:pPr>
    <w:rPr>
      <w:rFonts w:ascii="Open Sans" w:hAnsi="Open Sans"/>
      <w:sz w:val="28"/>
    </w:rPr>
  </w:style>
  <w:style w:type="paragraph" w:styleId="Heading1211111111">
    <w:name w:val="Heading 1211111111"/>
    <w:link w:val="Heading12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Title13111111">
    <w:name w:val="Title13111111"/>
    <w:link w:val="Title13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811111111">
    <w:name w:val="Contents 811111111"/>
    <w:link w:val="Contents8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311111">
    <w:name w:val="Caption1311111"/>
    <w:link w:val="Caption1311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Contents431111">
    <w:name w:val="Contents 431111"/>
    <w:link w:val="Contents4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311111111">
    <w:name w:val="Contents 1311111111"/>
    <w:link w:val="Contents13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5211111111">
    <w:name w:val="Heading 5211111111"/>
    <w:link w:val="Heading52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7311">
    <w:name w:val="Contents 7311"/>
    <w:link w:val="Contents7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73">
    <w:name w:val="Contents 73"/>
    <w:link w:val="Contents7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21">
    <w:name w:val="Heading 3121"/>
    <w:link w:val="Heading312"/>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ing4111">
    <w:name w:val="Heading 4111"/>
    <w:link w:val="Heading4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11112">
    <w:name w:val="Заголовок1111"/>
    <w:basedOn w:val="Normal"/>
    <w:next w:val="BodyText"/>
    <w:link w:val="111"/>
    <w:qFormat/>
    <w:pPr>
      <w:keepNext w:val="true"/>
      <w:spacing w:before="240" w:after="120"/>
    </w:pPr>
    <w:rPr>
      <w:rFonts w:ascii="Open Sans" w:hAnsi="Open Sans"/>
      <w:sz w:val="28"/>
    </w:rPr>
  </w:style>
  <w:style w:type="paragraph" w:styleId="Heading32111111111">
    <w:name w:val="Heading 32111111111"/>
    <w:link w:val="Heading3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Title211111">
    <w:name w:val="Title211111"/>
    <w:link w:val="Title2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TOC3">
    <w:name w:val="TOC 3"/>
    <w:next w:val="Normal"/>
    <w:uiPriority w:val="39"/>
    <w:pPr>
      <w:widowControl/>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BalloonText11111111111">
    <w:name w:val="Balloon Text11111111111"/>
    <w:basedOn w:val="Normal"/>
    <w:link w:val="BalloonText1111111111"/>
    <w:qFormat/>
    <w:pPr>
      <w:spacing w:lineRule="auto" w:line="240" w:before="0" w:after="0"/>
    </w:pPr>
    <w:rPr>
      <w:rFonts w:ascii="Segoe UI" w:hAnsi="Segoe UI"/>
      <w:sz w:val="18"/>
    </w:rPr>
  </w:style>
  <w:style w:type="paragraph" w:styleId="Contents321">
    <w:name w:val="Contents 321"/>
    <w:link w:val="Contents3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21111111">
    <w:name w:val="Contents 121111111"/>
    <w:link w:val="Contents1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5111111">
    <w:name w:val="Heading 5111111"/>
    <w:link w:val="Heading5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111111113">
    <w:name w:val="Заголовок11111111"/>
    <w:basedOn w:val="Normal"/>
    <w:next w:val="BodyText"/>
    <w:link w:val="11111111"/>
    <w:qFormat/>
    <w:pPr>
      <w:keepNext w:val="true"/>
      <w:spacing w:before="240" w:after="120"/>
    </w:pPr>
    <w:rPr>
      <w:rFonts w:ascii="Open Sans" w:hAnsi="Open Sans"/>
      <w:sz w:val="28"/>
    </w:rPr>
  </w:style>
  <w:style w:type="paragraph" w:styleId="Heading31211111">
    <w:name w:val="Heading 31211111"/>
    <w:link w:val="Heading31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Footer1111111">
    <w:name w:val="Footer1111111"/>
    <w:link w:val="Footer1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821111111">
    <w:name w:val="Contents 821111111"/>
    <w:link w:val="Contents8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31">
    <w:name w:val="Contents 131"/>
    <w:link w:val="Contents13"/>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511111">
    <w:name w:val="Contents 511111"/>
    <w:link w:val="Contents5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111">
    <w:name w:val="Contents 9111"/>
    <w:link w:val="Contents9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3111111">
    <w:name w:val="Contents 13111111"/>
    <w:link w:val="Contents13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Subtitle211111">
    <w:name w:val="Subtitle211111"/>
    <w:link w:val="Subtitle2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Subtitle2111">
    <w:name w:val="Subtitle2111"/>
    <w:link w:val="Subtitle2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Internetlink2111111111">
    <w:name w:val="Internet link2111111111"/>
    <w:link w:val="Internetlink21111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er211111">
    <w:name w:val="Footer211111"/>
    <w:link w:val="Footer2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23111111">
    <w:name w:val="Contents 23111111"/>
    <w:link w:val="Contents2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2111">
    <w:name w:val="Heading 42111"/>
    <w:link w:val="Heading42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921111111">
    <w:name w:val="Contents 921111111"/>
    <w:link w:val="Contents9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31111111">
    <w:name w:val="Text body31111111"/>
    <w:link w:val="Textbody31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231111">
    <w:name w:val="Contents 231111"/>
    <w:link w:val="Contents2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12111111">
    <w:name w:val="List12111111"/>
    <w:basedOn w:val="Textbody11111111"/>
    <w:link w:val="List1211111"/>
    <w:qFormat/>
    <w:pPr/>
    <w:rPr/>
  </w:style>
  <w:style w:type="paragraph" w:styleId="Subtitle12111111">
    <w:name w:val="Subtitle12111111"/>
    <w:link w:val="Subtitle12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72111111111">
    <w:name w:val="Contents 72111111111"/>
    <w:link w:val="Contents7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2111">
    <w:name w:val="Title2111"/>
    <w:link w:val="Title2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1111111111112">
    <w:name w:val="Обычный111111111111"/>
    <w:link w:val="111111111111"/>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12111111111">
    <w:name w:val="Contents 12111111111"/>
    <w:link w:val="Contents1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aption2111">
    <w:name w:val="Caption2111"/>
    <w:link w:val="Caption2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Contents421111111">
    <w:name w:val="Contents 421111111"/>
    <w:link w:val="Contents4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32111111111">
    <w:name w:val="Contents 32111111111"/>
    <w:link w:val="Contents3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21">
    <w:name w:val="Heading 221"/>
    <w:link w:val="Heading22"/>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Footer21111111">
    <w:name w:val="Footer21111111"/>
    <w:link w:val="Footer21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Heading11111111">
    <w:name w:val="Heading 11111111"/>
    <w:link w:val="Heading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Heading2211111">
    <w:name w:val="Heading 2211111"/>
    <w:link w:val="Heading2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extbody211111">
    <w:name w:val="Text body211111"/>
    <w:link w:val="Textbody2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Internetlink111111">
    <w:name w:val="Internet link111111"/>
    <w:link w:val="Internetlink1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List111111">
    <w:name w:val="List111111"/>
    <w:basedOn w:val="Textbody31111"/>
    <w:link w:val="List11111"/>
    <w:qFormat/>
    <w:pPr/>
    <w:rPr/>
  </w:style>
  <w:style w:type="paragraph" w:styleId="ListParagraph11111111111">
    <w:name w:val="List Paragraph11111111111"/>
    <w:basedOn w:val="Normal"/>
    <w:link w:val="ListParagraph1111111111"/>
    <w:qFormat/>
    <w:pPr>
      <w:spacing w:before="0" w:after="160"/>
      <w:ind w:hanging="0" w:left="720"/>
      <w:contextualSpacing/>
    </w:pPr>
    <w:rPr/>
  </w:style>
  <w:style w:type="paragraph" w:styleId="Footnote211111">
    <w:name w:val="Footnote211111"/>
    <w:link w:val="Footnote2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52">
    <w:name w:val="Contents 52"/>
    <w:link w:val="Contents5"/>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1111">
    <w:name w:val="Text body1111"/>
    <w:link w:val="Textbody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221111111">
    <w:name w:val="Contents 221111111"/>
    <w:link w:val="Contents2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111111">
    <w:name w:val="Contents 8111111"/>
    <w:link w:val="Contents8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11111111111">
    <w:name w:val="Heading 211111111111"/>
    <w:link w:val="Heading211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Internetlink21111111">
    <w:name w:val="Internet link21111111"/>
    <w:link w:val="Internetlink211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Heading21111111">
    <w:name w:val="Heading 21111111"/>
    <w:link w:val="Heading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911111">
    <w:name w:val="Contents 911111"/>
    <w:link w:val="Contents9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
    <w:name w:val="Internet link"/>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1"/>
    <w:link w:val="Footnote"/>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3311111111">
    <w:name w:val="Contents 3311111111"/>
    <w:link w:val="Contents33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3">
    <w:name w:val="Содержимое врезки1111"/>
    <w:basedOn w:val="Normal"/>
    <w:link w:val="1111"/>
    <w:qFormat/>
    <w:pPr/>
    <w:rPr/>
  </w:style>
  <w:style w:type="paragraph" w:styleId="TOC1">
    <w:name w:val="TOC 1"/>
    <w:next w:val="Normal"/>
    <w:uiPriority w:val="39"/>
    <w:pPr>
      <w:widowControl/>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3121111111">
    <w:name w:val="Heading 3121111111"/>
    <w:link w:val="Heading31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Contents9211">
    <w:name w:val="Contents 9211"/>
    <w:link w:val="Contents9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7211111">
    <w:name w:val="Contents 7211111"/>
    <w:link w:val="Contents7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2111111111">
    <w:name w:val="Heading 42111111111"/>
    <w:link w:val="Heading4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7311111111">
    <w:name w:val="Contents 7311111111"/>
    <w:link w:val="Contents73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21112">
    <w:name w:val="Заголовок12111"/>
    <w:basedOn w:val="Normal"/>
    <w:next w:val="BodyText"/>
    <w:link w:val="12111"/>
    <w:qFormat/>
    <w:pPr>
      <w:keepNext w:val="true"/>
      <w:spacing w:before="240" w:after="120"/>
    </w:pPr>
    <w:rPr>
      <w:rFonts w:ascii="Open Sans" w:hAnsi="Open Sans"/>
      <w:sz w:val="28"/>
    </w:rPr>
  </w:style>
  <w:style w:type="paragraph" w:styleId="211111111111">
    <w:name w:val="Основной шрифт абзаца211111111111"/>
    <w:link w:val="21111111111"/>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er13111111">
    <w:name w:val="Header13111111"/>
    <w:link w:val="Header13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1111113">
    <w:name w:val="Указатель111111"/>
    <w:basedOn w:val="Normal"/>
    <w:link w:val="111111"/>
    <w:qFormat/>
    <w:pPr/>
    <w:rPr/>
  </w:style>
  <w:style w:type="paragraph" w:styleId="Contents6311111111">
    <w:name w:val="Contents 6311111111"/>
    <w:link w:val="Contents63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3111">
    <w:name w:val="Contents 13111"/>
    <w:link w:val="Contents13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313">
    <w:name w:val="Heading 313"/>
    <w:link w:val="Heading3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ing221111111">
    <w:name w:val="Heading 221111111"/>
    <w:link w:val="Heading2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er12">
    <w:name w:val="Header12"/>
    <w:link w:val="Header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1111111113">
    <w:name w:val="Основной шрифт абзаца111111111111"/>
    <w:link w:val="111111111112"/>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2111111111">
    <w:name w:val="Heading 2111111111"/>
    <w:link w:val="Heading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Internetlink11">
    <w:name w:val="Internet link11"/>
    <w:link w:val="Internetlink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Caption1211111111">
    <w:name w:val="Caption1211111111"/>
    <w:link w:val="Caption1211111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Internetlink21">
    <w:name w:val="Internet link21"/>
    <w:link w:val="Internetlink2"/>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TOC9">
    <w:name w:val="TOC 9"/>
    <w:next w:val="Normal"/>
    <w:uiPriority w:val="39"/>
    <w:pPr>
      <w:widowControl/>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111111114">
    <w:name w:val="Содержимое врезки11111111"/>
    <w:basedOn w:val="Normal"/>
    <w:link w:val="11111112"/>
    <w:qFormat/>
    <w:pPr/>
    <w:rPr/>
  </w:style>
  <w:style w:type="paragraph" w:styleId="Contents5211">
    <w:name w:val="Contents 5211"/>
    <w:link w:val="Contents5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21">
    <w:name w:val="Text body21"/>
    <w:link w:val="Textbody2"/>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73111111">
    <w:name w:val="Contents 73111111"/>
    <w:link w:val="Contents7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11311">
    <w:name w:val="Heading 11311"/>
    <w:link w:val="Heading113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Footer1311">
    <w:name w:val="Footer1311"/>
    <w:link w:val="Footer13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22111111111">
    <w:name w:val="Contents 22111111111"/>
    <w:link w:val="Contents2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221">
    <w:name w:val="Contents 221"/>
    <w:link w:val="Contents2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4211111">
    <w:name w:val="Contents 4211111"/>
    <w:link w:val="Contents4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312">
    <w:name w:val="Содержимое врезки31"/>
    <w:basedOn w:val="Normal"/>
    <w:link w:val="31"/>
    <w:qFormat/>
    <w:pPr/>
    <w:rPr/>
  </w:style>
  <w:style w:type="paragraph" w:styleId="Caption11111">
    <w:name w:val="Caption11111"/>
    <w:link w:val="Caption11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Contents52111111111">
    <w:name w:val="Contents 52111111111"/>
    <w:link w:val="Contents5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1111">
    <w:name w:val="Heading 1111"/>
    <w:link w:val="Heading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Footnote21">
    <w:name w:val="Footnote21"/>
    <w:link w:val="Footnote2"/>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Footnote21111111">
    <w:name w:val="Footnote21111111"/>
    <w:link w:val="Footnote211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ing411111111111">
    <w:name w:val="Heading 411111111111"/>
    <w:link w:val="Heading411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Footer11">
    <w:name w:val="Footer11"/>
    <w:link w:val="Footer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11114">
    <w:name w:val="Колонтитул1111"/>
    <w:link w:val="1112"/>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Contents61111111">
    <w:name w:val="Contents 61111111"/>
    <w:link w:val="Contents6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121111111">
    <w:name w:val="Title121111111"/>
    <w:link w:val="Title121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TOC8">
    <w:name w:val="TOC 8"/>
    <w:next w:val="Normal"/>
    <w:uiPriority w:val="39"/>
    <w:pPr>
      <w:widowControl/>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Contents1211">
    <w:name w:val="Contents 1211"/>
    <w:link w:val="Contents12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PlainText11111111111">
    <w:name w:val="Plain Text11111111111"/>
    <w:basedOn w:val="Normal"/>
    <w:link w:val="PlainText1111111111"/>
    <w:qFormat/>
    <w:pPr>
      <w:spacing w:lineRule="auto" w:line="240" w:before="0" w:after="0"/>
    </w:pPr>
    <w:rPr>
      <w:rFonts w:ascii="Calibri" w:hAnsi="Calibri"/>
    </w:rPr>
  </w:style>
  <w:style w:type="paragraph" w:styleId="Contents311111111">
    <w:name w:val="Contents 311111111"/>
    <w:link w:val="Contents3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2111">
    <w:name w:val="Heading 22111"/>
    <w:link w:val="Heading2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512111111111">
    <w:name w:val="Heading 512111111111"/>
    <w:link w:val="Heading51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Footnote2111">
    <w:name w:val="Footnote2111"/>
    <w:link w:val="Footnote2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23">
    <w:name w:val="Contents 23"/>
    <w:link w:val="Contents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31111">
    <w:name w:val="Contents 931111"/>
    <w:link w:val="Contents9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11111">
    <w:name w:val="Heading 411111"/>
    <w:link w:val="Heading4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121111">
    <w:name w:val="Contents 121111"/>
    <w:link w:val="Contents12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itle11111">
    <w:name w:val="Title11111"/>
    <w:link w:val="Title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421">
    <w:name w:val="Contents 421"/>
    <w:link w:val="Contents4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51111">
    <w:name w:val="Heading 51111"/>
    <w:link w:val="Heading5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Heading112111111111">
    <w:name w:val="Heading 112111111111"/>
    <w:link w:val="Heading11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2311111111">
    <w:name w:val="Contents 2311111111"/>
    <w:link w:val="Contents23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311">
    <w:name w:val="Heading 31311"/>
    <w:link w:val="Heading313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Contents4311">
    <w:name w:val="Contents 4311"/>
    <w:link w:val="Contents4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2111111111">
    <w:name w:val="Heading 22111111111"/>
    <w:link w:val="Heading2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itle111">
    <w:name w:val="Title111"/>
    <w:link w:val="Title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Footer1311111111">
    <w:name w:val="Footer1311111111"/>
    <w:link w:val="Footer1311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TOC5">
    <w:name w:val="TOC 5"/>
    <w:next w:val="Normal"/>
    <w:uiPriority w:val="39"/>
    <w:pPr>
      <w:widowControl/>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1111114">
    <w:name w:val="Колонтитул111111"/>
    <w:link w:val="111112"/>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Heading3131111">
    <w:name w:val="Heading 3131111"/>
    <w:link w:val="Heading313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114">
    <w:name w:val="Заголовок11"/>
    <w:basedOn w:val="Normal"/>
    <w:next w:val="BodyText"/>
    <w:link w:val="13"/>
    <w:qFormat/>
    <w:pPr>
      <w:keepNext w:val="true"/>
      <w:spacing w:before="240" w:after="120"/>
    </w:pPr>
    <w:rPr>
      <w:rFonts w:ascii="Open Sans" w:hAnsi="Open Sans"/>
      <w:sz w:val="28"/>
    </w:rPr>
  </w:style>
  <w:style w:type="paragraph" w:styleId="Contents12">
    <w:name w:val="Contents 12"/>
    <w:link w:val="Contents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43">
    <w:name w:val="Contents 43"/>
    <w:link w:val="Contents4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631">
    <w:name w:val="Contents 631"/>
    <w:link w:val="Contents63"/>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721111111">
    <w:name w:val="Contents 721111111"/>
    <w:link w:val="Contents7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412">
    <w:name w:val="Колонтитул41"/>
    <w:basedOn w:val="Normal"/>
    <w:link w:val="41"/>
    <w:qFormat/>
    <w:pPr/>
    <w:rPr/>
  </w:style>
  <w:style w:type="paragraph" w:styleId="Contents321111111">
    <w:name w:val="Contents 321111111"/>
    <w:link w:val="Contents3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111111">
    <w:name w:val="Header121111111"/>
    <w:link w:val="Header121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42111111111">
    <w:name w:val="Contents 42111111111"/>
    <w:link w:val="Contents4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111111111">
    <w:name w:val="Footer111111111"/>
    <w:link w:val="Footer111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Footnote111111111">
    <w:name w:val="Footnote111111111"/>
    <w:link w:val="Footnote1111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51111111111">
    <w:name w:val="Contents 51111111111"/>
    <w:link w:val="Contents51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11111">
    <w:name w:val="Heading 211111"/>
    <w:link w:val="Heading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itle2111111111">
    <w:name w:val="Title2111111111"/>
    <w:link w:val="Title2111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115">
    <w:name w:val="Указатель11"/>
    <w:basedOn w:val="Normal"/>
    <w:link w:val="14"/>
    <w:qFormat/>
    <w:pPr/>
    <w:rPr/>
  </w:style>
  <w:style w:type="paragraph" w:styleId="Internetlink211111">
    <w:name w:val="Internet link211111"/>
    <w:link w:val="Internetlink2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Contents8211111">
    <w:name w:val="Contents 8211111"/>
    <w:link w:val="Contents8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211111111">
    <w:name w:val="Subtitle211111111"/>
    <w:link w:val="Subtitle211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821">
    <w:name w:val="Contents 821"/>
    <w:link w:val="Contents8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62111111111">
    <w:name w:val="Contents 62111111111"/>
    <w:link w:val="Contents6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111111111">
    <w:name w:val="Heading 4111111111"/>
    <w:link w:val="Heading4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Subtitle">
    <w:name w:val="Subtitle"/>
    <w:next w:val="Normal"/>
    <w:uiPriority w:val="11"/>
    <w:qFormat/>
    <w:pPr>
      <w:widowControl/>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Contents3311">
    <w:name w:val="Contents 3311"/>
    <w:link w:val="Contents3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11111111">
    <w:name w:val="Internet link11111111"/>
    <w:link w:val="Internetlink111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Contents6211">
    <w:name w:val="Contents 6211"/>
    <w:link w:val="Contents6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2">
    <w:name w:val="Содержимое врезки21"/>
    <w:basedOn w:val="Normal"/>
    <w:link w:val="21"/>
    <w:qFormat/>
    <w:pPr/>
    <w:rPr/>
  </w:style>
  <w:style w:type="paragraph" w:styleId="Heading311111111111">
    <w:name w:val="Heading 311111111111"/>
    <w:link w:val="Heading311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List131">
    <w:name w:val="List131"/>
    <w:basedOn w:val="Textbody21"/>
    <w:link w:val="List13"/>
    <w:qFormat/>
    <w:pPr/>
    <w:rPr/>
  </w:style>
  <w:style w:type="paragraph" w:styleId="Contents81111">
    <w:name w:val="Contents 81111"/>
    <w:link w:val="Contents8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1111111111">
    <w:name w:val="Contents 91111111111"/>
    <w:link w:val="Contents91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11">
    <w:name w:val="List11"/>
    <w:basedOn w:val="Textbody11"/>
    <w:link w:val="List1"/>
    <w:qFormat/>
    <w:pPr/>
    <w:rPr/>
  </w:style>
  <w:style w:type="paragraph" w:styleId="Contents721">
    <w:name w:val="Contents 721"/>
    <w:link w:val="Contents7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21">
    <w:name w:val="Caption21"/>
    <w:link w:val="Caption2"/>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Contents72111">
    <w:name w:val="Contents 72111"/>
    <w:link w:val="Contents7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
    <w:name w:val="Title"/>
    <w:next w:val="Normal"/>
    <w:uiPriority w:val="10"/>
    <w:qFormat/>
    <w:pPr>
      <w:widowControl/>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Header131">
    <w:name w:val="Header131"/>
    <w:link w:val="Header13"/>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531111">
    <w:name w:val="Contents 531111"/>
    <w:link w:val="Contents5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115">
    <w:name w:val="Колонтитул11111111"/>
    <w:link w:val="11111113"/>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Heading421111111">
    <w:name w:val="Heading 421111111"/>
    <w:link w:val="Heading4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11111111114">
    <w:name w:val="Указатель1111111111"/>
    <w:basedOn w:val="Normal"/>
    <w:link w:val="1111111112"/>
    <w:qFormat/>
    <w:pPr/>
    <w:rPr/>
  </w:style>
  <w:style w:type="paragraph" w:styleId="Heading521111">
    <w:name w:val="Heading 521111"/>
    <w:link w:val="Heading52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Footnote2111111111">
    <w:name w:val="Footnote2111111111"/>
    <w:link w:val="Footnote21111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aption111">
    <w:name w:val="Caption111"/>
    <w:link w:val="Caption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Footer121">
    <w:name w:val="Footer121"/>
    <w:link w:val="Footer12"/>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82111111111">
    <w:name w:val="Contents 82111111111"/>
    <w:link w:val="Contents821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521111111">
    <w:name w:val="Contents 521111111"/>
    <w:link w:val="Contents5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11111111">
    <w:name w:val="Text body11111111"/>
    <w:link w:val="Textbody11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42111">
    <w:name w:val="Contents 42111"/>
    <w:link w:val="Contents4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5">
    <w:name w:val="Содержимое врезки111111"/>
    <w:basedOn w:val="Normal"/>
    <w:link w:val="111113"/>
    <w:qFormat/>
    <w:pPr/>
    <w:rPr/>
  </w:style>
  <w:style w:type="paragraph" w:styleId="DefaultParagraphFont11111111111">
    <w:name w:val="Default Paragraph Font11111111111"/>
    <w:link w:val="DefaultParagraphFont1111111111"/>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11111111115">
    <w:name w:val="Заголовок1111111111"/>
    <w:basedOn w:val="Normal"/>
    <w:next w:val="BodyText"/>
    <w:link w:val="1111111113"/>
    <w:qFormat/>
    <w:pPr>
      <w:keepNext w:val="true"/>
      <w:spacing w:before="240" w:after="120"/>
    </w:pPr>
    <w:rPr>
      <w:rFonts w:ascii="Open Sans" w:hAnsi="Open Sans"/>
      <w:sz w:val="28"/>
    </w:rPr>
  </w:style>
  <w:style w:type="paragraph" w:styleId="Contents3111111">
    <w:name w:val="Contents 3111111"/>
    <w:link w:val="Contents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5">
    <w:name w:val="Указатель1111"/>
    <w:basedOn w:val="Normal"/>
    <w:link w:val="1113"/>
    <w:qFormat/>
    <w:pPr/>
    <w:rPr/>
  </w:style>
  <w:style w:type="paragraph" w:styleId="List21111">
    <w:name w:val="List21111"/>
    <w:basedOn w:val="Textbody2111"/>
    <w:link w:val="List2111"/>
    <w:qFormat/>
    <w:pPr/>
    <w:rPr/>
  </w:style>
  <w:style w:type="paragraph" w:styleId="Header111111">
    <w:name w:val="Header111111"/>
    <w:link w:val="Header1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511111111">
    <w:name w:val="Contents 511111111"/>
    <w:link w:val="Contents5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tyle12">
    <w:name w:val="Содержимое врезки"/>
    <w:basedOn w:val="Normal"/>
    <w:qFormat/>
    <w:pPr/>
    <w:rPr/>
  </w:style>
  <w:style w:type="table" w:styleId="Style_295">
    <w:name w:val="Сетка таблицы1"/>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4">
    <w:name w:val="Table Grid"/>
    <w:basedOn w:val="Style_3"/>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 w:type="table" w:styleId="Style_296">
    <w:name w:val="Сетка таблицы2"/>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hyperlink" Target="http://www.budget.gov.ru/" TargetMode="External"/><Relationship Id="rId5" Type="http://schemas.openxmlformats.org/officeDocument/2006/relationships/hyperlink" Target="http://www.budget.gov.ru/"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LibreOffice/7.6.0.3$Linux_X86_64 LibreOffice_project/60$Build-3</Application>
  <AppVersion>15.0000</AppVersion>
  <Pages>46</Pages>
  <Words>11804</Words>
  <Characters>86080</Characters>
  <CharactersWithSpaces>97440</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2024-05-22T15:21:19Z</dcterms:modified>
  <cp:revision>2</cp:revision>
  <dc:subject/>
  <dc:title/>
</cp:coreProperties>
</file>