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  <w:bookmarkEnd w:id="1"/>
    </w:p>
    <w:p w14:paraId="13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rPr>
          <w:trHeight w:hRule="atLeast" w:val="2597"/>
        </w:trP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социального благополучия и семейной политики Камчатского края от 30.06.2022 </w:t>
            </w:r>
            <w:r>
              <w:rPr>
                <w:rFonts w:ascii="Times New Roman" w:hAnsi="Times New Roman"/>
                <w:b w:val="1"/>
                <w:sz w:val="28"/>
              </w:rPr>
              <w:t>№ 505-п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единовременного пособия членам семей </w:t>
            </w:r>
            <w:r>
              <w:rPr>
                <w:rFonts w:ascii="Times New Roman" w:hAnsi="Times New Roman"/>
                <w:b w:val="1"/>
                <w:sz w:val="28"/>
              </w:rPr>
              <w:t xml:space="preserve">граждан, погибших в результате </w:t>
            </w:r>
            <w:r>
              <w:rPr>
                <w:rFonts w:ascii="Times New Roman" w:hAnsi="Times New Roman"/>
                <w:b w:val="1"/>
                <w:sz w:val="28"/>
              </w:rPr>
              <w:t>чрезвычайных ситуаций природного и техногенного характера»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30.06.2022 </w:t>
      </w:r>
      <w:r>
        <w:rPr>
          <w:rFonts w:ascii="Times New Roman" w:hAnsi="Times New Roman"/>
          <w:b w:val="0"/>
          <w:sz w:val="28"/>
        </w:rPr>
        <w:t>№ 505-п</w:t>
      </w:r>
      <w:r>
        <w:rPr>
          <w:b w:val="0"/>
        </w:rPr>
        <w:br/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единовременного пособия членам семей </w:t>
      </w:r>
      <w:r>
        <w:rPr>
          <w:rFonts w:ascii="Times New Roman" w:hAnsi="Times New Roman"/>
          <w:b w:val="0"/>
          <w:sz w:val="28"/>
        </w:rPr>
        <w:t>граждан, погибших в р</w:t>
      </w:r>
      <w:r>
        <w:rPr>
          <w:rFonts w:ascii="Times New Roman" w:hAnsi="Times New Roman"/>
          <w:b w:val="0"/>
          <w:sz w:val="28"/>
        </w:rPr>
        <w:t xml:space="preserve">езультате </w:t>
      </w:r>
      <w:r>
        <w:rPr>
          <w:rFonts w:ascii="Times New Roman" w:hAnsi="Times New Roman"/>
          <w:b w:val="0"/>
          <w:sz w:val="28"/>
        </w:rPr>
        <w:t xml:space="preserve">чрезвычайных ситуаций природного и техногенного характера» </w:t>
      </w:r>
      <w:r>
        <w:rPr>
          <w:rFonts w:ascii="Times New Roman" w:hAnsi="Times New Roman"/>
          <w:sz w:val="28"/>
        </w:rPr>
        <w:t>изменения согласно приложения к настоящему приказу.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3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4000000">
      <w:r>
        <w:br w:type="page"/>
      </w:r>
    </w:p>
    <w:p w14:paraId="25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26000000">
      <w:pPr>
        <w:widowControl w:val="0"/>
        <w:spacing w:after="0" w:line="240" w:lineRule="auto"/>
        <w:ind w:firstLine="27"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Камчатского края  от </w:t>
      </w:r>
      <w:r>
        <w:rPr>
          <w:rFonts w:ascii="Times New Roman" w:hAnsi="Times New Roman"/>
          <w:b w:val="0"/>
          <w:sz w:val="28"/>
        </w:rPr>
        <w:t xml:space="preserve">30.06.2022 </w:t>
      </w:r>
      <w:r>
        <w:rPr>
          <w:rFonts w:ascii="Times New Roman" w:hAnsi="Times New Roman"/>
          <w:b w:val="0"/>
          <w:sz w:val="28"/>
        </w:rPr>
        <w:t>№ 505-п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единовременного пособия членам семей </w:t>
      </w:r>
      <w:r>
        <w:rPr>
          <w:rFonts w:ascii="Times New Roman" w:hAnsi="Times New Roman"/>
          <w:b w:val="0"/>
          <w:sz w:val="28"/>
        </w:rPr>
        <w:t xml:space="preserve">граждан, погибших в результате </w:t>
      </w:r>
      <w:r>
        <w:rPr>
          <w:rFonts w:ascii="Times New Roman" w:hAnsi="Times New Roman"/>
          <w:b w:val="0"/>
          <w:sz w:val="28"/>
        </w:rPr>
        <w:t>чрезвычайных ситуаций природного и техногенного характера»</w:t>
      </w:r>
    </w:p>
    <w:p w14:paraId="2A000000">
      <w:pPr>
        <w:spacing w:after="0"/>
        <w:ind/>
        <w:jc w:val="center"/>
      </w:pPr>
    </w:p>
    <w:p w14:paraId="2B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части 39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12) непредоставление гражданином оригиналов документов,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части 24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настоящего Административного регламента, в срок превышающий 15 рабочих со дня регистрации документов в Министерстве, органе местного самоуправления, МФЦ, поступившего через ЕПГУ, РПГУ.</w:t>
      </w:r>
      <w:r>
        <w:rPr>
          <w:rFonts w:ascii="Times New Roman" w:hAnsi="Times New Roman"/>
          <w:b w:val="0"/>
          <w:sz w:val="28"/>
        </w:rPr>
        <w:t>» признать утратившим силу»;</w:t>
      </w:r>
    </w:p>
    <w:p w14:paraId="2C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50 дополнить пунктом 13 следующего содер</w:t>
      </w:r>
      <w:r>
        <w:rPr>
          <w:rFonts w:ascii="Times New Roman" w:hAnsi="Times New Roman"/>
          <w:b w:val="0"/>
          <w:sz w:val="28"/>
        </w:rPr>
        <w:t>жания: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«13) непредоставление гражданином оригиналов документов, указанных 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части 33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настоящего Административного регламента, в срок превышающий</w:t>
      </w:r>
      <w:r>
        <w:br/>
      </w:r>
      <w:r>
        <w:rPr>
          <w:rFonts w:ascii="Times New Roman" w:hAnsi="Times New Roman"/>
          <w:b w:val="0"/>
          <w:sz w:val="28"/>
        </w:rPr>
        <w:t>15 рабочих со дня регистрации документов в Министерстве, органе местного самоуправления, МФЦ, поступившего через ЕПГУ, РПГУ.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 xml:space="preserve">3. </w:t>
      </w:r>
      <w:r>
        <w:rPr>
          <w:rFonts w:ascii="Times New Roman" w:hAnsi="Times New Roman"/>
          <w:b w:val="0"/>
          <w:color w:val="000000"/>
          <w:sz w:val="28"/>
        </w:rPr>
        <w:t>Обозначение раздела 4 «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остав, последовательность и сроки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выполнения административных процедур (действий), требования </w:t>
      </w:r>
      <w:r>
        <w:rPr>
          <w:rFonts w:ascii="Times New Roman" w:hAnsi="Times New Roman"/>
          <w:b w:val="0"/>
          <w:sz w:val="28"/>
        </w:rPr>
        <w:t xml:space="preserve">к порядку их выполнения, в том числе особенности выполнения </w:t>
      </w:r>
      <w:r>
        <w:rPr>
          <w:rFonts w:ascii="Times New Roman" w:hAnsi="Times New Roman"/>
          <w:b w:val="0"/>
          <w:sz w:val="28"/>
        </w:rPr>
        <w:t xml:space="preserve">административных процедур (действий) в электронной форме, </w:t>
      </w:r>
      <w:r>
        <w:rPr>
          <w:rFonts w:ascii="Times New Roman" w:hAnsi="Times New Roman"/>
          <w:b w:val="0"/>
          <w:sz w:val="28"/>
        </w:rPr>
        <w:t xml:space="preserve">а также особенности выполнения административных </w:t>
      </w:r>
      <w:r>
        <w:rPr>
          <w:rFonts w:ascii="Times New Roman" w:hAnsi="Times New Roman"/>
          <w:b w:val="0"/>
          <w:sz w:val="28"/>
        </w:rPr>
        <w:t xml:space="preserve">процедур (действий) в МФЦ» изменить на раздел 3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остав, последовательность и сроки </w:t>
      </w:r>
      <w:r>
        <w:rPr>
          <w:rFonts w:ascii="Times New Roman" w:hAnsi="Times New Roman"/>
          <w:b w:val="0"/>
          <w:sz w:val="28"/>
        </w:rPr>
        <w:t xml:space="preserve">выполнения административных процедур (действий), требования </w:t>
      </w:r>
      <w:r>
        <w:rPr>
          <w:rFonts w:ascii="Times New Roman" w:hAnsi="Times New Roman"/>
          <w:b w:val="0"/>
          <w:sz w:val="28"/>
        </w:rPr>
        <w:t xml:space="preserve">к порядку их выполнения, в том числе особенности выполнения </w:t>
      </w:r>
      <w:r>
        <w:rPr>
          <w:rFonts w:ascii="Times New Roman" w:hAnsi="Times New Roman"/>
          <w:b w:val="0"/>
          <w:sz w:val="28"/>
        </w:rPr>
        <w:t xml:space="preserve">административных процедур (действий) в электронной форме, </w:t>
      </w:r>
      <w:r>
        <w:rPr>
          <w:rFonts w:ascii="Times New Roman" w:hAnsi="Times New Roman"/>
          <w:b w:val="0"/>
          <w:sz w:val="28"/>
        </w:rPr>
        <w:t xml:space="preserve">а также особенности выполнения административных </w:t>
      </w:r>
      <w:r>
        <w:rPr>
          <w:rFonts w:ascii="Times New Roman" w:hAnsi="Times New Roman"/>
          <w:b w:val="0"/>
          <w:sz w:val="28"/>
        </w:rPr>
        <w:t>процедур (действий) в МФЦ».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</w:rPr>
        <w:t>4. Обозначение и название раздела 4 «</w:t>
      </w:r>
      <w:r>
        <w:rPr>
          <w:rFonts w:ascii="Times New Roman" w:hAnsi="Times New Roman"/>
          <w:b w:val="0"/>
          <w:sz w:val="28"/>
        </w:rPr>
        <w:t xml:space="preserve">Досудебный </w:t>
      </w:r>
      <w:r>
        <w:rPr>
          <w:rFonts w:ascii="Times New Roman" w:hAnsi="Times New Roman"/>
          <w:b w:val="0"/>
          <w:sz w:val="28"/>
        </w:rPr>
        <w:t xml:space="preserve">(внесудебный) порядок обжалования решений </w:t>
      </w:r>
      <w:r>
        <w:rPr>
          <w:rFonts w:ascii="Times New Roman" w:hAnsi="Times New Roman"/>
          <w:b w:val="0"/>
          <w:sz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 w:val="0"/>
          <w:sz w:val="28"/>
        </w:rPr>
        <w:t xml:space="preserve">государственную услугу, и его должностных лиц, </w:t>
      </w:r>
      <w:r>
        <w:rPr>
          <w:rFonts w:ascii="Times New Roman" w:hAnsi="Times New Roman"/>
          <w:b w:val="0"/>
          <w:sz w:val="28"/>
        </w:rPr>
        <w:t xml:space="preserve">государственных гражданских служащих органа, </w:t>
      </w:r>
      <w:r>
        <w:rPr>
          <w:rFonts w:ascii="Times New Roman" w:hAnsi="Times New Roman"/>
          <w:b w:val="0"/>
          <w:sz w:val="28"/>
        </w:rPr>
        <w:t xml:space="preserve">предоставляющего государственную услугу, </w:t>
      </w:r>
      <w:r>
        <w:rPr>
          <w:rFonts w:ascii="Times New Roman" w:hAnsi="Times New Roman"/>
          <w:b w:val="0"/>
          <w:sz w:val="28"/>
        </w:rPr>
        <w:t xml:space="preserve">МФЦ, работников МФЦ» </w:t>
      </w:r>
      <w:r>
        <w:rPr>
          <w:rFonts w:ascii="Times New Roman" w:hAnsi="Times New Roman"/>
          <w:b w:val="0"/>
          <w:strike w:val="0"/>
          <w:color w:val="000000"/>
          <w:sz w:val="28"/>
        </w:rPr>
        <w:t>изменить на раздел 5</w:t>
      </w:r>
      <w:r>
        <w:br/>
      </w:r>
      <w:r>
        <w:rPr>
          <w:rFonts w:ascii="Times New Roman" w:hAnsi="Times New Roman"/>
          <w:b w:val="0"/>
          <w:strike w:val="0"/>
          <w:color w:val="00000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Досудебный </w:t>
      </w:r>
      <w:r>
        <w:rPr>
          <w:rFonts w:ascii="Times New Roman" w:hAnsi="Times New Roman"/>
          <w:b w:val="0"/>
          <w:sz w:val="28"/>
        </w:rPr>
        <w:t xml:space="preserve">(внесудебный) порядок обжалования решений </w:t>
      </w:r>
      <w:r>
        <w:rPr>
          <w:rFonts w:ascii="Times New Roman" w:hAnsi="Times New Roman"/>
          <w:b w:val="0"/>
          <w:sz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 w:val="0"/>
          <w:sz w:val="28"/>
        </w:rPr>
        <w:t xml:space="preserve">государственную услугу,многофункционального центра, организаций, указанных в части 1.1 статьи 16 Федерального закона № 210-ФЗ, а также должностных лиц, </w:t>
      </w:r>
      <w:r>
        <w:rPr>
          <w:rFonts w:ascii="Times New Roman" w:hAnsi="Times New Roman"/>
          <w:b w:val="0"/>
          <w:sz w:val="28"/>
        </w:rPr>
        <w:t xml:space="preserve">государственных муниципальных </w:t>
      </w:r>
      <w:r>
        <w:rPr>
          <w:rFonts w:ascii="Times New Roman" w:hAnsi="Times New Roman"/>
          <w:b w:val="0"/>
          <w:sz w:val="28"/>
        </w:rPr>
        <w:t>работников»</w:t>
      </w:r>
      <w:r>
        <w:rPr>
          <w:rFonts w:ascii="Times New Roman" w:hAnsi="Times New Roman"/>
          <w:b w:val="0"/>
          <w:sz w:val="28"/>
        </w:rPr>
        <w:t>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31000000">
      <w:pPr>
        <w:spacing w:after="0" w:line="240" w:lineRule="auto"/>
        <w:ind w:firstLine="0" w:left="709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5. Ч</w:t>
      </w:r>
      <w:r>
        <w:rPr>
          <w:rFonts w:ascii="Times New Roman" w:hAnsi="Times New Roman"/>
          <w:b w:val="0"/>
          <w:sz w:val="28"/>
        </w:rPr>
        <w:t>асть 167 изложить в следующей редакции: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6. Информация о порядке подачи и рассмотрении жалобы размещается на информационных стендах и местах предоставления государственной услуги, официальном сайте Министерства, органа местного самоуправления, ЕПГУ либо РПГУ, а также может быть принята при личном приеме гражданина в устной и (или) письменной форме.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sectPr>
      <w:headerReference r:id="rId1" w:type="default"/>
      <w:headerReference r:id="rId3" w:type="first"/>
      <w:footerReference r:id="rId2" w:type="default"/>
      <w:footerReference r:id="rId4" w:type="firs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Plain Text"/>
    <w:basedOn w:val="Style_5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Plain Text"/>
    <w:basedOn w:val="Style_5_ch"/>
    <w:link w:val="Style_8"/>
    <w:rPr>
      <w:rFonts w:ascii="Calibri" w:hAnsi="Calibri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5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5_ch"/>
    <w:link w:val="Style_24"/>
    <w:rPr>
      <w:rFonts w:ascii="Segoe UI" w:hAnsi="Segoe UI"/>
      <w:sz w:val="1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9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header1.xml" Type="http://schemas.openxmlformats.org/officeDocument/2006/relationships/header"/>
  <Relationship Id="rId12" Target="numbering.xml" Type="http://schemas.openxmlformats.org/officeDocument/2006/relationships/numbering"/>
  <Relationship Id="rId10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2024-05-02T05:07:53Z</dcterms:modified>
</cp:coreProperties>
</file>