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</w:t>
      </w:r>
      <w:r>
        <w:rPr>
          <w:rStyle w:val="Style_3_ch"/>
          <w:rFonts w:ascii="Times New Roman" w:hAnsi="Times New Roman"/>
          <w:b w:val="1"/>
          <w:sz w:val="28"/>
        </w:rPr>
        <w:t>30.12.2022 № 774-П «</w:t>
      </w:r>
      <w:r>
        <w:rPr>
          <w:rStyle w:val="Style_3_ch"/>
          <w:rFonts w:ascii="Times New Roman" w:hAnsi="Times New Roman"/>
          <w:b w:val="1"/>
          <w:sz w:val="28"/>
        </w:rPr>
        <w:t>Об утверждении</w:t>
      </w:r>
      <w:r>
        <w:rPr>
          <w:rStyle w:val="Style_3_ch"/>
          <w:rFonts w:ascii="Times New Roman" w:hAnsi="Times New Roman"/>
          <w:b w:val="1"/>
          <w:sz w:val="28"/>
        </w:rPr>
        <w:t xml:space="preserve"> Порядка предоставления субсидии </w:t>
      </w:r>
      <w:r>
        <w:rPr>
          <w:rStyle w:val="Style_3_ch"/>
          <w:rFonts w:ascii="Times New Roman" w:hAnsi="Times New Roman"/>
          <w:b w:val="1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4_ch"/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Style w:val="Style_3_ch"/>
          <w:rFonts w:ascii="Times New Roman" w:hAnsi="Times New Roman"/>
          <w:b w:val="0"/>
          <w:sz w:val="28"/>
        </w:rPr>
        <w:t>30.12.2022 № 774-П «</w:t>
      </w:r>
      <w:r>
        <w:rPr>
          <w:rStyle w:val="Style_3_ch"/>
          <w:rFonts w:ascii="Times New Roman" w:hAnsi="Times New Roman"/>
          <w:b w:val="0"/>
          <w:sz w:val="28"/>
        </w:rPr>
        <w:t>Об утверждении</w:t>
      </w:r>
      <w:r>
        <w:rPr>
          <w:rStyle w:val="Style_3_ch"/>
          <w:rFonts w:ascii="Times New Roman" w:hAnsi="Times New Roman"/>
          <w:b w:val="0"/>
          <w:sz w:val="28"/>
        </w:rPr>
        <w:t xml:space="preserve"> Порядка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с переработкой мяса, производством и реализацией мясной продукции</w:t>
      </w:r>
      <w:r>
        <w:rPr>
          <w:rStyle w:val="Style_3_ch"/>
          <w:rFonts w:ascii="Times New Roman" w:hAnsi="Times New Roman"/>
          <w:b w:val="0"/>
          <w:sz w:val="28"/>
        </w:rPr>
        <w:t>»,</w:t>
      </w:r>
      <w:r>
        <w:rPr>
          <w:rStyle w:val="Style_4_ch"/>
          <w:rFonts w:ascii="Times New Roman" w:hAnsi="Times New Roman"/>
          <w:b w:val="0"/>
          <w:sz w:val="28"/>
        </w:rPr>
        <w:t xml:space="preserve"> следующие изменен</w:t>
      </w:r>
      <w:r>
        <w:rPr>
          <w:rStyle w:val="Style_4_ch"/>
          <w:rFonts w:ascii="Times New Roman" w:hAnsi="Times New Roman"/>
          <w:sz w:val="28"/>
        </w:rPr>
        <w:t>ия:</w:t>
      </w:r>
    </w:p>
    <w:p w14:paraId="17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наименование изложить в следующей редакции: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</w:t>
      </w:r>
      <w:r>
        <w:rPr>
          <w:rStyle w:val="Style_4_ch"/>
          <w:rFonts w:ascii="Times New Roman" w:hAnsi="Times New Roman"/>
          <w:b w:val="0"/>
          <w:sz w:val="28"/>
        </w:rPr>
        <w:t xml:space="preserve"> Порядка предоставления 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 с переработкой мяса, производством и реализацией мясной продукции</w:t>
      </w:r>
      <w:r>
        <w:rPr>
          <w:rStyle w:val="Style_4_ch"/>
          <w:rFonts w:ascii="Times New Roman" w:hAnsi="Times New Roman"/>
          <w:b w:val="0"/>
          <w:sz w:val="28"/>
        </w:rPr>
        <w:t>, и проведения отбора получателей субсидии»;</w:t>
      </w:r>
    </w:p>
    <w:p w14:paraId="19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преамбулу изложить в следующей редакции: </w:t>
      </w:r>
    </w:p>
    <w:p w14:paraId="1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Style w:val="Style_4_ch"/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</w:t>
      </w:r>
      <w:r>
        <w:rPr>
          <w:rStyle w:val="Style_4_ch"/>
          <w:rFonts w:ascii="Times New Roman" w:hAnsi="Times New Roman"/>
          <w:b w:val="0"/>
          <w:sz w:val="28"/>
        </w:rPr>
        <w:t>актам</w:t>
      </w:r>
      <w:r>
        <w:rPr>
          <w:rStyle w:val="Style_4_ch"/>
          <w:rFonts w:ascii="Times New Roman" w:hAnsi="Times New Roman"/>
          <w:b w:val="0"/>
          <w:sz w:val="28"/>
        </w:rPr>
        <w:t>, регулирующим предоставление из бюджетов субъектов Российской Федерации, местных бюджетов</w:t>
      </w:r>
      <w:r>
        <w:rPr>
          <w:rStyle w:val="Style_4_ch"/>
          <w:rFonts w:ascii="Times New Roman" w:hAnsi="Times New Roman"/>
          <w:b w:val="0"/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1 изложить в следующей редакции: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«1. Утвердить Порядок п</w:t>
      </w:r>
      <w:r>
        <w:rPr>
          <w:rStyle w:val="Style_4_ch"/>
          <w:rFonts w:ascii="Times New Roman" w:hAnsi="Times New Roman"/>
          <w:b w:val="0"/>
          <w:sz w:val="28"/>
        </w:rPr>
        <w:t xml:space="preserve">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 с переработкой мяса, производством и реализацией мясной продукции</w:t>
      </w:r>
      <w:r>
        <w:rPr>
          <w:rStyle w:val="Style_4_ch"/>
          <w:rFonts w:ascii="Times New Roman" w:hAnsi="Times New Roman"/>
          <w:b w:val="0"/>
          <w:sz w:val="28"/>
        </w:rPr>
        <w:t>, и проведения отбора получателей субсидии согласно приложению к настоящему постановлению</w:t>
      </w:r>
      <w:r>
        <w:rPr>
          <w:rStyle w:val="Style_4_ch"/>
          <w:rFonts w:ascii="Times New Roman" w:hAnsi="Times New Roman"/>
          <w:b w:val="0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D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Style w:val="Style_4_ch"/>
          <w:rFonts w:ascii="Times New Roman" w:hAnsi="Times New Roman"/>
          <w:sz w:val="28"/>
        </w:rPr>
        <w:t>изложить в редакции согласно приложению к настоящему постановлению</w:t>
      </w:r>
      <w:r>
        <w:rPr>
          <w:rStyle w:val="Style_4_ch"/>
          <w:rFonts w:ascii="Times New Roman" w:hAnsi="Times New Roman"/>
          <w:sz w:val="28"/>
        </w:rPr>
        <w:t>.</w:t>
      </w:r>
    </w:p>
    <w:p w14:paraId="1E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 Установить, что положения Порядка, утвержденного настоящим постановлением, касающиеся проведения отбора получателей субсидии, применяются к правоот</w:t>
      </w:r>
      <w:r>
        <w:rPr>
          <w:rStyle w:val="Style_3_ch"/>
          <w:rFonts w:ascii="Times New Roman" w:hAnsi="Times New Roman"/>
          <w:sz w:val="28"/>
        </w:rPr>
        <w:t>ношениям, возникшим д</w:t>
      </w:r>
      <w:r>
        <w:rPr>
          <w:rStyle w:val="Style_3_ch"/>
          <w:rFonts w:ascii="Times New Roman" w:hAnsi="Times New Roman"/>
          <w:sz w:val="28"/>
        </w:rPr>
        <w:t>о 1 января 2025 года</w:t>
      </w:r>
      <w:r>
        <w:rPr>
          <w:rStyle w:val="Style_3_ch"/>
          <w:rFonts w:ascii="Times New Roman" w:hAnsi="Times New Roman"/>
          <w:sz w:val="28"/>
        </w:rPr>
        <w:t>.</w:t>
      </w:r>
    </w:p>
    <w:p w14:paraId="1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3. </w:t>
      </w:r>
      <w:r>
        <w:rPr>
          <w:rStyle w:val="Style_3_ch"/>
          <w:rFonts w:ascii="Times New Roman" w:hAnsi="Times New Roman"/>
          <w:sz w:val="28"/>
        </w:rPr>
        <w:t>Установить, что предоставление отчетности, осуществление контроля (мониторинга) за соблюдением условий и порядка предоставления субсидий и применение ответ</w:t>
      </w:r>
      <w:r>
        <w:rPr>
          <w:rStyle w:val="Style_3_ch"/>
          <w:rFonts w:ascii="Times New Roman" w:hAnsi="Times New Roman"/>
          <w:b w:val="0"/>
          <w:sz w:val="28"/>
        </w:rPr>
        <w:t xml:space="preserve">ственности за их нарушение в отношении субсидий, предоставленных в соответствии с Порядком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 с переработкой мяса, производством и реализацией мясной продукции</w:t>
      </w:r>
      <w:r>
        <w:rPr>
          <w:rStyle w:val="Style_3_ch"/>
          <w:rFonts w:ascii="Times New Roman" w:hAnsi="Times New Roman"/>
          <w:b w:val="0"/>
          <w:sz w:val="28"/>
        </w:rPr>
        <w:t xml:space="preserve">, утвержденным постановлением Правительства Камчатского края от 30.12.2022 № 774-П </w:t>
      </w:r>
      <w:r>
        <w:rPr>
          <w:rStyle w:val="Style_3_ch"/>
          <w:rFonts w:ascii="Times New Roman" w:hAnsi="Times New Roman"/>
          <w:b w:val="0"/>
          <w:sz w:val="28"/>
        </w:rPr>
        <w:t>(в редакции, действовавшей до дня вступления в силу настоящего поста</w:t>
      </w:r>
      <w:r>
        <w:rPr>
          <w:rStyle w:val="Style_3_ch"/>
          <w:rFonts w:ascii="Times New Roman" w:hAnsi="Times New Roman"/>
          <w:sz w:val="28"/>
        </w:rPr>
        <w:t>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2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4000000">
            <w:pPr>
              <w:widowControl w:val="0"/>
              <w:ind w:hanging="8079" w:left="8079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9000000">
            <w:pPr>
              <w:widowControl w:val="0"/>
              <w:ind w:hanging="8079" w:left="8079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strike w:val="0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strike w:val="0"/>
                <w:color w:themeColor="background1" w:val="FFFFFF"/>
                <w:sz w:val="16"/>
              </w:rPr>
              <w:t>EGNUMSTAMP]</w:t>
            </w:r>
          </w:p>
        </w:tc>
      </w:tr>
    </w:tbl>
    <w:p w14:paraId="42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698"/>
        </w:trP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к постановлению Правительства Камчатского края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от 30.12.2022 № 774-П</w:t>
            </w:r>
          </w:p>
        </w:tc>
      </w:tr>
    </w:tbl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A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 с переработкой мяса, производством и реализацией мясной продукции</w:t>
      </w:r>
      <w:r>
        <w:rPr>
          <w:rStyle w:val="Style_4_ch"/>
          <w:rFonts w:ascii="Times New Roman" w:hAnsi="Times New Roman"/>
          <w:b w:val="0"/>
          <w:sz w:val="28"/>
        </w:rPr>
        <w:t xml:space="preserve">, </w:t>
      </w:r>
      <w:r>
        <w:rPr>
          <w:rStyle w:val="Style_4_ch"/>
          <w:rFonts w:ascii="Times New Roman" w:hAnsi="Times New Roman"/>
          <w:b w:val="0"/>
          <w:sz w:val="28"/>
        </w:rPr>
        <w:t>и проведения отбора получателей субсидии</w:t>
      </w:r>
    </w:p>
    <w:p w14:paraId="4B000000">
      <w:pPr>
        <w:spacing w:after="0" w:line="240" w:lineRule="auto"/>
        <w:ind/>
        <w:jc w:val="center"/>
      </w:pPr>
    </w:p>
    <w:p w14:paraId="4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Настоящий По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рядок разработан в целях достижения результата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регионального проекта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>Создание условий для увеличения объемов произво</w:t>
      </w:r>
      <w:r>
        <w:rPr>
          <w:rStyle w:val="Style_3_ch"/>
          <w:rFonts w:ascii="Times New Roman" w:hAnsi="Times New Roman"/>
          <w:color w:val="000000"/>
          <w:sz w:val="28"/>
        </w:rPr>
        <w:t>дства, расширения ассортимента и улучшения качества продукции К</w:t>
      </w:r>
      <w:r>
        <w:rPr>
          <w:rStyle w:val="Style_3_ch"/>
          <w:rFonts w:ascii="Times New Roman" w:hAnsi="Times New Roman"/>
          <w:color w:val="000000"/>
          <w:sz w:val="28"/>
        </w:rPr>
        <w:t>амчатского края</w:t>
      </w:r>
      <w:r>
        <w:rPr>
          <w:rStyle w:val="Style_3_ch"/>
          <w:rFonts w:ascii="Times New Roman" w:hAnsi="Times New Roman"/>
          <w:color w:val="000000"/>
          <w:sz w:val="28"/>
        </w:rPr>
        <w:t>»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(далее – региональный проект) по направлению расходов  </w:t>
      </w:r>
      <w:r>
        <w:rPr>
          <w:rStyle w:val="Style_3_ch"/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Государственная поддержка предприятий пищевой и перерабатывающей промышленности в целях возмещения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переработкой мяса, производством и реализацией мясной продукции 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государственной программы Камчатского края «Развитие сельского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хозяйства и регулирование рынков сельскохозяйственной продукции, сырья и продовольствия Камчатского к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рая», </w:t>
      </w:r>
      <w:r>
        <w:rPr>
          <w:rStyle w:val="Style_3_ch"/>
          <w:rFonts w:ascii="Times New Roman" w:hAnsi="Times New Roman"/>
          <w:color w:val="000000"/>
          <w:sz w:val="28"/>
        </w:rPr>
        <w:t>утвержденной постановлением Правительства Камчатского края от 29.12.2023 № 715-П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Госпрограмм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а), </w:t>
      </w:r>
      <w:r>
        <w:rPr>
          <w:rStyle w:val="Style_3_ch"/>
          <w:rFonts w:ascii="Times New Roman" w:hAnsi="Times New Roman"/>
          <w:color w:val="000000"/>
          <w:sz w:val="28"/>
        </w:rPr>
        <w:t>и оп</w:t>
      </w:r>
      <w:r>
        <w:rPr>
          <w:rStyle w:val="Style_3_ch"/>
          <w:rFonts w:ascii="Times New Roman" w:hAnsi="Times New Roman"/>
          <w:color w:val="000000"/>
          <w:sz w:val="28"/>
        </w:rPr>
        <w:t>ре</w:t>
      </w:r>
      <w:r>
        <w:rPr>
          <w:rStyle w:val="Style_3_ch"/>
          <w:rFonts w:ascii="Times New Roman" w:hAnsi="Times New Roman"/>
          <w:color w:val="000000"/>
          <w:sz w:val="28"/>
        </w:rPr>
        <w:t>деляет порядок и условия предоставления из краевого бюджета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субсидии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(без учета налога на добавленную стоимость)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связанных с переработкой мяса, производством и реализацией мясной продукции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субсидия), </w:t>
      </w:r>
      <w:r>
        <w:rPr>
          <w:rStyle w:val="Style_3_ch"/>
          <w:rFonts w:ascii="Times New Roman" w:hAnsi="Times New Roman"/>
          <w:color w:val="000000"/>
          <w:sz w:val="28"/>
        </w:rPr>
        <w:t>и порядок проведения отбора получателей субсидии.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получателей субсидии, использующих право на освобож</w:t>
      </w:r>
      <w:r>
        <w:rPr>
          <w:rFonts w:ascii="Times New Roman" w:hAnsi="Times New Roman"/>
          <w:color w:val="000000"/>
          <w:sz w:val="28"/>
        </w:rPr>
        <w:t xml:space="preserve">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субсидии, применяющих упрощенную систему налогообложения, </w:t>
      </w:r>
      <w:r>
        <w:rPr>
          <w:rStyle w:val="Style_3_ch"/>
          <w:rFonts w:ascii="Times New Roman" w:hAnsi="Times New Roman"/>
          <w:b w:val="0"/>
          <w:sz w:val="28"/>
        </w:rPr>
        <w:t>возмещение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переработкой мяса, производством и реализацией мясной продукции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</w:t>
      </w:r>
      <w:r>
        <w:rPr>
          <w:rFonts w:ascii="Times New Roman" w:hAnsi="Times New Roman"/>
          <w:color w:val="000000"/>
          <w:sz w:val="28"/>
        </w:rPr>
        <w:t>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Способом предоставления субсидии является возмещение части затрат.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Информация о субсидии размещается на един</w:t>
      </w:r>
      <w:r>
        <w:rPr>
          <w:rFonts w:ascii="Times New Roman" w:hAnsi="Times New Roman"/>
          <w:color w:val="000000"/>
          <w:sz w:val="28"/>
        </w:rPr>
        <w:t>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Иные положения</w:t>
      </w:r>
    </w:p>
    <w:p w14:paraId="56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Субсидия предоставляется по следующим направлениям затрат: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1) пр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иобретение электрической энергии,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используемой при производстве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включая авансовые платежи за декабрь текущего финансового года;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2) оплата труда работников (основного и (или) привлеченного персонала), занятых при переработке мяса, производстве и реализации мясной продукции</w:t>
      </w:r>
      <w:r>
        <w:rPr>
          <w:rFonts w:ascii="Times New Roman CYR" w:hAnsi="Times New Roman CYR"/>
          <w:sz w:val="28"/>
        </w:rPr>
        <w:t>, включая взносы на социальное страхование;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3) приобретение тары и упаковочного материала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 CYR" w:hAnsi="Times New Roman CYR"/>
          <w:sz w:val="28"/>
        </w:rPr>
        <w:t>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4) приобретение основного и вспомогательного сырья, используемого при </w:t>
      </w:r>
      <w:r>
        <w:rPr>
          <w:rFonts w:ascii="Times New Roman CYR" w:hAnsi="Times New Roman CYR"/>
          <w:sz w:val="28"/>
        </w:rPr>
        <w:t>переработке мяса, производстве и реализации мясной продукции</w:t>
      </w:r>
      <w:r>
        <w:rPr>
          <w:rFonts w:ascii="Times New Roman CYR" w:hAnsi="Times New Roman CYR"/>
          <w:sz w:val="28"/>
        </w:rPr>
        <w:t>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5)</w:t>
      </w:r>
      <w:r>
        <w:rPr>
          <w:rFonts w:ascii="XO Thames" w:hAnsi="XO Thames"/>
          <w:sz w:val="28"/>
        </w:rPr>
        <w:t> </w:t>
      </w:r>
      <w:r>
        <w:rPr>
          <w:rFonts w:ascii="Times New Roman CYR" w:hAnsi="Times New Roman CYR"/>
          <w:sz w:val="28"/>
        </w:rPr>
        <w:t>обслуживание оборудования, участвующего в переработке мяса, производстве мясной продукции</w:t>
      </w:r>
      <w:r>
        <w:rPr>
          <w:rFonts w:ascii="Times New Roman CYR" w:hAnsi="Times New Roman CYR"/>
          <w:sz w:val="28"/>
        </w:rPr>
        <w:t>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Times New Roman CYR" w:hAnsi="Times New Roman CYR"/>
          <w:sz w:val="28"/>
        </w:rPr>
        <w:t>транспортные расходы по доставке мясной продукции</w:t>
      </w:r>
      <w:r>
        <w:rPr>
          <w:rFonts w:ascii="Times New Roman CYR" w:hAnsi="Times New Roman CYR"/>
          <w:sz w:val="28"/>
        </w:rPr>
        <w:t xml:space="preserve"> до места реализации;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7</w:t>
      </w:r>
      <w:r>
        <w:rPr>
          <w:rFonts w:ascii="XO Thames" w:hAnsi="XO Thames"/>
          <w:sz w:val="28"/>
        </w:rPr>
        <w:t>) </w:t>
      </w:r>
      <w:r>
        <w:rPr>
          <w:rFonts w:ascii="Times New Roman CYR" w:hAnsi="Times New Roman CYR"/>
          <w:sz w:val="28"/>
        </w:rPr>
        <w:t xml:space="preserve">обслуживание автотранспорта, участвующего в доставке мясной продукции </w:t>
      </w:r>
      <w:r>
        <w:rPr>
          <w:rFonts w:ascii="Times New Roman CYR" w:hAnsi="Times New Roman CYR"/>
          <w:sz w:val="28"/>
        </w:rPr>
        <w:t>до места реализации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8) приобретение горюче-смазочных материалов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9) приобретение специализированной одежды, обуви и инвентаря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10) приобретение технологического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11) приобретение и доставка запасных частей в целях осуществления текущего ремонта техники и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12) обслуживание оборудования, участвующего в переработке мяса, производстве мясной продукции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13) оплата услуг связи.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6. Получатель субсидии (участник отбора получателей субсидии) должен соответствовать следующим требованиям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на первое число месяца подачи документов на участие в отборе получателей субсидии</w:t>
      </w:r>
      <w:r>
        <w:rPr>
          <w:rStyle w:val="Style_3_ch"/>
          <w:rFonts w:ascii="Times New Roman" w:hAnsi="Times New Roman"/>
          <w:color w:val="000000"/>
          <w:sz w:val="28"/>
        </w:rPr>
        <w:t>: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 получателей субсидии) не является иностранным юридическим лицом, в том числе ме</w:t>
      </w:r>
      <w:r>
        <w:rPr>
          <w:rFonts w:ascii="Times New Roman" w:hAnsi="Times New Roman"/>
          <w:sz w:val="28"/>
        </w:rPr>
        <w:t>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</w:t>
      </w:r>
      <w:r>
        <w:rPr>
          <w:rFonts w:ascii="Times New Roman" w:hAnsi="Times New Roman"/>
          <w:sz w:val="28"/>
        </w:rPr>
        <w:t>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>
        <w:rPr>
          <w:rFonts w:ascii="Times New Roman" w:hAnsi="Times New Roman"/>
          <w:sz w:val="28"/>
        </w:rPr>
        <w:t>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>
        <w:rPr>
          <w:rFonts w:ascii="Times New Roman" w:hAnsi="Times New Roman"/>
          <w:sz w:val="28"/>
        </w:rPr>
        <w:t xml:space="preserve">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 получателей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 получатель субсидии (участник отбора получателей субсидии) не находится в составляемых в рамках реализации полномочий, предусмотренных главой 7 Ус</w:t>
      </w:r>
      <w:r>
        <w:rPr>
          <w:rFonts w:ascii="Times New Roman" w:hAnsi="Times New Roman"/>
          <w:sz w:val="28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 получателей субсидии) не получает средства из краевого бюджета, на основании иных нормативных правовых актов Камчатского края, на цели, установленные настоящим Порядком;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 получателей субсидии) не является иностранным агентом в соответствии с Федеральным законом </w:t>
      </w:r>
      <w:r>
        <w:br/>
      </w:r>
      <w:r>
        <w:rPr>
          <w:rFonts w:ascii="Times New Roman" w:hAnsi="Times New Roman"/>
          <w:sz w:val="28"/>
        </w:rPr>
        <w:t>от 14.07.2022 № 255-ФЗ «О контроле за деятельностью лиц, находящихся под иностранным влиянием»;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6) у получателя субсидии</w:t>
      </w:r>
      <w:r>
        <w:rPr>
          <w:rFonts w:ascii="Times New Roman" w:hAnsi="Times New Roman"/>
          <w:sz w:val="28"/>
        </w:rPr>
        <w:t xml:space="preserve"> (участника отбора получателей субсидии)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 Министерство проводит проверку получателя субсидии (участника отбора получателей субсидии) на соответствие требованиям, указанным в </w:t>
      </w:r>
      <w:r>
        <w:rPr>
          <w:rFonts w:ascii="Times New Roman" w:hAnsi="Times New Roman"/>
          <w:sz w:val="28"/>
        </w:rPr>
        <w:t>части 6 настоящего Порядка в порядке и сроки, установленные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Порядка. 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целях подтверждения соответствия требованиям, указанным в части 6 настоящего Порядка, получатель субсидии (участник отбора получателей субсидии) предоставляет справку в произвольной форме </w:t>
      </w:r>
      <w:r>
        <w:rPr>
          <w:rFonts w:ascii="Times New Roman" w:hAnsi="Times New Roman"/>
          <w:sz w:val="28"/>
        </w:rPr>
        <w:t xml:space="preserve"> одновременно с подачей заявки для участия в отборе получателей субсидии.</w:t>
      </w:r>
    </w:p>
    <w:p w14:paraId="6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Основаниями для отказа получателю субсидии (участнику отбора) в предоставлении субсидии являются: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Style w:val="Style_3_ch"/>
          <w:rFonts w:ascii="Times New Roman" w:hAnsi="Times New Roman"/>
          <w:sz w:val="28"/>
        </w:rPr>
        <w:t>несоответствие получателя субсидии требованиям, установленным частью 6 настоящего Порядка;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частью 38 настоящего Порядка, или непредставление (представление не в полном объеме)</w:t>
      </w:r>
      <w:r>
        <w:rPr>
          <w:rFonts w:ascii="Times New Roman" w:hAnsi="Times New Roman"/>
          <w:sz w:val="28"/>
        </w:rPr>
        <w:t xml:space="preserve"> документов,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указанных в частях 8, 37 настоящего Порядка, </w:t>
      </w:r>
      <w:r>
        <w:rPr>
          <w:rStyle w:val="Style_3_ch"/>
          <w:rFonts w:ascii="Times New Roman" w:hAnsi="Times New Roman"/>
          <w:sz w:val="28"/>
        </w:rPr>
        <w:t>или их коп</w:t>
      </w:r>
      <w:r>
        <w:rPr>
          <w:rFonts w:ascii="Times New Roman" w:hAnsi="Times New Roman"/>
          <w:sz w:val="28"/>
        </w:rPr>
        <w:t>ий;</w:t>
      </w:r>
    </w:p>
    <w:p w14:paraId="7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установление факта недостоверности представленной получателем субсидии информации.</w:t>
      </w:r>
      <w:r>
        <w:rPr>
          <w:rFonts w:ascii="Times New Roman" w:hAnsi="Times New Roman"/>
          <w:sz w:val="28"/>
        </w:rPr>
        <w:t xml:space="preserve"> </w:t>
      </w:r>
    </w:p>
    <w:p w14:paraId="7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Расчет размера субсидии производится по следующей формуле:</w:t>
      </w:r>
    </w:p>
    <w:p w14:paraId="7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*СТ, где:</w:t>
      </w:r>
    </w:p>
    <w:p w14:paraId="75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– объем субсидии </w:t>
      </w:r>
      <w:r>
        <w:rPr>
          <w:rFonts w:ascii="Times New Roman" w:hAnsi="Times New Roman"/>
          <w:sz w:val="28"/>
        </w:rPr>
        <w:t>на 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5 настоящего Порядка</w:t>
      </w:r>
      <w:r>
        <w:rPr>
          <w:rFonts w:ascii="Times New Roman" w:hAnsi="Times New Roman"/>
          <w:sz w:val="28"/>
        </w:rPr>
        <w:t xml:space="preserve">. Объем субсидии </w:t>
      </w:r>
      <w:r>
        <w:rPr>
          <w:rFonts w:ascii="Times New Roman" w:hAnsi="Times New Roman"/>
          <w:sz w:val="28"/>
        </w:rPr>
        <w:t>исчисляется в полных рублях, суммы менее 50 копеек отбрасываются, а 50 копеек и более округляются до полного рубля</w:t>
      </w:r>
      <w:r>
        <w:rPr>
          <w:rFonts w:ascii="Times New Roman" w:hAnsi="Times New Roman"/>
          <w:sz w:val="28"/>
        </w:rPr>
        <w:t>;</w:t>
      </w:r>
    </w:p>
    <w:p w14:paraId="7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объем произведенной и реализованной мясной продукции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периоде, заявленном для предоставления субсидии (тонн). </w:t>
      </w:r>
      <w:r>
        <w:rPr>
          <w:rStyle w:val="Style_3_ch"/>
          <w:rFonts w:ascii="Times New Roman" w:hAnsi="Times New Roman"/>
          <w:sz w:val="28"/>
        </w:rPr>
        <w:t xml:space="preserve">Значения </w:t>
      </w:r>
      <w:r>
        <w:rPr>
          <w:rFonts w:ascii="Times New Roman" w:hAnsi="Times New Roman"/>
          <w:sz w:val="28"/>
        </w:rPr>
        <w:t>округляются до трех знаков после запятой</w:t>
      </w:r>
      <w:r>
        <w:rPr>
          <w:rStyle w:val="Style_3_ch"/>
          <w:rFonts w:ascii="Times New Roman" w:hAnsi="Times New Roman"/>
          <w:sz w:val="28"/>
        </w:rPr>
        <w:t>;</w:t>
      </w:r>
    </w:p>
    <w:p w14:paraId="7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субсидии.</w:t>
      </w:r>
    </w:p>
    <w:p w14:paraId="7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Для предоставления субсидии </w:t>
      </w:r>
      <w:r>
        <w:rPr>
          <w:rFonts w:ascii="Times New Roman" w:hAnsi="Times New Roman"/>
          <w:sz w:val="28"/>
        </w:rPr>
        <w:t xml:space="preserve">ставка субсидии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на 1 тонну </w:t>
      </w:r>
      <w:r>
        <w:rPr>
          <w:rStyle w:val="Style_3_ch"/>
          <w:rFonts w:ascii="Times New Roman" w:hAnsi="Times New Roman"/>
          <w:sz w:val="28"/>
        </w:rPr>
        <w:t>произведенной и реализованной мясной продукции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1900 рублей</w:t>
      </w:r>
      <w:r>
        <w:rPr>
          <w:rFonts w:ascii="Times New Roman" w:hAnsi="Times New Roman"/>
          <w:sz w:val="28"/>
        </w:rPr>
        <w:t>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12. В случае если получатель субсидии (участник отбора получателей субсидии) в заявленном периоде не понес затраты по направлениям, указанным в части 5 настоящего Порядка, но понес затраты в истекшем периоде текущего финансового года и (или) в ис</w:t>
      </w:r>
      <w:r>
        <w:rPr>
          <w:rFonts w:ascii="Times New Roman" w:hAnsi="Times New Roman"/>
          <w:sz w:val="28"/>
        </w:rPr>
        <w:t>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</w:t>
      </w:r>
      <w:r>
        <w:rPr>
          <w:rFonts w:ascii="Times New Roman" w:hAnsi="Times New Roman"/>
          <w:sz w:val="28"/>
        </w:rPr>
        <w:t>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14:paraId="7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</w:t>
      </w:r>
      <w:r>
        <w:rPr>
          <w:rFonts w:ascii="Times New Roman" w:hAnsi="Times New Roman"/>
          <w:sz w:val="28"/>
        </w:rPr>
        <w:t>чае если затраты получателя субсидии (участника отбора) в заявленном периоде меньше расчетного размера субсидии, то получатель субсидии (участник отбора) вправе представить документы, подтверждающие фактически понесенные затраты в истекшем периоде текущего</w:t>
      </w:r>
      <w:r>
        <w:rPr>
          <w:rFonts w:ascii="Times New Roman" w:hAnsi="Times New Roman"/>
          <w:sz w:val="28"/>
        </w:rPr>
        <w:t xml:space="preserve">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13.</w:t>
      </w:r>
      <w:r>
        <w:t xml:space="preserve"> </w:t>
      </w:r>
      <w:r>
        <w:rPr>
          <w:rFonts w:ascii="Times New Roman" w:hAnsi="Times New Roman"/>
          <w:sz w:val="28"/>
        </w:rPr>
        <w:t>В случае невозможности предоставления получателю субсидии, соответствующему требованиям, установленным частью 6 настоящего П</w:t>
      </w:r>
      <w:r>
        <w:rPr>
          <w:rFonts w:ascii="Times New Roman" w:hAnsi="Times New Roman"/>
          <w:sz w:val="28"/>
        </w:rPr>
        <w:t>орядка,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По результатам отбора получателей субсидии с победителем (победителями) отбора получателей субсидии заключается соглашение в соответствии с типовой формой, установленной Министерством финансов Камчатского края, в порядке и сроки, установленные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Обязательными условиями предоставления субсидии, </w:t>
      </w:r>
      <w:r>
        <w:rPr>
          <w:rFonts w:ascii="Times New Roman" w:hAnsi="Times New Roman"/>
          <w:sz w:val="28"/>
        </w:rPr>
        <w:t xml:space="preserve">включаемыми в соглашение, </w:t>
      </w:r>
      <w:r>
        <w:rPr>
          <w:rFonts w:ascii="Times New Roman" w:hAnsi="Times New Roman"/>
          <w:sz w:val="28"/>
        </w:rPr>
        <w:t>являются: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согласие получателя субсидии на осуществление</w:t>
      </w:r>
      <w:r>
        <w:rPr>
          <w:rFonts w:ascii="Times New Roman" w:hAnsi="Times New Roman"/>
          <w:sz w:val="28"/>
        </w:rPr>
        <w:t xml:space="preserve">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</w:t>
      </w:r>
      <w:r>
        <w:rPr>
          <w:rFonts w:ascii="Times New Roman" w:hAnsi="Times New Roman"/>
          <w:sz w:val="28"/>
        </w:rPr>
        <w:t>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Style w:val="Style_3_ch"/>
          <w:rFonts w:ascii="Times New Roman" w:hAnsi="Times New Roman"/>
          <w:sz w:val="28"/>
        </w:rPr>
        <w:t>согласие получателя субсидии на осуществление Министерством согласования новых условий соглашения в случае уменьшения Министерств</w:t>
      </w:r>
      <w:r>
        <w:rPr>
          <w:rStyle w:val="Style_3_ch"/>
          <w:rFonts w:ascii="Times New Roman" w:hAnsi="Times New Roman"/>
          <w:sz w:val="28"/>
        </w:rPr>
        <w:t>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принятие получателем субсидии обязательства о предос</w:t>
      </w:r>
      <w:r>
        <w:rPr>
          <w:rFonts w:ascii="Times New Roman" w:hAnsi="Times New Roman"/>
          <w:sz w:val="28"/>
        </w:rPr>
        <w:t xml:space="preserve">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 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принятие получателем субсидии </w:t>
      </w:r>
      <w:r>
        <w:rPr>
          <w:rFonts w:ascii="Times New Roman" w:hAnsi="Times New Roman"/>
          <w:sz w:val="28"/>
        </w:rPr>
        <w:t xml:space="preserve">обязательства </w:t>
      </w:r>
      <w:r>
        <w:rPr>
          <w:rFonts w:ascii="Times New Roman" w:hAnsi="Times New Roman"/>
          <w:sz w:val="28"/>
        </w:rPr>
        <w:t>о пр</w:t>
      </w:r>
      <w:r>
        <w:rPr>
          <w:rFonts w:ascii="Times New Roman" w:hAnsi="Times New Roman"/>
          <w:sz w:val="28"/>
        </w:rPr>
        <w:t>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</w:t>
      </w:r>
      <w:r>
        <w:rPr>
          <w:rFonts w:ascii="Times New Roman" w:hAnsi="Times New Roman"/>
          <w:sz w:val="28"/>
        </w:rPr>
        <w:t>.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Закл</w:t>
      </w:r>
      <w:r>
        <w:rPr>
          <w:rFonts w:ascii="Times New Roman" w:hAnsi="Times New Roman"/>
          <w:sz w:val="28"/>
        </w:rPr>
        <w:t xml:space="preserve">ючение соглашения осуществляется в следующем порядке и сроки: 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5 (пяти) рабочих дней со дня принятия решения о заключении с получателем субсидии соглашения на</w:t>
      </w:r>
      <w:r>
        <w:rPr>
          <w:rFonts w:ascii="Times New Roman" w:hAnsi="Times New Roman"/>
          <w:sz w:val="28"/>
        </w:rPr>
        <w:t xml:space="preserve">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 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получатель субсидии в течение 10 (десяти)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 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подписывает с получателем субсиди</w:t>
      </w:r>
      <w:r>
        <w:rPr>
          <w:rFonts w:ascii="Times New Roman" w:hAnsi="Times New Roman"/>
          <w:sz w:val="28"/>
        </w:rPr>
        <w:t xml:space="preserve">и и регистрирует соглашение в срок, не позднее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 xml:space="preserve">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нарочно; 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 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</w:t>
      </w:r>
      <w:r>
        <w:rPr>
          <w:rFonts w:ascii="Times New Roman" w:hAnsi="Times New Roman"/>
          <w:sz w:val="28"/>
        </w:rPr>
        <w:t>быть внесены изменения.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 в</w:t>
      </w:r>
      <w:r>
        <w:rPr>
          <w:rFonts w:ascii="Times New Roman" w:hAnsi="Times New Roman"/>
          <w:sz w:val="28"/>
        </w:rPr>
        <w:t xml:space="preserve"> следующем порядке и сроки:</w:t>
      </w:r>
      <w:r>
        <w:rPr>
          <w:rFonts w:ascii="Times New Roman" w:hAnsi="Times New Roman"/>
          <w:sz w:val="28"/>
        </w:rPr>
        <w:t xml:space="preserve"> 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7 (семи) рабочих дней со дня принятия решения о заключении дополнительного соглашения к соглашению (дополнительного соглаш</w:t>
      </w:r>
      <w:r>
        <w:rPr>
          <w:rFonts w:ascii="Times New Roman" w:hAnsi="Times New Roman"/>
          <w:sz w:val="28"/>
        </w:rPr>
        <w:t>ения о расторжении соглашения) уведомляет получателя субсидии, с которым заключено соглашение, о данном намерении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в течение 10 (десяти) рабочих дней со дня получения уве</w:t>
      </w:r>
      <w:r>
        <w:rPr>
          <w:rFonts w:ascii="Times New Roman" w:hAnsi="Times New Roman"/>
          <w:sz w:val="28"/>
        </w:rPr>
        <w:t xml:space="preserve">домления, указанного в настоящей части, но не позднее </w:t>
      </w:r>
      <w:r>
        <w:br/>
      </w:r>
      <w:r>
        <w:rPr>
          <w:rFonts w:ascii="Times New Roman" w:hAnsi="Times New Roman"/>
          <w:sz w:val="28"/>
        </w:rPr>
        <w:t>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 в двух экземплярах,</w:t>
      </w:r>
      <w:r>
        <w:rPr>
          <w:rFonts w:ascii="Times New Roman" w:hAnsi="Times New Roman"/>
          <w:sz w:val="28"/>
        </w:rPr>
        <w:t xml:space="preserve"> и направляет оба экземпляра дополнительного соглашения в адрес Министерства нарочным способом или </w:t>
      </w:r>
      <w:r>
        <w:rPr>
          <w:rFonts w:ascii="Times New Roman" w:hAnsi="Times New Roman"/>
          <w:sz w:val="28"/>
        </w:rPr>
        <w:t>посредством почтового отправления;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Министерство в течение 5 </w:t>
      </w:r>
      <w:r>
        <w:rPr>
          <w:rFonts w:ascii="Times New Roman" w:hAnsi="Times New Roman"/>
          <w:sz w:val="28"/>
        </w:rPr>
        <w:t>(пяти)</w:t>
      </w:r>
      <w:r>
        <w:rPr>
          <w:rFonts w:ascii="Times New Roman" w:hAnsi="Times New Roman"/>
          <w:sz w:val="28"/>
        </w:rPr>
        <w:t xml:space="preserve">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</w:t>
      </w:r>
      <w:r>
        <w:rPr>
          <w:rFonts w:ascii="Times New Roman" w:hAnsi="Times New Roman"/>
          <w:sz w:val="28"/>
        </w:rPr>
        <w:t xml:space="preserve">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экземпляра дополнительного соглашения. 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 xml:space="preserve">При реорганизации получателя субсидии, </w:t>
      </w:r>
      <w:r>
        <w:rPr>
          <w:rFonts w:ascii="Times New Roman" w:hAnsi="Times New Roman"/>
          <w:sz w:val="28"/>
        </w:rPr>
        <w:t>являющегося юридическим лицом:</w:t>
      </w:r>
      <w:r>
        <w:rPr>
          <w:rFonts w:ascii="Times New Roman" w:hAnsi="Times New Roman"/>
          <w:sz w:val="28"/>
        </w:rPr>
        <w:t xml:space="preserve"> 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/>
          <w:sz w:val="28"/>
        </w:rPr>
        <w:t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Результатом предоставления суб</w:t>
      </w:r>
      <w:r>
        <w:rPr>
          <w:rFonts w:ascii="Times New Roman" w:hAnsi="Times New Roman"/>
          <w:sz w:val="28"/>
        </w:rPr>
        <w:t>сидии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произведенной и реализованной мясной продукции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 (тонн)</w:t>
      </w:r>
      <w:r>
        <w:rPr>
          <w:rFonts w:ascii="Times New Roman" w:hAnsi="Times New Roman"/>
          <w:sz w:val="28"/>
        </w:rPr>
        <w:t>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Получатель субсидии представляет в Министерство посредством почтового отправления или нарочно отчет о достижении значений результата по форме, установленной Министерством финансов Камчатского края.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Отчет о достижении значений результата предоставления субсидии по форме, установленной Министерством финансов Камчатского края, предоставляется получателем субсидии не позднее 10 (десяти) рабочих дней, следующих за днем заключения соглашения.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 xml:space="preserve">Министерство осуществляет проверку отчетности, устанавливает полноту и достоверность сведений, содержащихся в отчете в течение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>рабочих дней с момента окончания срока ее предоставления получателем субсидии.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Отчет о достижении значений результата предоставления субсидии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</w:t>
      </w:r>
      <w:r>
        <w:rPr>
          <w:rFonts w:ascii="Times New Roman" w:hAnsi="Times New Roman"/>
          <w:sz w:val="28"/>
        </w:rPr>
        <w:t>руководителем Министерства (уполномоченным им лицом) в связи с некорректным заполнением (не заполнением) получателем субсидии всех обязательных для заполнения граф.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>Перечисление субсидии на расчетный счет или корреспондентский счет получателя субсидии, открытый в учреждениях Центрального банка Россий</w:t>
      </w:r>
      <w:r>
        <w:rPr>
          <w:rFonts w:ascii="Times New Roman" w:hAnsi="Times New Roman"/>
          <w:sz w:val="28"/>
        </w:rPr>
        <w:t>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принятия решения о предоставлении субсидии, путем оформления и предоставления в территориальный о</w:t>
      </w:r>
      <w:r>
        <w:rPr>
          <w:rFonts w:ascii="Times New Roman" w:hAnsi="Times New Roman"/>
          <w:sz w:val="28"/>
        </w:rPr>
        <w:t xml:space="preserve">рган Федерального </w:t>
      </w:r>
      <w:r>
        <w:rPr>
          <w:rFonts w:ascii="Times New Roman" w:hAnsi="Times New Roman"/>
          <w:sz w:val="28"/>
        </w:rPr>
        <w:t>казначейства платежного документа на перечисление субсидии в установленном порядке.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перечисления </w:t>
      </w:r>
      <w:r>
        <w:rPr>
          <w:rFonts w:ascii="Times New Roman" w:hAnsi="Times New Roman"/>
          <w:sz w:val="28"/>
        </w:rPr>
        <w:t xml:space="preserve">денежных средств получателю субсидии,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течение 3 (трех) рабочих дней после заключения соглашения, в соответствии с пунктом 4 части 16 настоящего Порядка,</w:t>
      </w:r>
      <w:r>
        <w:rPr>
          <w:rFonts w:ascii="Times New Roman" w:hAnsi="Times New Roman"/>
          <w:sz w:val="28"/>
        </w:rPr>
        <w:t xml:space="preserve"> готовит реестр на перечисление субсидии, зарегистрированный в установленном порядке</w:t>
      </w:r>
      <w:r>
        <w:rPr>
          <w:rFonts w:ascii="Times New Roman" w:hAnsi="Times New Roman"/>
          <w:sz w:val="28"/>
        </w:rPr>
        <w:t>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</w:t>
      </w:r>
      <w:r>
        <w:rPr>
          <w:rStyle w:val="Style_3_ch"/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установленном разделом 4</w:t>
      </w:r>
      <w:r>
        <w:rPr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</w:t>
      </w:r>
      <w:r>
        <w:rPr>
          <w:rFonts w:ascii="Times New Roman" w:hAnsi="Times New Roman"/>
          <w:sz w:val="28"/>
        </w:rPr>
        <w:t>предоставления субсидии, субсидия подлежит возврату в краевой бюджет получателем субсидии в следующем порядке и сроки: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в случае выявления нарушения Министерством – в течение </w:t>
      </w:r>
      <w:r>
        <w:br/>
      </w:r>
      <w:r>
        <w:rPr>
          <w:rFonts w:ascii="Times New Roman" w:hAnsi="Times New Roman"/>
          <w:sz w:val="28"/>
        </w:rPr>
        <w:t>20 (двадцати) рабочих дней со дня получения требования Министерства;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(двадцати) рабочих дней со дня нарушения. 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обязан возвратить субсидию в краевой бюджет в следующих размерах: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установленного значения результата предоставления субсидии, предусмотренного соглашением, получатель субсидии осуществляет возврат субсидии, размер возврата (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4"/>
          <w:vertAlign w:val="subscript"/>
        </w:rPr>
        <w:t>возврата</w:t>
      </w:r>
      <w:r>
        <w:rPr>
          <w:rFonts w:ascii="Times New Roman" w:hAnsi="Times New Roman"/>
          <w:sz w:val="28"/>
        </w:rPr>
        <w:t>) которого определяется по следующей формуле: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3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(1 - 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/S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) х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субсидии</w:t>
      </w:r>
      <w:r>
        <w:rPr>
          <w:rFonts w:ascii="Times New Roman" w:hAnsi="Times New Roman"/>
          <w:sz w:val="28"/>
        </w:rPr>
        <w:t>, где:</w:t>
      </w:r>
    </w:p>
    <w:p w14:paraId="A4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-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 субсидии на отчетную дату;</w:t>
      </w:r>
    </w:p>
    <w:p w14:paraId="A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14:paraId="A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 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- размер субсидии, предоставленной получателю субсидии.</w:t>
      </w:r>
    </w:p>
    <w:p w14:paraId="A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28. Письменное требование о возврате субсидии в краевой бюджет направляется Министерством получателю субсидии в течение 20 (двадцати) </w:t>
      </w:r>
      <w:r>
        <w:rPr>
          <w:rFonts w:ascii="Times New Roman" w:hAnsi="Times New Roman"/>
          <w:sz w:val="28"/>
        </w:rPr>
        <w:t>рабочих дней со дня выявления нарушений, указанных в частях 26, 27 настоящего Порядка, посредством почтового отправления или нарочным способом, или на адрес электронной почты, или иным способом, обеспечивающим подтверждение получения указанного требования.</w:t>
      </w: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 xml:space="preserve">При невозврате субсидии в сроки, установленные частью 26 настоящего Порядка, Министерство принимает </w:t>
      </w:r>
      <w:r>
        <w:rPr>
          <w:rFonts w:ascii="Times New Roman" w:hAnsi="Times New Roman"/>
          <w:sz w:val="28"/>
        </w:rPr>
        <w:t>необходимые меры по взысканию подлежащей возврату в краевой бюджет субсидии в судебном порядке в срок не позднее 30 (тридцати)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0" w:left="0"/>
        <w:jc w:val="center"/>
      </w:pPr>
      <w:r>
        <w:rPr>
          <w:rFonts w:ascii="Times New Roman" w:hAnsi="Times New Roman"/>
          <w:color w:val="000000"/>
          <w:sz w:val="28"/>
        </w:rPr>
        <w:t>3. Отбор получателей субсидии</w:t>
      </w:r>
    </w:p>
    <w:p w14:paraId="AC000000">
      <w:pPr>
        <w:spacing w:after="0" w:line="240" w:lineRule="auto"/>
        <w:ind w:firstLine="709" w:left="0"/>
        <w:jc w:val="center"/>
      </w:pP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30. Информация о проведении отбора получателей субсидии размещается на едином портале.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31.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получателей субсидии на основании заявок, напра</w:t>
      </w:r>
      <w:r>
        <w:rPr>
          <w:rStyle w:val="Style_3_ch"/>
          <w:rFonts w:ascii="Times New Roman" w:hAnsi="Times New Roman"/>
          <w:sz w:val="28"/>
        </w:rPr>
        <w:t>вленных участниками отбора получателей субсидии для участия в отборе получателей субсидии исходя из соответстви</w:t>
      </w:r>
      <w:r>
        <w:rPr>
          <w:rStyle w:val="Style_3_ch"/>
          <w:rFonts w:ascii="Times New Roman" w:hAnsi="Times New Roman"/>
          <w:sz w:val="28"/>
        </w:rPr>
        <w:t>я участника отбора получателей субсидии критерию и категории, и очередности поступления заявок.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Style w:val="Style_3_ch"/>
          <w:rFonts w:ascii="Times New Roman" w:hAnsi="Times New Roman"/>
          <w:sz w:val="28"/>
        </w:rPr>
        <w:t xml:space="preserve"> К категории получателей субсидии (участников отбора получателей субсидии)</w:t>
      </w:r>
      <w:r>
        <w:rPr>
          <w:rStyle w:val="Style_3_ch"/>
          <w:rFonts w:ascii="Times New Roman" w:hAnsi="Times New Roman"/>
          <w:sz w:val="28"/>
        </w:rPr>
        <w:t xml:space="preserve"> относятся </w:t>
      </w:r>
      <w:r>
        <w:rPr>
          <w:rStyle w:val="Style_3_ch"/>
          <w:rFonts w:ascii="Times New Roman" w:hAnsi="Times New Roman"/>
          <w:sz w:val="28"/>
        </w:rPr>
        <w:t>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переработке мяса, производству и реализации мясной продукции</w:t>
      </w:r>
      <w:r>
        <w:rPr>
          <w:rStyle w:val="Style_3_ch"/>
          <w:rFonts w:ascii="Times New Roman" w:hAnsi="Times New Roman"/>
          <w:sz w:val="28"/>
        </w:rPr>
        <w:t>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33.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Министерство в целях подтверждения соответствия участника отбор</w:t>
      </w:r>
      <w:r>
        <w:rPr>
          <w:rStyle w:val="Style_3_ch"/>
          <w:rFonts w:ascii="Times New Roman" w:hAnsi="Times New Roman"/>
          <w:sz w:val="28"/>
        </w:rPr>
        <w:t>а получателей субсидии требованиям, установленным в части 6 настоящего Порядка,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</w:t>
      </w:r>
      <w:r>
        <w:rPr>
          <w:rStyle w:val="Style_3_ch"/>
          <w:rFonts w:ascii="Times New Roman" w:hAnsi="Times New Roman"/>
          <w:sz w:val="28"/>
        </w:rPr>
        <w:t>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субсидии готов представить указанные документы и информацию Министерству по собственной инициативе.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34. </w:t>
      </w:r>
      <w:r>
        <w:rPr>
          <w:rStyle w:val="Style_3_ch"/>
          <w:rFonts w:ascii="Times New Roman" w:hAnsi="Times New Roman"/>
          <w:sz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едином портале и официально</w:t>
      </w:r>
      <w:r>
        <w:rPr>
          <w:rStyle w:val="Style_3_ch"/>
          <w:rFonts w:ascii="Times New Roman" w:hAnsi="Times New Roman"/>
          <w:sz w:val="28"/>
        </w:rPr>
        <w:t>м сайте исполнительных органов Камчатского края на странице Министерства в сети «Интернет» https://www.kamgov.ru/minselhoz в разделе «Текущая деятельность» (далее – официальный сайт) объявление о проведении отбора получателей субсидии (далее – объявление).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объявлении указываются: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сроки проведения отбора получателей субсидии;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способ проведения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дата и время начала подачи и окончания приема заявок участников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наименование, место нахождения, почтовый адрес, адрес электронной почты Министерства; 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субсидии,</w:t>
      </w:r>
      <w:r>
        <w:rPr>
          <w:rFonts w:ascii="Times New Roman" w:hAnsi="Times New Roman"/>
          <w:sz w:val="28"/>
        </w:rPr>
        <w:t xml:space="preserve"> установленный в части</w:t>
      </w:r>
      <w:r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Fonts w:ascii="Times New Roman" w:hAnsi="Times New Roman"/>
          <w:sz w:val="28"/>
        </w:rPr>
        <w:t xml:space="preserve"> а также при необходимости их характеристики (показатели, необходимые для достижения результатов предоставления субсидии);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 xml:space="preserve">доменное имя и (или) указатели страниц государственной информационной системы в сети «Интернет»;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участникам отбора получателей субсидии, предъявляемые в соответствии с частью 6 настоящего Порядка, и к перечню документов, представляемых участниками отбора получателей субсидии для подтверждения соответствия указанным требованиям;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категории получателей субсидии </w:t>
      </w:r>
      <w:r>
        <w:rPr>
          <w:rStyle w:val="Style_3_ch"/>
          <w:rFonts w:ascii="Times New Roman" w:hAnsi="Times New Roman"/>
          <w:sz w:val="28"/>
        </w:rPr>
        <w:t>(участников отбора получателей субсидии)</w:t>
      </w:r>
      <w:r>
        <w:rPr>
          <w:rFonts w:ascii="Times New Roman" w:hAnsi="Times New Roman"/>
          <w:sz w:val="28"/>
        </w:rPr>
        <w:t xml:space="preserve">;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заявок и требования, предъявляемые к форме и содержанию заявок, в соответствии с частям</w:t>
      </w:r>
      <w:r>
        <w:rPr>
          <w:rFonts w:ascii="Times New Roman" w:hAnsi="Times New Roman"/>
          <w:sz w:val="28"/>
        </w:rPr>
        <w:t>и 36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частями</w:t>
      </w:r>
      <w:r>
        <w:rPr>
          <w:rFonts w:ascii="Times New Roman" w:hAnsi="Times New Roman"/>
          <w:sz w:val="28"/>
        </w:rPr>
        <w:t xml:space="preserve"> 39</w:t>
      </w:r>
      <w:r>
        <w:rPr>
          <w:rFonts w:ascii="Times New Roman" w:hAnsi="Times New Roman"/>
          <w:sz w:val="28"/>
        </w:rPr>
        <w:t>–41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</w:t>
      </w:r>
      <w:r>
        <w:rPr>
          <w:rFonts w:ascii="Times New Roman" w:hAnsi="Times New Roman"/>
          <w:sz w:val="28"/>
        </w:rPr>
        <w:t xml:space="preserve">ящего Порядка;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</w:t>
      </w:r>
      <w:r>
        <w:rPr>
          <w:rFonts w:ascii="Times New Roman" w:hAnsi="Times New Roman"/>
          <w:sz w:val="28"/>
        </w:rPr>
        <w:t>порядок рассмотрения и оценки заявок на предмет их соответствия установленным в объявлении требованиям, категории и критериям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47–50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настоящего Порядка;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информация об основаниях их отклонения в соответствии с частями</w:t>
      </w:r>
      <w:r>
        <w:rPr>
          <w:rFonts w:ascii="Times New Roman" w:hAnsi="Times New Roman"/>
          <w:sz w:val="28"/>
        </w:rPr>
        <w:t xml:space="preserve"> 49</w:t>
      </w:r>
      <w:r>
        <w:rPr>
          <w:rFonts w:ascii="Times New Roman" w:hAnsi="Times New Roman"/>
          <w:sz w:val="28"/>
        </w:rPr>
        <w:t>, 50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 xml:space="preserve">оящего Порядка;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 получа</w:t>
      </w:r>
      <w:r>
        <w:rPr>
          <w:rFonts w:ascii="Times New Roman" w:hAnsi="Times New Roman"/>
          <w:sz w:val="28"/>
        </w:rPr>
        <w:t>телей субсидии, порядок расчета размера субсидии, установленный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правила распределения субс</w:t>
      </w:r>
      <w:r>
        <w:rPr>
          <w:rFonts w:ascii="Times New Roman" w:hAnsi="Times New Roman"/>
          <w:sz w:val="28"/>
        </w:rPr>
        <w:t xml:space="preserve">идии по результатам отбора получателей субсидии, которые могут включать максимальный, минимальный размер субсидии, предоставляемой победителю (победителям) отбора получателей субсидии, а также предельное количество победителей отбора получателей субсидии; 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 порядок предоставления участникам отбора получателей субсидии разъяснений положений объявления, даты начала и окончания срока такого предоставления </w:t>
      </w:r>
      <w:r>
        <w:rPr>
          <w:rFonts w:ascii="Times New Roman" w:hAnsi="Times New Roman"/>
          <w:sz w:val="28"/>
        </w:rPr>
        <w:t>в соответствии с частями 45</w:t>
      </w:r>
      <w:r>
        <w:rPr>
          <w:rFonts w:ascii="Times New Roman" w:hAnsi="Times New Roman"/>
          <w:sz w:val="28"/>
        </w:rPr>
        <w:t>, 46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 срок, в течение которого победитель (победители) отбора получателей субсидии должен (должны) подписать соглашение в соответствии с пунктом 2 части </w:t>
      </w:r>
      <w:r>
        <w:rPr>
          <w:rFonts w:ascii="Times New Roman" w:hAnsi="Times New Roman"/>
          <w:sz w:val="28"/>
        </w:rPr>
        <w:t xml:space="preserve">16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 условия признания победителя (победителей) отбора получателей субсидии уклонившимся от заключения соглашения в соответствии с </w:t>
      </w:r>
      <w:r>
        <w:rPr>
          <w:rFonts w:ascii="Times New Roman" w:hAnsi="Times New Roman"/>
          <w:sz w:val="28"/>
        </w:rPr>
        <w:t xml:space="preserve">частью 65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 размещения протокола подведения итогов отбора получателей субсидии</w:t>
      </w:r>
      <w:r>
        <w:rPr>
          <w:rFonts w:ascii="Times New Roman" w:hAnsi="Times New Roman"/>
          <w:sz w:val="28"/>
        </w:rPr>
        <w:t xml:space="preserve"> в соответствии с частью </w:t>
      </w: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</w:t>
      </w:r>
      <w:r>
        <w:rPr>
          <w:rFonts w:ascii="Times New Roman" w:hAnsi="Times New Roman"/>
          <w:sz w:val="28"/>
        </w:rPr>
        <w:t>период, за который предоставляется субсидия.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Участником отбора получателей субсидии подается заявка для участия в отборе получателей субсидии (далее – заявка) по форме согласно приложению к настоящему Порядку (в случае если заявку </w:t>
      </w:r>
      <w:r>
        <w:rPr>
          <w:rFonts w:ascii="Times New Roman" w:hAnsi="Times New Roman"/>
          <w:sz w:val="28"/>
        </w:rPr>
        <w:t>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t>Заявка содержит следующие сведения и  документы: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</w:t>
      </w:r>
      <w:r>
        <w:rPr>
          <w:rFonts w:ascii="Times New Roman" w:hAnsi="Times New Roman"/>
          <w:color w:val="000000"/>
          <w:sz w:val="28"/>
        </w:rPr>
        <w:t xml:space="preserve">участников отбора </w:t>
      </w:r>
      <w:r>
        <w:rPr>
          <w:rFonts w:ascii="Times New Roman" w:hAnsi="Times New Roman"/>
          <w:color w:val="000000"/>
          <w:sz w:val="28"/>
        </w:rPr>
        <w:t>получателей субсидии, использующих такое право), при этом дата указанного документа не должна быть ранее 30 (тридцати) календарных дней до дня подачи заявления о предоставлении субсидии;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справку, подтверждающую применение участником отбо</w:t>
      </w:r>
      <w:r>
        <w:rPr>
          <w:rFonts w:ascii="Times New Roman" w:hAnsi="Times New Roman"/>
          <w:color w:val="000000"/>
          <w:sz w:val="28"/>
        </w:rPr>
        <w:t>ра получателей субсидии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справку, оформленную в произвольной форме, подтверждающую соответствие </w:t>
      </w:r>
      <w:r>
        <w:rPr>
          <w:rFonts w:ascii="Times New Roman" w:hAnsi="Times New Roman"/>
          <w:color w:val="000000"/>
          <w:sz w:val="28"/>
        </w:rPr>
        <w:t>участника отбора получателей субсидии</w:t>
      </w:r>
      <w:r>
        <w:rPr>
          <w:rFonts w:ascii="Times New Roman" w:hAnsi="Times New Roman"/>
          <w:color w:val="000000"/>
          <w:sz w:val="28"/>
        </w:rPr>
        <w:t xml:space="preserve"> требованиям, указанным в 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астоящего Порядка;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 согласие на обработку персональных данных (в отношении руководителя участника отбора получателей субсидии и его главного бухгалтера (при наличии такой должности в штате) по форме, установленной Министерством;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 согласие на публикацию (размещение) на едином портале и официальном сайте информации об участнике отбора получателей субсидии, о подаваемой участником отбора получателей субсидии заявке, иной информации об участнике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color w:val="000000"/>
          <w:sz w:val="28"/>
        </w:rPr>
        <w:t>, связанной с соответствующим отбором получателей субсидии, по форме, установленной Министерст</w:t>
      </w:r>
      <w:r>
        <w:rPr>
          <w:rFonts w:ascii="Times New Roman" w:hAnsi="Times New Roman"/>
          <w:color w:val="000000"/>
          <w:sz w:val="28"/>
        </w:rPr>
        <w:t>вом</w:t>
      </w:r>
      <w:r>
        <w:rPr>
          <w:rFonts w:ascii="Times New Roman" w:hAnsi="Times New Roman"/>
          <w:sz w:val="28"/>
        </w:rPr>
        <w:t>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6) сведения о производстве и реализации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мясной продукции за период, заявленный для предоставления субсидии по форме, установленной Мини</w:t>
      </w:r>
      <w:r>
        <w:rPr>
          <w:rStyle w:val="Style_3_ch"/>
          <w:rFonts w:ascii="Times New Roman" w:hAnsi="Times New Roman"/>
          <w:color w:val="000000"/>
          <w:sz w:val="28"/>
        </w:rPr>
        <w:t>стерством;</w:t>
      </w:r>
    </w:p>
    <w:p w14:paraId="C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 копии </w:t>
      </w:r>
      <w:r>
        <w:rPr>
          <w:rFonts w:ascii="Times New Roman" w:hAnsi="Times New Roman"/>
          <w:color w:val="000000"/>
          <w:sz w:val="28"/>
        </w:rPr>
        <w:t xml:space="preserve">документов первичного бухгалтерского учета (договоры,  накладные и (или) приемные квитанции, счета и (или)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"https://internet.garant.ru/document/redirect/70116264/1000"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счета-фактуры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, акты приема-передачи, платежные поручения и (или) другие кассовые документы)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подтверждающие фактически произведенные получателем субсидии затраты </w:t>
      </w:r>
      <w:r>
        <w:rPr>
          <w:rFonts w:ascii="Times New Roman" w:hAnsi="Times New Roman"/>
          <w:color w:val="000000"/>
          <w:sz w:val="28"/>
        </w:rPr>
        <w:t>на сумму предоставленной субсидии (без учета налога на добавленную стоимость)</w:t>
      </w:r>
      <w:r>
        <w:rPr>
          <w:rFonts w:ascii="Times New Roman" w:hAnsi="Times New Roman"/>
          <w:color w:val="000000"/>
          <w:sz w:val="28"/>
        </w:rPr>
        <w:t xml:space="preserve">, указанные в </w:t>
      </w:r>
      <w:r>
        <w:rPr>
          <w:rFonts w:ascii="Times New Roman" w:hAnsi="Times New Roman"/>
          <w:b w:val="0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5 настоящего Порядка</w:t>
      </w:r>
      <w:r>
        <w:rPr>
          <w:rFonts w:ascii="Times New Roman" w:hAnsi="Times New Roman"/>
          <w:sz w:val="28"/>
        </w:rPr>
        <w:t xml:space="preserve">, в том числе (при необходимости): </w:t>
      </w:r>
    </w:p>
    <w:p w14:paraId="C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а) расчетных ведомостей и (или) платежных ведомостей</w:t>
      </w:r>
      <w:r>
        <w:rPr>
          <w:rFonts w:ascii="Times New Roman" w:hAnsi="Times New Roman"/>
          <w:color w:val="000000"/>
          <w:sz w:val="28"/>
        </w:rPr>
        <w:t xml:space="preserve">, подтверждающих оплату труда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работников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подтверждением оформления трудовых отношений между работниками и получателем субсидии, или выписки из них;</w:t>
      </w:r>
    </w:p>
    <w:p w14:paraId="D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б) сведений о расходовании (потреблении) электрической энергии, актов взаимных расчетов</w:t>
      </w:r>
      <w:r>
        <w:rPr>
          <w:rFonts w:ascii="Times New Roman" w:hAnsi="Times New Roman"/>
          <w:color w:val="000000"/>
          <w:sz w:val="28"/>
        </w:rPr>
        <w:t>;</w:t>
      </w:r>
    </w:p>
    <w:p w14:paraId="D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в) путевых листо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и (или) иных документов, подтверждающих расход автомобильного топлива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(затраченного на перевозку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роизведенной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мясной продукции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субсидии)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авансовых отчетов с приложением оправдате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льных документов (кассовые чеки, квитанции, накладные и (или) отчет (реестр) операций по топливным картам поставщика автомобильного топлива);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D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г) паспорта транспортного средства или выписки из электронного паспорта транспортного средства и карточки учета транспортного средства, свидетельства о регистрации транспортного средства</w:t>
      </w:r>
      <w:r>
        <w:rPr>
          <w:rFonts w:ascii="Times New Roman" w:hAnsi="Times New Roman"/>
          <w:color w:val="000000"/>
          <w:sz w:val="28"/>
        </w:rPr>
        <w:t>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 копии документов, указанных в частях 36,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настоящего Порядка, должны быть заверены подписью руководителя участника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или уполномоченного им сотрудника и печатью (при наличии). Участник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несет ответственность за полноту и качество подготовки представляемых в Министерство документов, а также за достоверность указанных в них сведений. 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</w:t>
      </w:r>
      <w:r>
        <w:rPr>
          <w:rFonts w:ascii="Times New Roman" w:hAnsi="Times New Roman"/>
          <w:sz w:val="28"/>
        </w:rPr>
        <w:t xml:space="preserve">авления не допускаются). Указывается официальное наименование участника отбора,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</w:t>
      </w:r>
      <w:r>
        <w:rPr>
          <w:rFonts w:ascii="Times New Roman" w:hAnsi="Times New Roman"/>
          <w:sz w:val="28"/>
        </w:rPr>
        <w:t>или индивидуального предпринимателя (например, ИП, ООО, ЗАО, АО и так далее)</w:t>
      </w:r>
      <w:r>
        <w:rPr>
          <w:rFonts w:ascii="Times New Roman" w:hAnsi="Times New Roman"/>
          <w:sz w:val="28"/>
        </w:rPr>
        <w:t xml:space="preserve">. 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не соответствующие требованиям настоящей части, а также документы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</w:t>
      </w:r>
      <w:r>
        <w:rPr>
          <w:rStyle w:val="Style_3_ch"/>
          <w:rFonts w:ascii="Times New Roman" w:hAnsi="Times New Roman"/>
          <w:sz w:val="28"/>
        </w:rPr>
        <w:t>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 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части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 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Участник отбора получателей субсидии, подавший заявку, вправе отозвать заявку с соблюдением требований, установленных настоящим Порядком.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позднее 2 (двух)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 получ</w:t>
      </w:r>
      <w:r>
        <w:rPr>
          <w:rFonts w:ascii="Times New Roman" w:hAnsi="Times New Roman"/>
          <w:sz w:val="28"/>
        </w:rPr>
        <w:t xml:space="preserve">ателей субсидии. 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 Министерство </w:t>
      </w:r>
      <w:r>
        <w:rPr>
          <w:rFonts w:ascii="Times New Roman" w:hAnsi="Times New Roman"/>
          <w:sz w:val="28"/>
        </w:rPr>
        <w:t>в течение 10 (десяти) рабочих дней с даты поступления и регистрации в установленном порядке уведомления об отзыве заявки возвращает участнику отбора получателей субсидии посредством почтового отправления или нарочно документы, поступившие для участия в отборе получ</w:t>
      </w:r>
      <w:r>
        <w:rPr>
          <w:rFonts w:ascii="Times New Roman" w:hAnsi="Times New Roman"/>
          <w:sz w:val="28"/>
        </w:rPr>
        <w:t>ателей субсидии.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42. </w:t>
      </w:r>
      <w:r>
        <w:rPr>
          <w:rFonts w:ascii="Times New Roman" w:hAnsi="Times New Roman"/>
          <w:sz w:val="28"/>
        </w:rPr>
        <w:t xml:space="preserve">Документы, представленные участником отбора получателей субсидии, подлежат регистрации в день поступления в Министерство. 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 Датой представления участником отбора получателей субсидии заявки считается дата регистрации в день поступления в Министерство, в течение срока, указанного в объявлении. </w:t>
      </w:r>
      <w:r>
        <w:rPr>
          <w:rFonts w:ascii="Times New Roman" w:hAnsi="Times New Roman"/>
          <w:sz w:val="28"/>
        </w:rPr>
        <w:t xml:space="preserve">Дата окончания приема заявок участников отбора получателей субсидии, указанная в пункте 3 части 35 настоящего Порядка, не может быть ранее: 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10 календарного дня, следующего за днем </w:t>
      </w:r>
      <w:r>
        <w:rPr>
          <w:rFonts w:ascii="Times New Roman" w:hAnsi="Times New Roman"/>
          <w:sz w:val="28"/>
        </w:rPr>
        <w:t xml:space="preserve">размещения объявления,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субсидии, соответствующих категории и (или) критериям отбора получателей субсидии; 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</w:t>
      </w:r>
      <w:r>
        <w:rPr>
          <w:rFonts w:ascii="Times New Roman" w:hAnsi="Times New Roman"/>
          <w:sz w:val="28"/>
        </w:rPr>
        <w:t>едующего за днем размещения объявления о проведении отбора получателей субсидии,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субсидии, соответствующих кат</w:t>
      </w:r>
      <w:r>
        <w:rPr>
          <w:rStyle w:val="Style_3_ch"/>
          <w:rFonts w:ascii="Times New Roman" w:hAnsi="Times New Roman"/>
          <w:sz w:val="28"/>
        </w:rPr>
        <w:t>егории и (или) критериям отбора получателей субсидии.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44. В случае если объявлением в соответствии с </w:t>
      </w:r>
      <w:r>
        <w:rPr>
          <w:rStyle w:val="Style_3_ch"/>
          <w:rFonts w:ascii="Times New Roman" w:hAnsi="Times New Roman"/>
          <w:sz w:val="28"/>
        </w:rPr>
        <w:t>пунктом 12 части 35 настоящего Порядка предусмотрена возможность возврата заявок участникам отбора получателей субсидии на доработку, решения Министерства о возврате заявок участникам отбора получателей субсидии на доработку принимается в равной мере ко вс</w:t>
      </w:r>
      <w:r>
        <w:rPr>
          <w:rStyle w:val="Style_3_ch"/>
          <w:rFonts w:ascii="Times New Roman" w:hAnsi="Times New Roman"/>
          <w:sz w:val="28"/>
        </w:rPr>
        <w:t>ем участникам отбора получателей субсидии, при рассмотрении заявок которых выявлены основания для их возврата на доработку, а также доводится до участников отбора получателей субсидии путем направления в их адрес посредством электронной связи, почтовым отп</w:t>
      </w:r>
      <w:r>
        <w:rPr>
          <w:rStyle w:val="Style_3_ch"/>
          <w:rFonts w:ascii="Times New Roman" w:hAnsi="Times New Roman"/>
          <w:sz w:val="28"/>
        </w:rPr>
        <w:t>равлением, нарочным способом, или иным способом, обеспечивающим подтверждение получения уведомления, в течение одного рабочего дня со дня  принятия такого решения с указанием оснований для возврата заявки, а также положений заявки, нуждающихся в доработке.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</w:t>
      </w:r>
      <w:r>
        <w:rPr>
          <w:rStyle w:val="Style_3_ch"/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бой участник отбора получателей субсидии со дня размещения объявления на ед</w:t>
      </w:r>
      <w:r>
        <w:rPr>
          <w:rFonts w:ascii="Times New Roman" w:hAnsi="Times New Roman"/>
          <w:sz w:val="28"/>
        </w:rPr>
        <w:t xml:space="preserve">ином портале и официальном сайте не позднее 3 рабочего дня до дня завершения подачи заявок, вправе направить в Министерство не более 5 запросов о разъяснении положений объявления (далее – запрос) с указанием адреса электронной почты для направления ответа. 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3 (три)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в течение срока, указанного в объявлении, но не позднее 1 рабочего дня до дня завершения подачи заявок,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в ответ на поступившие запросы </w:t>
      </w:r>
      <w:r>
        <w:rPr>
          <w:rFonts w:ascii="Times New Roman" w:hAnsi="Times New Roman"/>
          <w:sz w:val="28"/>
        </w:rPr>
        <w:t xml:space="preserve">разъяснения положений объявления </w:t>
      </w:r>
      <w:r>
        <w:rPr>
          <w:rFonts w:ascii="Times New Roman" w:hAnsi="Times New Roman"/>
          <w:sz w:val="28"/>
        </w:rPr>
        <w:t xml:space="preserve">на адреса электронной почты, указанные в запросах. </w:t>
      </w:r>
      <w:r>
        <w:rPr>
          <w:rFonts w:ascii="Times New Roman" w:hAnsi="Times New Roman"/>
          <w:sz w:val="28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Style w:val="Style_3_ch"/>
          <w:rFonts w:ascii="Times New Roman" w:hAnsi="Times New Roman"/>
          <w:sz w:val="28"/>
        </w:rPr>
        <w:t xml:space="preserve">Министерство в течение 15 (пятнадцати) рабочих дней со дня приема заявки устанавливает полноту и достоверность сведений, содержащихся в прилагаемых к заявке документах, в том числе осуществляет проверку </w:t>
      </w:r>
      <w:r>
        <w:rPr>
          <w:rStyle w:val="Style_3_ch"/>
          <w:rFonts w:ascii="Times New Roman" w:hAnsi="Times New Roman"/>
          <w:sz w:val="28"/>
        </w:rPr>
        <w:t>на соответствие участника отбора получателей субсидии категории, указанной в части 32 настоящего Порядка,</w:t>
      </w:r>
      <w:r>
        <w:rPr>
          <w:rStyle w:val="Style_3_ch"/>
          <w:rFonts w:ascii="Times New Roman" w:hAnsi="Times New Roman"/>
          <w:sz w:val="28"/>
        </w:rPr>
        <w:t xml:space="preserve"> а также запрашивает в отношении участника отбора получателей субсидии: 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 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Style w:val="Style_3_ch"/>
          <w:rFonts w:ascii="Times New Roman" w:hAnsi="Times New Roman"/>
          <w:sz w:val="28"/>
        </w:rPr>
        <w:t xml:space="preserve">1 части </w:t>
      </w:r>
      <w:r>
        <w:rPr>
          <w:rStyle w:val="Style_3_ch"/>
          <w:rFonts w:ascii="Times New Roman" w:hAnsi="Times New Roman"/>
          <w:sz w:val="28"/>
        </w:rPr>
        <w:t>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</w:t>
      </w:r>
      <w:r>
        <w:rPr>
          <w:rFonts w:ascii="Times New Roman" w:hAnsi="Times New Roman"/>
          <w:sz w:val="28"/>
        </w:rPr>
        <w:t>на официальном сайте Федеральной налоговой службы путем использования сервиса «Предоставление сведений из ЕГРЮЛ/ЕГРИП в электронном виде»</w:t>
      </w:r>
      <w:r>
        <w:rPr>
          <w:rStyle w:val="Style_3_ch"/>
          <w:rFonts w:ascii="Times New Roman" w:hAnsi="Times New Roman"/>
          <w:sz w:val="28"/>
        </w:rPr>
        <w:t>. Участник отбора получателей субсиди</w:t>
      </w:r>
      <w:r>
        <w:rPr>
          <w:rStyle w:val="Style_3_ch"/>
          <w:rFonts w:ascii="Times New Roman" w:hAnsi="Times New Roman"/>
          <w:sz w:val="28"/>
        </w:rPr>
        <w:t xml:space="preserve">и вправе самостоятельно представить в Министерство выписку из Единого государственного реестра юридических лиц (индивидуальных предпринимателей); 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 информацию о соответствии участника отбора получателей субсидии требованиям, установленным пунктами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4, 6 части 6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настоящего Порядка в исполнительных органах Камчатского края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 информацию о соответствии участника отбора получателей субсидии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2 части 6</w:t>
      </w:r>
      <w:r>
        <w:rPr>
          <w:rStyle w:val="Style_3_ch"/>
          <w:rFonts w:ascii="Times New Roman" w:hAnsi="Times New Roman"/>
          <w:sz w:val="28"/>
        </w:rPr>
        <w:t xml:space="preserve"> н</w:t>
      </w:r>
      <w:r>
        <w:rPr>
          <w:rStyle w:val="Style_3_ch"/>
          <w:rFonts w:ascii="Times New Roman" w:hAnsi="Times New Roman"/>
          <w:sz w:val="28"/>
        </w:rPr>
        <w:t xml:space="preserve">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 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3 части 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</w:t>
      </w:r>
      <w:r>
        <w:rPr>
          <w:rStyle w:val="Style_3_ch"/>
          <w:rFonts w:ascii="Times New Roman" w:hAnsi="Times New Roman"/>
          <w:sz w:val="28"/>
        </w:rPr>
        <w:t xml:space="preserve">уничтожения, составляемые в соответствии с решениями Совета Безопасности </w:t>
      </w:r>
      <w:r>
        <w:rPr>
          <w:rStyle w:val="Style_3_ch"/>
          <w:rFonts w:ascii="Times New Roman" w:hAnsi="Times New Roman"/>
          <w:sz w:val="28"/>
        </w:rPr>
        <w:t>ООН»;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Fonts w:ascii="Times New Roman" w:hAnsi="Times New Roman"/>
          <w:sz w:val="28"/>
        </w:rPr>
        <w:t>5 части 6</w:t>
      </w:r>
      <w:r>
        <w:rPr>
          <w:rFonts w:ascii="Times New Roman" w:hAnsi="Times New Roman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Style w:val="Style_3_ch"/>
          <w:rFonts w:ascii="Times New Roman" w:hAnsi="Times New Roman"/>
          <w:sz w:val="28"/>
        </w:rPr>
        <w:t>Заявка признается надлежащей, если она соответствует требов</w:t>
      </w:r>
      <w:r>
        <w:rPr>
          <w:rStyle w:val="Style_3_ch"/>
          <w:rFonts w:ascii="Times New Roman" w:hAnsi="Times New Roman"/>
          <w:sz w:val="28"/>
        </w:rPr>
        <w:t xml:space="preserve">аниям, указанным в объявлении, и при отсутствии оснований для отклонения заявки. 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Решения о соответствии заявки требованиям, указанным в объявлении принимается Министерством на даты получения результатов проверки </w:t>
      </w:r>
      <w:r>
        <w:rPr>
          <w:rStyle w:val="Style_3_ch"/>
          <w:rFonts w:ascii="Times New Roman" w:hAnsi="Times New Roman"/>
          <w:sz w:val="28"/>
        </w:rPr>
        <w:t xml:space="preserve">информации и документов, поданных в составе заявки </w:t>
      </w:r>
      <w:r>
        <w:rPr>
          <w:rStyle w:val="Style_3_ch"/>
          <w:rFonts w:ascii="Times New Roman" w:hAnsi="Times New Roman"/>
          <w:sz w:val="28"/>
        </w:rPr>
        <w:t xml:space="preserve">участником отбора получателей субсидии. 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49. Заявка отклоняется в случае наличия оснований для отклонения заявки, предусмотренных частью 52 настоящего Порядка. 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50. Основаниями для отклонения заявки являются: 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 несоответствие участника отбора получателей субсидии требованиям и </w:t>
      </w:r>
      <w:r>
        <w:rPr>
          <w:rStyle w:val="Style_3_ch"/>
          <w:rFonts w:ascii="Times New Roman" w:hAnsi="Times New Roman"/>
          <w:sz w:val="28"/>
        </w:rPr>
        <w:t>категории</w:t>
      </w:r>
      <w:r>
        <w:rPr>
          <w:rStyle w:val="Style_3_ch"/>
          <w:rFonts w:ascii="Times New Roman" w:hAnsi="Times New Roman"/>
          <w:sz w:val="28"/>
        </w:rPr>
        <w:t xml:space="preserve">, установленным соответственно частями 6, 32 настоящего Порядка; 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 непредставление (представление не в полном объеме) документов, указанных в объявлении; 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 несоответствие представленных документов и (или) заявки требованиям, установленным в объявлении;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 недостоверность информации, содержащейся в документах, представленных в составе заявки;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 подача участником отбора получателей субсидии заявки после даты и (или) времени, определенных для подачи заявок.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51. </w:t>
      </w:r>
      <w:r>
        <w:rPr>
          <w:rStyle w:val="Style_3_ch"/>
          <w:rFonts w:ascii="Times New Roman" w:hAnsi="Times New Roman"/>
          <w:sz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</w:t>
      </w:r>
      <w:r>
        <w:rPr>
          <w:rStyle w:val="Style_3_ch"/>
          <w:rFonts w:ascii="Times New Roman" w:hAnsi="Times New Roman"/>
          <w:sz w:val="28"/>
        </w:rPr>
        <w:t>о представленным им документам и информации Министерством осуществляется запрос у участника отбора получателей субсидии разъяснений в отношении документов и информации посредством почтового отправления и (или) нарочно, направляемый при необходимости в равн</w:t>
      </w:r>
      <w:r>
        <w:rPr>
          <w:rStyle w:val="Style_3_ch"/>
          <w:rFonts w:ascii="Times New Roman" w:hAnsi="Times New Roman"/>
          <w:sz w:val="28"/>
        </w:rPr>
        <w:t>ой мере всем участникам отбора получателей субсидии.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запросе, указанном в части 51 настоящего П</w:t>
      </w:r>
      <w:r>
        <w:rPr>
          <w:rStyle w:val="Style_3_ch"/>
          <w:rFonts w:ascii="Times New Roman" w:hAnsi="Times New Roman"/>
          <w:sz w:val="28"/>
        </w:rPr>
        <w:t>орядка, Министерство устанавливает срок представления участником отбора получателей субсидии разъяснений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</w:t>
      </w:r>
      <w:r>
        <w:rPr>
          <w:rStyle w:val="Style_3_ch"/>
          <w:rFonts w:ascii="Times New Roman" w:hAnsi="Times New Roman"/>
          <w:sz w:val="28"/>
        </w:rPr>
        <w:t>Участник отбора получателей субсидии представляет в адрес Министерства нарочно информацию и документы, запрашиваемые в соответствии с частью 51 на</w:t>
      </w:r>
      <w:r>
        <w:rPr>
          <w:rStyle w:val="Style_3_ch"/>
          <w:rFonts w:ascii="Times New Roman" w:hAnsi="Times New Roman"/>
          <w:sz w:val="28"/>
        </w:rPr>
        <w:t>стоящего Порядка, в сроки, установленные соответствующим за</w:t>
      </w:r>
      <w:r>
        <w:rPr>
          <w:rStyle w:val="Style_3_ch"/>
          <w:rFonts w:ascii="Times New Roman" w:hAnsi="Times New Roman"/>
          <w:sz w:val="28"/>
        </w:rPr>
        <w:t>просом с учетом положений части 52 настоящего Порядка.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</w:t>
      </w:r>
      <w:r>
        <w:rPr>
          <w:rStyle w:val="Style_3_ch"/>
          <w:rFonts w:ascii="Times New Roman" w:hAnsi="Times New Roman"/>
          <w:sz w:val="28"/>
        </w:rPr>
        <w:t>В случае если участник отбора получателей субсидии в ответ на запрос, указанный в части 51 настоящего Порядка, н</w:t>
      </w:r>
      <w:r>
        <w:rPr>
          <w:rStyle w:val="Style_3_ch"/>
          <w:rFonts w:ascii="Times New Roman" w:hAnsi="Times New Roman"/>
          <w:sz w:val="28"/>
        </w:rPr>
        <w:t xml:space="preserve">е представил запрашиваемые документы и информацию в срок, установленный соответствующим запросом с учетом положений части 52 настоящего Порядка, информация об этом включается в протокол подведения итогов отбора получателей субсидии, предусмотренный частью </w:t>
      </w:r>
      <w:r>
        <w:rPr>
          <w:rStyle w:val="Style_3_ch"/>
          <w:rFonts w:ascii="Times New Roman" w:hAnsi="Times New Roman"/>
          <w:sz w:val="28"/>
        </w:rPr>
        <w:t>63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астоящего Порядка.</w:t>
      </w:r>
    </w:p>
    <w:p w14:paraId="F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</w:t>
      </w:r>
      <w:r>
        <w:rPr>
          <w:rStyle w:val="Style_3_ch"/>
          <w:rFonts w:ascii="Times New Roman" w:hAnsi="Times New Roman"/>
          <w:sz w:val="28"/>
        </w:rPr>
        <w:t xml:space="preserve">Отбор получателей субсидии считается отмененным со дня размещения объявления о его отмене с указанием информации о причинах отмены, на официальном сайте (с размещением указателя страницы сайта на едином портале). </w:t>
      </w:r>
    </w:p>
    <w:p w14:paraId="F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56. Размещение Министерством объявлен</w:t>
      </w:r>
      <w:r>
        <w:rPr>
          <w:rStyle w:val="Style_3_ch"/>
          <w:rFonts w:ascii="Times New Roman" w:hAnsi="Times New Roman"/>
          <w:sz w:val="28"/>
        </w:rPr>
        <w:t xml:space="preserve">ия об отмене проведения отбора получателей субсидии на официальном сайте (с размещением указателя страницы сайта на едином портале) допускается не позднее чем за 1 (один) рабочий день до даты окончания срока подачи заявок участниками отбора получателей субсидии. </w:t>
      </w:r>
    </w:p>
    <w:p w14:paraId="F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</w:t>
      </w:r>
      <w:r>
        <w:rPr>
          <w:rStyle w:val="Style_3_ch"/>
          <w:rFonts w:ascii="Times New Roman" w:hAnsi="Times New Roman"/>
          <w:sz w:val="28"/>
        </w:rPr>
        <w:t>Участники отбора получателей субсидии, подавшие заявки, информируются об отмене проведения отбора</w:t>
      </w:r>
      <w:r>
        <w:rPr>
          <w:rStyle w:val="Style_3_ch"/>
          <w:rFonts w:ascii="Times New Roman" w:hAnsi="Times New Roman"/>
          <w:sz w:val="28"/>
        </w:rPr>
        <w:t xml:space="preserve"> получателей субсидии путем направления в их адреса уведомления об отмене проведения отбора получателей субсидии посредством электронной связи, почтовым отправлением, нарочным способом, или иным способом, обеспечивающим подтверждение получения уведомления.</w:t>
      </w:r>
    </w:p>
    <w:p w14:paraId="F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</w:t>
      </w:r>
      <w:r>
        <w:rPr>
          <w:rFonts w:ascii="Times New Roman" w:hAnsi="Times New Roman"/>
          <w:sz w:val="28"/>
        </w:rPr>
        <w:t>После окончания срока отмены проведения отбора получателей субсидии в соответствии с частью 55 настоящего Порядка и до заключения соглашения</w:t>
      </w:r>
      <w:r>
        <w:rPr>
          <w:rFonts w:ascii="Times New Roman" w:hAnsi="Times New Roman"/>
          <w:sz w:val="28"/>
        </w:rPr>
        <w:t xml:space="preserve">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F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</w:t>
      </w:r>
      <w:r>
        <w:rPr>
          <w:rFonts w:ascii="Times New Roman" w:hAnsi="Times New Roman"/>
          <w:sz w:val="28"/>
        </w:rPr>
        <w:t xml:space="preserve">Отбор получателей субсидии признается несостоявшимся в следующих случаях: </w:t>
      </w:r>
    </w:p>
    <w:p w14:paraId="F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 </w:t>
      </w:r>
    </w:p>
    <w:p w14:paraId="F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заявки. </w:t>
      </w:r>
    </w:p>
    <w:p w14:paraId="F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 Победителями отбора признаются участники отбора получателей субсидии,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 xml:space="preserve"> (в случае его </w:t>
      </w:r>
      <w:r>
        <w:rPr>
          <w:rFonts w:ascii="Times New Roman" w:hAnsi="Times New Roman"/>
          <w:sz w:val="28"/>
        </w:rPr>
        <w:t>установления), и в пределах объема распределяемой субсидии,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.</w:t>
      </w:r>
    </w:p>
    <w:p w14:paraId="F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Порядок распределения субсидий между победителями отбора получателей субсидии, определяется путем расчета размера субсидии по формуле, установленной частью 10 настоящего Порядка.</w:t>
      </w:r>
    </w:p>
    <w:p w14:paraId="F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62. </w:t>
      </w:r>
      <w:r>
        <w:rPr>
          <w:rStyle w:val="Style_3_ch"/>
          <w:rFonts w:ascii="Times New Roman" w:hAnsi="Times New Roman"/>
          <w:sz w:val="28"/>
        </w:rPr>
        <w:t>В случае невозможности предоставления победителю отб</w:t>
      </w:r>
      <w:r>
        <w:rPr>
          <w:rStyle w:val="Style_3_ch"/>
          <w:rFonts w:ascii="Times New Roman" w:hAnsi="Times New Roman"/>
          <w:sz w:val="28"/>
        </w:rPr>
        <w:t xml:space="preserve">ора получателей субсидии, соответствующему требованиям, установленным настоящим Порядком,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</w:t>
      </w:r>
      <w:r>
        <w:rPr>
          <w:rStyle w:val="Style_3_ch"/>
          <w:rFonts w:ascii="Times New Roman" w:hAnsi="Times New Roman"/>
          <w:sz w:val="28"/>
        </w:rPr>
        <w:t xml:space="preserve">победителю отбора </w:t>
      </w:r>
      <w:r>
        <w:rPr>
          <w:rStyle w:val="Style_3_ch"/>
          <w:rFonts w:ascii="Times New Roman" w:hAnsi="Times New Roman"/>
          <w:sz w:val="28"/>
        </w:rPr>
        <w:t xml:space="preserve">получателей субсидии в очередном финансовом году без повторного прохождения отбора. </w:t>
      </w:r>
    </w:p>
    <w:p w14:paraId="0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63. </w:t>
      </w:r>
      <w:r>
        <w:rPr>
          <w:rStyle w:val="Style_3_ch"/>
          <w:rFonts w:ascii="Times New Roman" w:hAnsi="Times New Roman"/>
          <w:sz w:val="28"/>
        </w:rPr>
        <w:t>В целях завершения отбора получателей субсидии и определения победителей отбора получателей субсидии форм</w:t>
      </w:r>
      <w:r>
        <w:rPr>
          <w:rStyle w:val="Style_3_ch"/>
          <w:rFonts w:ascii="Times New Roman" w:hAnsi="Times New Roman"/>
          <w:sz w:val="28"/>
        </w:rPr>
        <w:t>ируется протокол подведения итогов отбора получателей субсидии, включающий информацию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</w:t>
      </w:r>
      <w:r>
        <w:rPr>
          <w:rStyle w:val="Style_3_ch"/>
          <w:rFonts w:ascii="Times New Roman" w:hAnsi="Times New Roman"/>
          <w:sz w:val="28"/>
        </w:rPr>
        <w:t>я.</w:t>
      </w:r>
    </w:p>
    <w:p w14:paraId="01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64. </w:t>
      </w:r>
      <w:r>
        <w:rPr>
          <w:rStyle w:val="Style_3_ch"/>
          <w:rFonts w:ascii="Times New Roman" w:hAnsi="Times New Roman"/>
          <w:sz w:val="28"/>
        </w:rPr>
        <w:t xml:space="preserve">Министерство </w:t>
      </w:r>
      <w:r>
        <w:rPr>
          <w:rStyle w:val="Style_3_ch"/>
          <w:rFonts w:ascii="Times New Roman" w:hAnsi="Times New Roman"/>
          <w:sz w:val="28"/>
        </w:rPr>
        <w:t xml:space="preserve">не позднее 14 календарного дня, следующего за днем принятия решения, предусмотренного частью </w:t>
      </w:r>
      <w:r>
        <w:rPr>
          <w:rStyle w:val="Style_3_ch"/>
          <w:rFonts w:ascii="Times New Roman" w:hAnsi="Times New Roman"/>
          <w:sz w:val="28"/>
        </w:rPr>
        <w:t>48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размещает на едином портале и на официальном сайте Министерства в сети «Интернет»</w:t>
      </w:r>
      <w:r>
        <w:rPr>
          <w:rStyle w:val="Style_3_ch"/>
          <w:rFonts w:ascii="Times New Roman" w:hAnsi="Times New Roman"/>
          <w:sz w:val="28"/>
        </w:rPr>
        <w:t xml:space="preserve"> п</w:t>
      </w:r>
      <w:r>
        <w:rPr>
          <w:rStyle w:val="Style_3_ch"/>
          <w:rFonts w:ascii="Times New Roman" w:hAnsi="Times New Roman"/>
          <w:sz w:val="28"/>
        </w:rPr>
        <w:t>ротокол подведения итогов отбора</w:t>
      </w:r>
      <w:r>
        <w:rPr>
          <w:rStyle w:val="Style_3_ch"/>
          <w:rFonts w:ascii="Times New Roman" w:hAnsi="Times New Roman"/>
          <w:sz w:val="28"/>
        </w:rPr>
        <w:t xml:space="preserve"> получателей субсидии,</w:t>
      </w:r>
      <w:r>
        <w:rPr>
          <w:rStyle w:val="Style_3_ch"/>
          <w:rFonts w:ascii="Times New Roman" w:hAnsi="Times New Roman"/>
          <w:sz w:val="28"/>
        </w:rPr>
        <w:t xml:space="preserve"> включающий следующие сведения: </w:t>
      </w:r>
    </w:p>
    <w:p w14:paraId="0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0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04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 получателей субсидии, которым не соответствуют заявки; </w:t>
      </w:r>
    </w:p>
    <w:p w14:paraId="0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 наименование получателя(ей) субсидии, с которым(ми) заключается соглашение и размер предоставляемой ему(им) субсидии. </w:t>
      </w:r>
    </w:p>
    <w:p w14:paraId="0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65. </w:t>
      </w:r>
      <w:r>
        <w:rPr>
          <w:rFonts w:ascii="Times New Roman" w:hAnsi="Times New Roman"/>
          <w:sz w:val="28"/>
        </w:rPr>
        <w:t>Победитель отбора признается уклонившимся от заключения соглашения в случае нарушения порядка и сроков заключения соглашения, установленных частью 16 настоящего Порядка.</w:t>
      </w:r>
    </w:p>
    <w:p w14:paraId="07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3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4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5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6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480"/>
        <w:gridCol w:w="480"/>
        <w:gridCol w:w="480"/>
        <w:gridCol w:w="3520"/>
        <w:gridCol w:w="480"/>
        <w:gridCol w:w="1869"/>
        <w:gridCol w:w="486"/>
        <w:gridCol w:w="1842"/>
      </w:tblGrid>
      <w:tr>
        <w:trPr>
          <w:trHeight w:hRule="atLeast" w:val="698"/>
        </w:trP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2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B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 xml:space="preserve">Порядку </w:t>
            </w:r>
            <w:r>
              <w:rPr>
                <w:rFonts w:ascii="Times New Roman" w:hAnsi="Times New Roman"/>
                <w:b w:val="0"/>
                <w:sz w:val="28"/>
              </w:rPr>
              <w:t>п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редоставления субсидии из 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краевого бюджета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и проведения отбора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получателей субсидии</w:t>
            </w:r>
          </w:p>
        </w:tc>
      </w:tr>
    </w:tbl>
    <w:p w14:paraId="1C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1D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F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14:paraId="2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</w:t>
      </w:r>
      <w:r>
        <w:rPr>
          <w:rFonts w:ascii="Times New Roman" w:hAnsi="Times New Roman"/>
          <w:sz w:val="28"/>
        </w:rPr>
        <w:t>в 20___ году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</w:t>
      </w:r>
      <w:r>
        <w:rPr>
          <w:rStyle w:val="Style_4_ch"/>
          <w:rFonts w:ascii="Times New Roman" w:hAnsi="Times New Roman"/>
          <w:b w:val="0"/>
          <w:sz w:val="28"/>
        </w:rPr>
        <w:t xml:space="preserve">краевого бюджета 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продукции.</w:t>
      </w:r>
      <w:r>
        <w:br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</w:t>
            </w:r>
            <w:r>
              <w:rPr>
                <w:rFonts w:ascii="Times New Roman" w:hAnsi="Times New Roman"/>
                <w:sz w:val="28"/>
              </w:rPr>
              <w:t xml:space="preserve">о руководителе </w:t>
            </w:r>
            <w:r>
              <w:rPr>
                <w:rFonts w:ascii="Times New Roman" w:hAnsi="Times New Roman"/>
                <w:sz w:val="28"/>
              </w:rPr>
              <w:t xml:space="preserve">организации 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4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4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4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__________________________________________________________________;</w:t>
      </w:r>
    </w:p>
    <w:p w14:paraId="4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4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4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4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49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96"/>
        <w:gridCol w:w="2835"/>
        <w:gridCol w:w="2784"/>
      </w:tblGrid>
      <w:tr>
        <w:tc>
          <w:tcPr>
            <w:tcW w:type="dxa" w:w="3396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произведенной и реализованной мясной продукции</w:t>
            </w:r>
          </w:p>
          <w:p w14:paraId="4B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(тонн)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Ставка субсидии,  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Потребность в субсидии, рублей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(гр. 1 х гр. 2)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5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8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9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14:paraId="5A010000">
      <w:pPr>
        <w:rPr>
          <w:rFonts w:ascii="Times New Roman" w:hAnsi="Times New Roman"/>
          <w:sz w:val="28"/>
        </w:rPr>
      </w:pPr>
    </w:p>
    <w:p w14:paraId="5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5C01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14:paraId="5D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5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»</w:t>
      </w:r>
    </w:p>
    <w:p w14:paraId="5F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note reference"/>
    <w:basedOn w:val="Style_10"/>
    <w:link w:val="Style_9_ch"/>
    <w:rPr>
      <w:vertAlign w:val="superscript"/>
    </w:rPr>
  </w:style>
  <w:style w:styleId="Style_9_ch" w:type="character">
    <w:name w:val="footnote reference"/>
    <w:basedOn w:val="Style_10_ch"/>
    <w:link w:val="Style_9"/>
    <w:rPr>
      <w:vertAlign w:val="superscript"/>
    </w:rPr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  <w:sz w:val="22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Footnote"/>
    <w:link w:val="Style_12"/>
    <w:rPr>
      <w:rFonts w:ascii="XO Thames" w:hAnsi="XO Thames"/>
    </w:rPr>
  </w:style>
  <w:style w:styleId="Style_13" w:type="paragraph">
    <w:name w:val="Header Char"/>
    <w:basedOn w:val="Style_10"/>
    <w:link w:val="Style_13_ch"/>
  </w:style>
  <w:style w:styleId="Style_13_ch" w:type="character">
    <w:name w:val="Header Char"/>
    <w:basedOn w:val="Style_10_ch"/>
    <w:link w:val="Style_13"/>
  </w:style>
  <w:style w:styleId="Style_14" w:type="paragraph">
    <w:name w:val="Heading 5 Char"/>
    <w:basedOn w:val="Style_10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10_ch"/>
    <w:link w:val="Style_14"/>
    <w:rPr>
      <w:rFonts w:ascii="Arial" w:hAnsi="Arial"/>
      <w:b w:val="1"/>
      <w:sz w:val="24"/>
    </w:rPr>
  </w:style>
  <w:style w:styleId="Style_15" w:type="paragraph">
    <w:name w:val="toc 6"/>
    <w:next w:val="Style_3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3_ch"/>
    <w:link w:val="Style_17"/>
    <w:rPr>
      <w:sz w:val="20"/>
    </w:rPr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table of figures"/>
    <w:basedOn w:val="Style_3"/>
    <w:next w:val="Style_3"/>
    <w:link w:val="Style_19_ch"/>
    <w:pPr>
      <w:spacing w:after="0"/>
      <w:ind/>
    </w:pPr>
  </w:style>
  <w:style w:styleId="Style_19_ch" w:type="character">
    <w:name w:val="table of figures"/>
    <w:basedOn w:val="Style_3_ch"/>
    <w:link w:val="Style_19"/>
  </w:style>
  <w:style w:styleId="Style_20" w:type="paragraph">
    <w:name w:val="Heading 2 Char"/>
    <w:basedOn w:val="Style_10"/>
    <w:link w:val="Style_20_ch"/>
    <w:rPr>
      <w:rFonts w:ascii="Arial" w:hAnsi="Arial"/>
      <w:sz w:val="34"/>
    </w:rPr>
  </w:style>
  <w:style w:styleId="Style_20_ch" w:type="character">
    <w:name w:val="Heading 2 Char"/>
    <w:basedOn w:val="Style_10_ch"/>
    <w:link w:val="Style_20"/>
    <w:rPr>
      <w:rFonts w:ascii="Arial" w:hAnsi="Arial"/>
      <w:sz w:val="34"/>
    </w:rPr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heading 9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3_ch"/>
    <w:link w:val="Style_22"/>
    <w:rPr>
      <w:rFonts w:ascii="Arial" w:hAnsi="Arial"/>
      <w:i w:val="1"/>
      <w:sz w:val="21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Footer Char"/>
    <w:basedOn w:val="Style_10"/>
    <w:link w:val="Style_24_ch"/>
  </w:style>
  <w:style w:styleId="Style_24_ch" w:type="character">
    <w:name w:val="Footer Char"/>
    <w:basedOn w:val="Style_10_ch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Intense Quote"/>
    <w:basedOn w:val="Style_3"/>
    <w:next w:val="Style_3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3_ch"/>
    <w:link w:val="Style_26"/>
    <w:rPr>
      <w:i w:val="1"/>
    </w:rPr>
  </w:style>
  <w:style w:styleId="Style_27" w:type="paragraph">
    <w:name w:val="Heading 1 Char"/>
    <w:basedOn w:val="Style_10"/>
    <w:link w:val="Style_27_ch"/>
    <w:rPr>
      <w:rFonts w:ascii="Arial" w:hAnsi="Arial"/>
      <w:sz w:val="40"/>
    </w:rPr>
  </w:style>
  <w:style w:styleId="Style_27_ch" w:type="character">
    <w:name w:val="Heading 1 Char"/>
    <w:basedOn w:val="Style_10_ch"/>
    <w:link w:val="Style_27"/>
    <w:rPr>
      <w:rFonts w:ascii="Arial" w:hAnsi="Arial"/>
      <w:sz w:val="40"/>
    </w:rPr>
  </w:style>
  <w:style w:styleId="Style_28" w:type="paragraph">
    <w:name w:val="toc 3"/>
    <w:next w:val="Style_3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Endnote"/>
    <w:link w:val="Style_29"/>
    <w:rPr>
      <w:rFonts w:ascii="XO Thames" w:hAnsi="XO Thames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Heading 3 Char"/>
    <w:basedOn w:val="Style_10"/>
    <w:link w:val="Style_31_ch"/>
    <w:rPr>
      <w:rFonts w:ascii="Arial" w:hAnsi="Arial"/>
      <w:sz w:val="30"/>
    </w:rPr>
  </w:style>
  <w:style w:styleId="Style_31_ch" w:type="character">
    <w:name w:val="Heading 3 Char"/>
    <w:basedOn w:val="Style_10_ch"/>
    <w:link w:val="Style_31"/>
    <w:rPr>
      <w:rFonts w:ascii="Arial" w:hAnsi="Arial"/>
      <w:sz w:val="30"/>
    </w:rPr>
  </w:style>
  <w:style w:styleId="Style_32" w:type="paragraph">
    <w:name w:val="Title Char"/>
    <w:basedOn w:val="Style_10"/>
    <w:link w:val="Style_32_ch"/>
    <w:rPr>
      <w:sz w:val="48"/>
    </w:rPr>
  </w:style>
  <w:style w:styleId="Style_32_ch" w:type="character">
    <w:name w:val="Title Char"/>
    <w:basedOn w:val="Style_10_ch"/>
    <w:link w:val="Style_32"/>
    <w:rPr>
      <w:sz w:val="48"/>
    </w:rPr>
  </w:style>
  <w:style w:styleId="Style_33" w:type="paragraph">
    <w:name w:val="heading 5"/>
    <w:next w:val="Style_3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heading 1"/>
    <w:next w:val="Style_3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3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3_ch"/>
    <w:link w:val="Style_37"/>
    <w:rPr>
      <w:sz w:val="18"/>
    </w:rPr>
  </w:style>
  <w:style w:styleId="Style_38" w:type="paragraph">
    <w:name w:val="heading 8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3_ch"/>
    <w:link w:val="Style_38"/>
    <w:rPr>
      <w:rFonts w:ascii="Arial" w:hAnsi="Arial"/>
      <w:i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9" w:type="paragraph">
    <w:name w:val="toc 1"/>
    <w:next w:val="Style_3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aption Char"/>
    <w:basedOn w:val="Style_43"/>
    <w:link w:val="Style_42_ch"/>
  </w:style>
  <w:style w:styleId="Style_42_ch" w:type="character">
    <w:name w:val="Caption Char"/>
    <w:basedOn w:val="Style_43_ch"/>
    <w:link w:val="Style_42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45" w:type="paragraph">
    <w:name w:val="Plain Text"/>
    <w:basedOn w:val="Style_3"/>
    <w:link w:val="Style_45_ch"/>
    <w:pPr>
      <w:spacing w:after="0" w:line="240" w:lineRule="auto"/>
      <w:ind/>
    </w:pPr>
    <w:rPr>
      <w:rFonts w:ascii="Calibri" w:hAnsi="Calibri"/>
    </w:rPr>
  </w:style>
  <w:style w:styleId="Style_45_ch" w:type="character">
    <w:name w:val="Plain Text"/>
    <w:basedOn w:val="Style_3_ch"/>
    <w:link w:val="Style_45"/>
    <w:rPr>
      <w:rFonts w:ascii="Calibri" w:hAnsi="Calibri"/>
    </w:rPr>
  </w:style>
  <w:style w:styleId="Style_46" w:type="paragraph">
    <w:name w:val="toc 8"/>
    <w:next w:val="Style_3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Гиперссылка1"/>
    <w:basedOn w:val="Style_23"/>
    <w:link w:val="Style_47_ch"/>
    <w:rPr>
      <w:color w:themeColor="hyperlink" w:val="0563C1"/>
      <w:u w:val="single"/>
    </w:rPr>
  </w:style>
  <w:style w:styleId="Style_47_ch" w:type="character">
    <w:name w:val="Гиперссылка1"/>
    <w:basedOn w:val="Style_23_ch"/>
    <w:link w:val="Style_47"/>
    <w:rPr>
      <w:color w:themeColor="hyperlink" w:val="0563C1"/>
      <w:u w:val="single"/>
    </w:rPr>
  </w:style>
  <w:style w:styleId="Style_48" w:type="paragraph">
    <w:name w:val="endnote reference"/>
    <w:basedOn w:val="Style_10"/>
    <w:link w:val="Style_48_ch"/>
    <w:rPr>
      <w:vertAlign w:val="superscript"/>
    </w:rPr>
  </w:style>
  <w:style w:styleId="Style_48_ch" w:type="character">
    <w:name w:val="endnote reference"/>
    <w:basedOn w:val="Style_10_ch"/>
    <w:link w:val="Style_48"/>
    <w:rPr>
      <w:vertAlign w:val="superscript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51" w:type="paragraph">
    <w:name w:val="Quote"/>
    <w:basedOn w:val="Style_3"/>
    <w:next w:val="Style_3"/>
    <w:link w:val="Style_51_ch"/>
    <w:pPr>
      <w:ind w:firstLine="0" w:left="720" w:right="720"/>
    </w:pPr>
    <w:rPr>
      <w:i w:val="1"/>
    </w:rPr>
  </w:style>
  <w:style w:styleId="Style_51_ch" w:type="character">
    <w:name w:val="Quote"/>
    <w:basedOn w:val="Style_3_ch"/>
    <w:link w:val="Style_51"/>
    <w:rPr>
      <w:i w:val="1"/>
    </w:rPr>
  </w:style>
  <w:style w:styleId="Style_43" w:type="paragraph">
    <w:name w:val="Caption"/>
    <w:basedOn w:val="Style_3"/>
    <w:next w:val="Style_3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3_ch"/>
    <w:link w:val="Style_43"/>
    <w:rPr>
      <w:b w:val="1"/>
      <w:color w:themeColor="accent1" w:val="5B9BD5"/>
      <w:sz w:val="18"/>
    </w:rPr>
  </w:style>
  <w:style w:styleId="Style_52" w:type="paragraph">
    <w:name w:val="List Paragraph"/>
    <w:basedOn w:val="Style_3"/>
    <w:link w:val="Style_52_ch"/>
    <w:pPr>
      <w:ind w:firstLine="0" w:left="720"/>
      <w:contextualSpacing w:val="1"/>
    </w:pPr>
  </w:style>
  <w:style w:styleId="Style_52_ch" w:type="character">
    <w:name w:val="List Paragraph"/>
    <w:basedOn w:val="Style_3_ch"/>
    <w:link w:val="Style_52"/>
  </w:style>
  <w:style w:styleId="Style_53" w:type="paragraph">
    <w:name w:val="toc 5"/>
    <w:next w:val="Style_3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Footer"/>
    <w:basedOn w:val="Style_3"/>
    <w:link w:val="Style_5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5_ch" w:type="character">
    <w:name w:val="Footer"/>
    <w:basedOn w:val="Style_3_ch"/>
    <w:link w:val="Style_55"/>
    <w:rPr>
      <w:rFonts w:ascii="Times New Roman" w:hAnsi="Times New Roman"/>
      <w:sz w:val="28"/>
    </w:rPr>
  </w:style>
  <w:style w:styleId="Style_56" w:type="paragraph">
    <w:name w:val="Heading 4 Char"/>
    <w:basedOn w:val="Style_10"/>
    <w:link w:val="Style_56_ch"/>
    <w:rPr>
      <w:rFonts w:ascii="Arial" w:hAnsi="Arial"/>
      <w:b w:val="1"/>
      <w:sz w:val="26"/>
    </w:rPr>
  </w:style>
  <w:style w:styleId="Style_56_ch" w:type="character">
    <w:name w:val="Heading 4 Char"/>
    <w:basedOn w:val="Style_10_ch"/>
    <w:link w:val="Style_56"/>
    <w:rPr>
      <w:rFonts w:ascii="Arial" w:hAnsi="Arial"/>
      <w:b w:val="1"/>
      <w:sz w:val="26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Subtitle"/>
    <w:next w:val="Style_3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No Spacing"/>
    <w:link w:val="Style_59_ch"/>
    <w:pPr>
      <w:spacing w:after="0" w:before="0" w:line="240" w:lineRule="auto"/>
      <w:ind/>
    </w:pPr>
  </w:style>
  <w:style w:styleId="Style_59_ch" w:type="character">
    <w:name w:val="No Spacing"/>
    <w:link w:val="Style_59"/>
  </w:style>
  <w:style w:styleId="Style_60" w:type="paragraph">
    <w:name w:val="Title"/>
    <w:next w:val="Style_3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3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TOC Heading"/>
    <w:link w:val="Style_62_ch"/>
  </w:style>
  <w:style w:styleId="Style_62_ch" w:type="character">
    <w:name w:val="TOC Heading"/>
    <w:link w:val="Style_62"/>
  </w:style>
  <w:style w:styleId="Style_63" w:type="paragraph">
    <w:name w:val="Subtitle Char"/>
    <w:basedOn w:val="Style_10"/>
    <w:link w:val="Style_63_ch"/>
    <w:rPr>
      <w:sz w:val="24"/>
    </w:rPr>
  </w:style>
  <w:style w:styleId="Style_63_ch" w:type="character">
    <w:name w:val="Subtitle Char"/>
    <w:basedOn w:val="Style_10_ch"/>
    <w:link w:val="Style_63"/>
    <w:rPr>
      <w:sz w:val="24"/>
    </w:rPr>
  </w:style>
  <w:style w:styleId="Style_64" w:type="paragraph">
    <w:name w:val="heading 2"/>
    <w:next w:val="Style_3"/>
    <w:link w:val="Style_6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5" w:type="paragraph">
    <w:name w:val="heading 6"/>
    <w:basedOn w:val="Style_3"/>
    <w:next w:val="Style_3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5_ch" w:type="character">
    <w:name w:val="heading 6"/>
    <w:basedOn w:val="Style_3_ch"/>
    <w:link w:val="Style_65"/>
    <w:rPr>
      <w:rFonts w:ascii="Arial" w:hAnsi="Arial"/>
      <w:b w:val="1"/>
      <w:sz w:val="22"/>
    </w:rPr>
  </w:style>
  <w:style w:styleId="Style_66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8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9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0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2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3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4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7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8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1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2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3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7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0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1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4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6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9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1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02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3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7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0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1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4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8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0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1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2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7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1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3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44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6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4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3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7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9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2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66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1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4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7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8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80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8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7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9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0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9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2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2024-03-11T03:33:48Z</dcterms:modified>
</cp:coreProperties>
</file>