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</w:t>
      </w:r>
      <w:r>
        <w:rPr>
          <w:rStyle w:val="Style_3_ch"/>
          <w:rFonts w:ascii="Times New Roman" w:hAnsi="Times New Roman"/>
          <w:b w:val="1"/>
          <w:sz w:val="28"/>
        </w:rPr>
        <w:t>30.12.2022 № 773-П «</w:t>
      </w:r>
      <w:r>
        <w:rPr>
          <w:rStyle w:val="Style_3_ch"/>
          <w:rFonts w:ascii="Times New Roman" w:hAnsi="Times New Roman"/>
          <w:b w:val="1"/>
          <w:sz w:val="28"/>
        </w:rPr>
        <w:t>Об утверждении</w:t>
      </w:r>
      <w:r>
        <w:rPr>
          <w:rStyle w:val="Style_3_ch"/>
          <w:rFonts w:ascii="Times New Roman" w:hAnsi="Times New Roman"/>
          <w:b w:val="1"/>
          <w:sz w:val="28"/>
        </w:rPr>
        <w:t xml:space="preserve"> Порядка предоставления субсидии </w:t>
      </w:r>
      <w:r>
        <w:rPr>
          <w:rStyle w:val="Style_3_ch"/>
          <w:rFonts w:ascii="Times New Roman" w:hAnsi="Times New Roman"/>
          <w:b w:val="1"/>
          <w:sz w:val="28"/>
        </w:rPr>
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>изделий (за исключением кондитерских)</w:t>
      </w:r>
      <w:r>
        <w:rPr>
          <w:rStyle w:val="Style_3_ch"/>
          <w:rFonts w:ascii="Times New Roman" w:hAnsi="Times New Roman"/>
          <w:b w:val="1"/>
          <w:sz w:val="28"/>
        </w:rPr>
        <w:t>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Style w:val="Style_4_ch"/>
          <w:rFonts w:ascii="Times New Roman" w:hAnsi="Times New Roman"/>
          <w:b w:val="0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Style w:val="Style_3_ch"/>
          <w:rFonts w:ascii="Times New Roman" w:hAnsi="Times New Roman"/>
          <w:b w:val="0"/>
          <w:sz w:val="28"/>
        </w:rPr>
        <w:t>30.12.2022 № 773-П «</w:t>
      </w:r>
      <w:r>
        <w:rPr>
          <w:rStyle w:val="Style_3_ch"/>
          <w:rFonts w:ascii="Times New Roman" w:hAnsi="Times New Roman"/>
          <w:b w:val="0"/>
          <w:sz w:val="28"/>
        </w:rPr>
        <w:t>Об утверждении</w:t>
      </w:r>
      <w:r>
        <w:rPr>
          <w:rStyle w:val="Style_3_ch"/>
          <w:rFonts w:ascii="Times New Roman" w:hAnsi="Times New Roman"/>
          <w:b w:val="0"/>
          <w:sz w:val="28"/>
        </w:rPr>
        <w:t xml:space="preserve"> Порядка предоставления субсидии </w:t>
      </w:r>
      <w:r>
        <w:rPr>
          <w:rStyle w:val="Style_3_ch"/>
          <w:rFonts w:ascii="Times New Roman" w:hAnsi="Times New Roman"/>
          <w:b w:val="0"/>
          <w:sz w:val="28"/>
        </w:rPr>
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</w:t>
      </w:r>
      <w:r>
        <w:rPr>
          <w:rStyle w:val="Style_3_ch"/>
          <w:rFonts w:ascii="Times New Roman" w:hAnsi="Times New Roman"/>
          <w:b w:val="0"/>
          <w:sz w:val="28"/>
        </w:rPr>
        <w:t>изделий (за исключением кондитерских)</w:t>
      </w:r>
      <w:r>
        <w:rPr>
          <w:rStyle w:val="Style_3_ch"/>
          <w:rFonts w:ascii="Times New Roman" w:hAnsi="Times New Roman"/>
          <w:b w:val="0"/>
          <w:sz w:val="28"/>
        </w:rPr>
        <w:t>»</w:t>
      </w:r>
      <w:r>
        <w:rPr>
          <w:rStyle w:val="Style_4_ch"/>
          <w:rFonts w:ascii="Times New Roman" w:hAnsi="Times New Roman"/>
          <w:b w:val="0"/>
          <w:sz w:val="28"/>
        </w:rPr>
        <w:t xml:space="preserve"> следующие изменен</w:t>
      </w:r>
      <w:r>
        <w:rPr>
          <w:rStyle w:val="Style_4_ch"/>
          <w:rFonts w:ascii="Times New Roman" w:hAnsi="Times New Roman"/>
          <w:sz w:val="28"/>
        </w:rPr>
        <w:t>ия:</w:t>
      </w:r>
    </w:p>
    <w:p w14:paraId="18000000">
      <w:pPr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наименование изложить в следующей редакции:</w:t>
      </w:r>
    </w:p>
    <w:p w14:paraId="19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Style w:val="Style_4_ch"/>
          <w:rFonts w:ascii="Times New Roman" w:hAnsi="Times New Roman"/>
          <w:b w:val="0"/>
          <w:sz w:val="28"/>
        </w:rPr>
        <w:t>Об утверждении</w:t>
      </w:r>
      <w:r>
        <w:rPr>
          <w:rStyle w:val="Style_4_ch"/>
          <w:rFonts w:ascii="Times New Roman" w:hAnsi="Times New Roman"/>
          <w:b w:val="0"/>
          <w:sz w:val="28"/>
        </w:rPr>
        <w:t xml:space="preserve"> Порядка предоставления 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</w:t>
      </w:r>
      <w:r>
        <w:rPr>
          <w:rStyle w:val="Style_3_ch"/>
          <w:rFonts w:ascii="Times New Roman" w:hAnsi="Times New Roman"/>
          <w:b w:val="0"/>
          <w:sz w:val="28"/>
        </w:rPr>
        <w:t>изделий (за исключением кондитерских)</w:t>
      </w:r>
      <w:r>
        <w:rPr>
          <w:rStyle w:val="Style_4_ch"/>
          <w:rFonts w:ascii="Times New Roman" w:hAnsi="Times New Roman"/>
          <w:b w:val="0"/>
          <w:sz w:val="28"/>
        </w:rPr>
        <w:t>, и проведения отбора получателей субсидии»;</w:t>
      </w:r>
    </w:p>
    <w:p w14:paraId="1A000000">
      <w:pPr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преамбулу изложить в следующей редакции: 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«В соответствии с подпунктом 2 пункта 2 статьи 78, абзацем вторым 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Style w:val="Style_4_ch"/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</w:t>
      </w:r>
      <w:r>
        <w:rPr>
          <w:rStyle w:val="Style_4_ch"/>
          <w:rFonts w:ascii="Times New Roman" w:hAnsi="Times New Roman"/>
          <w:b w:val="0"/>
          <w:sz w:val="28"/>
        </w:rPr>
        <w:t>актам</w:t>
      </w:r>
      <w:r>
        <w:rPr>
          <w:rStyle w:val="Style_4_ch"/>
          <w:rFonts w:ascii="Times New Roman" w:hAnsi="Times New Roman"/>
          <w:b w:val="0"/>
          <w:sz w:val="28"/>
        </w:rPr>
        <w:t>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1C000000">
      <w:pPr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1 изложить в следующей редакции:</w:t>
      </w:r>
    </w:p>
    <w:p w14:paraId="1D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«1. Утвердить Порядок п</w:t>
      </w:r>
      <w:r>
        <w:rPr>
          <w:rStyle w:val="Style_4_ch"/>
          <w:rFonts w:ascii="Times New Roman" w:hAnsi="Times New Roman"/>
          <w:b w:val="0"/>
          <w:sz w:val="28"/>
        </w:rPr>
        <w:t xml:space="preserve">редоставления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</w:t>
      </w:r>
      <w:r>
        <w:rPr>
          <w:rStyle w:val="Style_3_ch"/>
          <w:rFonts w:ascii="Times New Roman" w:hAnsi="Times New Roman"/>
          <w:b w:val="0"/>
          <w:sz w:val="28"/>
        </w:rPr>
        <w:t>изделий (за исключением кондитерских)</w:t>
      </w:r>
      <w:r>
        <w:rPr>
          <w:rStyle w:val="Style_4_ch"/>
          <w:rFonts w:ascii="Times New Roman" w:hAnsi="Times New Roman"/>
          <w:b w:val="0"/>
          <w:sz w:val="28"/>
        </w:rPr>
        <w:t>, и проведения отбора получателей субсидии.»</w:t>
      </w:r>
      <w:r>
        <w:rPr>
          <w:rFonts w:ascii="Times New Roman" w:hAnsi="Times New Roman"/>
          <w:sz w:val="28"/>
        </w:rPr>
        <w:t>;</w:t>
      </w:r>
    </w:p>
    <w:p w14:paraId="1E000000">
      <w:pPr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Style w:val="Style_4_ch"/>
          <w:rFonts w:ascii="Times New Roman" w:hAnsi="Times New Roman"/>
          <w:sz w:val="28"/>
        </w:rPr>
        <w:t>изложить в редакции согласно приложению к настоящему постановлению</w:t>
      </w:r>
      <w:r>
        <w:rPr>
          <w:rStyle w:val="Style_4_ch"/>
          <w:rFonts w:ascii="Times New Roman" w:hAnsi="Times New Roman"/>
          <w:sz w:val="28"/>
        </w:rPr>
        <w:t>.</w:t>
      </w:r>
    </w:p>
    <w:p w14:paraId="1F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 Установить, что положения Порядка, утвержденного настоящим постановлением, касающиеся проведения отбора получателей субсидии, применяются к правоот</w:t>
      </w:r>
      <w:r>
        <w:rPr>
          <w:rStyle w:val="Style_3_ch"/>
          <w:rFonts w:ascii="Times New Roman" w:hAnsi="Times New Roman"/>
          <w:sz w:val="28"/>
        </w:rPr>
        <w:t>ношениям, возникшим до 1 января 2025 года.</w:t>
      </w:r>
    </w:p>
    <w:p w14:paraId="2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 </w:t>
      </w:r>
      <w:r>
        <w:rPr>
          <w:rStyle w:val="Style_3_ch"/>
          <w:rFonts w:ascii="Times New Roman" w:hAnsi="Times New Roman"/>
          <w:sz w:val="28"/>
        </w:rPr>
        <w:t>Установить, что предоставление отчетности, осуществление контроля (мониторинга) за соблюдением условий и порядка предоставления субсидий и применение ответ</w:t>
      </w:r>
      <w:r>
        <w:rPr>
          <w:rStyle w:val="Style_3_ch"/>
          <w:rFonts w:ascii="Times New Roman" w:hAnsi="Times New Roman"/>
          <w:b w:val="0"/>
          <w:sz w:val="28"/>
        </w:rPr>
        <w:t xml:space="preserve">ственности за их нарушение в отношении субсидий, предоставленных в соответствии с Порядком предоставления субсидии </w:t>
      </w:r>
      <w:r>
        <w:rPr>
          <w:rStyle w:val="Style_3_ch"/>
          <w:rFonts w:ascii="Times New Roman" w:hAnsi="Times New Roman"/>
          <w:b w:val="0"/>
          <w:sz w:val="28"/>
        </w:rPr>
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</w:t>
      </w:r>
      <w:r>
        <w:rPr>
          <w:rStyle w:val="Style_3_ch"/>
          <w:rFonts w:ascii="Times New Roman" w:hAnsi="Times New Roman"/>
          <w:b w:val="0"/>
          <w:sz w:val="28"/>
        </w:rPr>
        <w:t>изделий (за исключением кондитерских)</w:t>
      </w:r>
      <w:r>
        <w:rPr>
          <w:rStyle w:val="Style_3_ch"/>
          <w:rFonts w:ascii="Times New Roman" w:hAnsi="Times New Roman"/>
          <w:b w:val="0"/>
          <w:sz w:val="28"/>
        </w:rPr>
        <w:t>, утвержденным постановлением Правительства Камчатского края от 30.12.2022 № 773-П (в редакции, действовавшей до дня вступления в силу настоящего поста</w:t>
      </w:r>
      <w:r>
        <w:rPr>
          <w:rStyle w:val="Style_3_ch"/>
          <w:rFonts w:ascii="Times New Roman" w:hAnsi="Times New Roman"/>
          <w:sz w:val="28"/>
        </w:rPr>
        <w:t>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21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2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8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/>
    <w:tbl>
      <w:tblPr>
        <w:tblStyle w:val="Style_5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4000000"/>
    <w:tbl>
      <w:tblPr>
        <w:tblStyle w:val="Style_5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698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к постановлению Правительства Камчатского края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от 30.12.2022 № 773-П</w:t>
            </w:r>
          </w:p>
        </w:tc>
      </w:tr>
    </w:tbl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center"/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C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</w:t>
      </w:r>
      <w:r>
        <w:rPr>
          <w:rStyle w:val="Style_3_ch"/>
          <w:rFonts w:ascii="Times New Roman" w:hAnsi="Times New Roman"/>
          <w:b w:val="0"/>
          <w:sz w:val="28"/>
        </w:rPr>
        <w:t>изделий (за исключением кондитерских)</w:t>
      </w:r>
      <w:r>
        <w:rPr>
          <w:rStyle w:val="Style_4_ch"/>
          <w:rFonts w:ascii="Times New Roman" w:hAnsi="Times New Roman"/>
          <w:b w:val="0"/>
          <w:sz w:val="28"/>
        </w:rPr>
        <w:t xml:space="preserve">, </w:t>
      </w:r>
    </w:p>
    <w:p w14:paraId="4D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и проведения отбора получателей субсидии</w:t>
      </w:r>
    </w:p>
    <w:p w14:paraId="4E000000">
      <w:pPr>
        <w:spacing w:after="0" w:line="240" w:lineRule="auto"/>
        <w:ind/>
        <w:jc w:val="center"/>
      </w:pPr>
    </w:p>
    <w:p w14:paraId="4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5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1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Настоящий По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рядок разработан в целях достижения результата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регионального проекта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«</w:t>
      </w:r>
      <w:r>
        <w:rPr>
          <w:rStyle w:val="Style_3_ch"/>
          <w:rFonts w:ascii="Times New Roman" w:hAnsi="Times New Roman"/>
          <w:color w:val="000000"/>
          <w:sz w:val="28"/>
        </w:rPr>
        <w:t>Создание условий для увеличения объемов произво</w:t>
      </w:r>
      <w:r>
        <w:rPr>
          <w:rStyle w:val="Style_3_ch"/>
          <w:rFonts w:ascii="Times New Roman" w:hAnsi="Times New Roman"/>
          <w:color w:val="000000"/>
          <w:sz w:val="28"/>
        </w:rPr>
        <w:t>дства, расширения ассортимента и улучшения качества продукции К</w:t>
      </w:r>
      <w:r>
        <w:rPr>
          <w:rStyle w:val="Style_3_ch"/>
          <w:rFonts w:ascii="Times New Roman" w:hAnsi="Times New Roman"/>
          <w:color w:val="000000"/>
          <w:sz w:val="28"/>
        </w:rPr>
        <w:t>амчатского края</w:t>
      </w:r>
      <w:r>
        <w:rPr>
          <w:rStyle w:val="Style_3_ch"/>
          <w:rFonts w:ascii="Times New Roman" w:hAnsi="Times New Roman"/>
          <w:color w:val="000000"/>
          <w:sz w:val="28"/>
        </w:rPr>
        <w:t>»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(далее – региональный проект) по направлению расходов  </w:t>
      </w:r>
      <w:r>
        <w:rPr>
          <w:rStyle w:val="Style_3_ch"/>
          <w:rFonts w:ascii="Times New Roman" w:hAnsi="Times New Roman"/>
          <w:color w:val="000000"/>
          <w:sz w:val="28"/>
        </w:rPr>
        <w:t>«</w:t>
      </w:r>
      <w:r>
        <w:rPr>
          <w:rStyle w:val="Style_3_ch"/>
          <w:rFonts w:ascii="Times New Roman" w:hAnsi="Times New Roman"/>
          <w:color w:val="000000"/>
          <w:sz w:val="28"/>
        </w:rPr>
        <w:t>Государственная поддержка предприятий пищевой и перерабатывающей промышленности в целях возмещения части затрат, связанных с  производством хлеба и хлебобулочных изделий</w:t>
      </w:r>
      <w:r>
        <w:rPr>
          <w:rStyle w:val="Style_3_ch"/>
          <w:rFonts w:ascii="Times New Roman" w:hAnsi="Times New Roman"/>
          <w:color w:val="000000"/>
          <w:sz w:val="28"/>
        </w:rPr>
        <w:t xml:space="preserve">» </w:t>
      </w:r>
      <w:r>
        <w:rPr>
          <w:rStyle w:val="Style_3_ch"/>
          <w:rFonts w:ascii="Times New Roman" w:hAnsi="Times New Roman"/>
          <w:color w:val="000000"/>
          <w:sz w:val="28"/>
        </w:rPr>
        <w:t>государственной программы Камчатского края «Развитие сельского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хозяйства и регулирование рынков сельскохозяйственной продукции, сырья и продовольствия Камчатского к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рая», </w:t>
      </w:r>
      <w:r>
        <w:rPr>
          <w:rStyle w:val="Style_3_ch"/>
          <w:rFonts w:ascii="Times New Roman" w:hAnsi="Times New Roman"/>
          <w:color w:val="000000"/>
          <w:sz w:val="28"/>
        </w:rPr>
        <w:t>утвержденной постановлением Правительства Камчатского края от 29.12.2023 № 715-П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(далее – Госпрограмм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а), </w:t>
      </w:r>
      <w:r>
        <w:rPr>
          <w:rStyle w:val="Style_3_ch"/>
          <w:rFonts w:ascii="Times New Roman" w:hAnsi="Times New Roman"/>
          <w:color w:val="000000"/>
          <w:sz w:val="28"/>
        </w:rPr>
        <w:t>и оп</w:t>
      </w:r>
      <w:r>
        <w:rPr>
          <w:rStyle w:val="Style_3_ch"/>
          <w:rFonts w:ascii="Times New Roman" w:hAnsi="Times New Roman"/>
          <w:color w:val="000000"/>
          <w:sz w:val="28"/>
        </w:rPr>
        <w:t>ре</w:t>
      </w:r>
      <w:r>
        <w:rPr>
          <w:rStyle w:val="Style_3_ch"/>
          <w:rFonts w:ascii="Times New Roman" w:hAnsi="Times New Roman"/>
          <w:color w:val="000000"/>
          <w:sz w:val="28"/>
        </w:rPr>
        <w:t>деляет порядок и условия предоставления из краевого бюджета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субсидии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(без учета налога на добавленную стоимость)</w:t>
      </w:r>
      <w:r>
        <w:rPr>
          <w:rStyle w:val="Style_3_ch"/>
          <w:rFonts w:ascii="Times New Roman" w:hAnsi="Times New Roman"/>
          <w:b w:val="0"/>
          <w:sz w:val="28"/>
        </w:rPr>
        <w:t>, связанных с производством и реализац</w:t>
      </w:r>
      <w:r>
        <w:rPr>
          <w:rStyle w:val="Style_3_ch"/>
          <w:rFonts w:ascii="Times New Roman" w:hAnsi="Times New Roman"/>
          <w:b w:val="0"/>
          <w:sz w:val="28"/>
        </w:rPr>
        <w:t xml:space="preserve">ией хлеба и хлебобулочных </w:t>
      </w:r>
      <w:r>
        <w:rPr>
          <w:rStyle w:val="Style_3_ch"/>
          <w:rFonts w:ascii="Times New Roman" w:hAnsi="Times New Roman"/>
          <w:b w:val="0"/>
          <w:sz w:val="28"/>
        </w:rPr>
        <w:t>изделий (за исключением кондитерских)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(далее – субсидия), </w:t>
      </w:r>
      <w:r>
        <w:rPr>
          <w:rStyle w:val="Style_3_ch"/>
          <w:rFonts w:ascii="Times New Roman" w:hAnsi="Times New Roman"/>
          <w:color w:val="000000"/>
          <w:sz w:val="28"/>
        </w:rPr>
        <w:t>и порядок проведения отбора получателей субсидии.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а также для получателей субсидии, применяющих упрощенную систему налогообложения, </w:t>
      </w:r>
      <w:r>
        <w:rPr>
          <w:rStyle w:val="Style_3_ch"/>
          <w:rFonts w:ascii="Times New Roman" w:hAnsi="Times New Roman"/>
          <w:b w:val="0"/>
          <w:sz w:val="28"/>
        </w:rPr>
        <w:t xml:space="preserve">возмещение части затрат, связанных с производством и реализацией хлеба и хлебобулочных </w:t>
      </w:r>
      <w:r>
        <w:rPr>
          <w:rStyle w:val="Style_3_ch"/>
          <w:rFonts w:ascii="Times New Roman" w:hAnsi="Times New Roman"/>
          <w:b w:val="0"/>
          <w:sz w:val="28"/>
        </w:rPr>
        <w:t>изделий (за исключением кондитерских)</w:t>
      </w:r>
      <w:r>
        <w:rPr>
          <w:rFonts w:ascii="Times New Roman" w:hAnsi="Times New Roman"/>
          <w:color w:val="000000"/>
          <w:sz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53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Способом предоставления субсидии является возмещение части затрат.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8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Иные положения</w:t>
      </w:r>
    </w:p>
    <w:p w14:paraId="59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5A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Субсидия предоставляется по следующим направлениям затрат:</w:t>
      </w:r>
    </w:p>
    <w:p w14:paraId="5B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иобретение электрической энергии,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FD821" w:val="clear"/>
        </w:rPr>
        <w:t>используемой при производстве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FD821" w:val="clear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включая авансовые платежи за декабрь текущего финансового года;</w:t>
      </w:r>
    </w:p>
    <w:p w14:paraId="5C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оплата труда работников (основного и (или) привлеченного персонала), занятых при производстве и реализации хлеба и хлебобулочных изделий </w:t>
      </w:r>
      <w:r>
        <w:rPr>
          <w:rFonts w:ascii="Times New Roman CYR" w:hAnsi="Times New Roman CYR"/>
          <w:sz w:val="28"/>
        </w:rPr>
        <w:t>(за исключением кондитерских)</w:t>
      </w:r>
      <w:r>
        <w:rPr>
          <w:rFonts w:ascii="Times New Roman CYR" w:hAnsi="Times New Roman CYR"/>
          <w:sz w:val="28"/>
        </w:rPr>
        <w:t>, включая взносы на социальное страхование;</w:t>
      </w:r>
    </w:p>
    <w:p w14:paraId="5D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приобретение тары и упаковочного материала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 CYR" w:hAnsi="Times New Roman CYR"/>
          <w:sz w:val="28"/>
        </w:rPr>
        <w:t>;</w:t>
      </w:r>
    </w:p>
    <w:p w14:paraId="5E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приобретение основного и вспомогательного сырья, используемого при производстве хлеба и хлебобулочных изделий (за исключением кондитерских);</w:t>
      </w:r>
    </w:p>
    <w:p w14:paraId="5F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обслуживание оборудования, участвующего в производстве хлеба и хлебобулочных изделий (за исключением кондитерских);</w:t>
      </w:r>
    </w:p>
    <w:p w14:paraId="60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транспортные расходы по доставке хлеба и хлебобулочных изделий до места реализации;</w:t>
      </w:r>
    </w:p>
    <w:p w14:paraId="61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обслуживание автотранспорта, участвующего в доставке хлеба и хлебобулочных изделий (за исключением кондитерских) до места реализации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62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приобретение горюче-смазочных материалов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63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приобретение специализированной одежды, обуви и инвентаря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64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приобретение технологического оборудования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65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приобретение и доставка запасных частей в целях осуществления текущего ремонта техники и оборудования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66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обслуживание оборудования, участвующего в производстве </w:t>
      </w:r>
      <w:r>
        <w:rPr>
          <w:rFonts w:ascii="Times New Roman CYR" w:hAnsi="Times New Roman CYR"/>
          <w:sz w:val="28"/>
        </w:rPr>
        <w:t>хлеба и хлебобулочных изделий (за исключением кондитерских)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67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оплата услуг связи.</w:t>
      </w:r>
    </w:p>
    <w:p w14:paraId="68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6. Получатель субсидии (участник отбора получателей субсидии) должен соответствовать следующим требованиям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на первое число месяца подачи документов на участие в отборе получателей субсидии</w:t>
      </w:r>
      <w:r>
        <w:rPr>
          <w:rStyle w:val="Style_3_ch"/>
          <w:rFonts w:ascii="Times New Roman" w:hAnsi="Times New Roman"/>
          <w:color w:val="000000"/>
          <w:sz w:val="28"/>
        </w:rPr>
        <w:t>:</w:t>
      </w:r>
    </w:p>
    <w:p w14:paraId="69000000">
      <w:pPr>
        <w:numPr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(участник отбора получателей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A000000">
      <w:pPr>
        <w:numPr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получатель субсидии (участник отбора получателей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B000000">
      <w:pPr>
        <w:numPr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получатель субсидии (участник отбора получателей субсидии) не находится в составляемых в рамках реализации полномочий, предусмотренных главой 7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C000000">
      <w:pPr>
        <w:numPr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получатель субсидии (участник отбора получателей субсидии) не получает средства из краевого бюджета, на основании иных нормативных правовых актов Камчатского края, на цели, установленные настоящим Порядком;</w:t>
      </w:r>
    </w:p>
    <w:p w14:paraId="6D000000">
      <w:pPr>
        <w:numPr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(участник отбора получателей субсидии) не является иностранным агентом в соответствии с Федеральным законом </w:t>
      </w:r>
      <w:r>
        <w:br/>
      </w:r>
      <w:r>
        <w:rPr>
          <w:rFonts w:ascii="Times New Roman" w:hAnsi="Times New Roman"/>
          <w:sz w:val="28"/>
        </w:rPr>
        <w:t>от 14.07.2022 № 255-ФЗ «О контроле за деятельностью лиц, находящихся под иностранным влиянием»;</w:t>
      </w:r>
    </w:p>
    <w:p w14:paraId="6E000000">
      <w:pPr>
        <w:numPr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 получателя субсидии (участника отбора получателей субсидии) отсутствует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 Министерство проводит проверку получателя субсидии (участника отбора получателей субсидии) на соответствие требованиям, указанным в </w:t>
      </w:r>
      <w:r>
        <w:br/>
      </w:r>
      <w:r>
        <w:rPr>
          <w:rFonts w:ascii="Times New Roman" w:hAnsi="Times New Roman"/>
          <w:sz w:val="28"/>
        </w:rPr>
        <w:t>части 6 настоящего Порядка в порядке и сроки, установленные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Порядка. 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целях подтверждения соответствия требованиям, указанным в части 6 настоящего Порядка, получатель субсидии (участник отбора получателей субсидии) предоставляет справку в произвольной форме </w:t>
      </w:r>
      <w:r>
        <w:rPr>
          <w:rFonts w:ascii="Times New Roman" w:hAnsi="Times New Roman"/>
          <w:sz w:val="28"/>
        </w:rPr>
        <w:t xml:space="preserve"> одновременно с подачей заявки для участия в отборе получателей субсидии.</w:t>
      </w:r>
    </w:p>
    <w:p w14:paraId="7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Основаниями для отказа получателю субсидии (участнику отбора) в предоставлении субсидии являются: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несоответствие получателя субсидии требованиям, установленным частью 6 настоящего Порядка;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несоответствие представленных получателем субсидии документов требованиям, установленным </w:t>
      </w:r>
      <w:r>
        <w:rPr>
          <w:rFonts w:ascii="Times New Roman" w:hAnsi="Times New Roman"/>
          <w:sz w:val="28"/>
        </w:rPr>
        <w:t xml:space="preserve">частью 39 настоящего Порядка, или непредставление (представление не в полном объеме) </w:t>
      </w:r>
      <w:r>
        <w:rPr>
          <w:rFonts w:ascii="Times New Roman" w:hAnsi="Times New Roman"/>
          <w:sz w:val="28"/>
        </w:rPr>
        <w:t xml:space="preserve"> документов,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указанных в частях 8, 38 настоящего Порядка, </w:t>
      </w:r>
      <w:r>
        <w:rPr>
          <w:rStyle w:val="Style_3_ch"/>
          <w:rFonts w:ascii="Times New Roman" w:hAnsi="Times New Roman"/>
          <w:sz w:val="28"/>
        </w:rPr>
        <w:t>или их коп</w:t>
      </w:r>
      <w:r>
        <w:rPr>
          <w:rFonts w:ascii="Times New Roman" w:hAnsi="Times New Roman"/>
          <w:sz w:val="28"/>
        </w:rPr>
        <w:t>ий;</w:t>
      </w:r>
    </w:p>
    <w:p w14:paraId="7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 представленной получателем субсидии информации.</w:t>
      </w:r>
      <w:r>
        <w:rPr>
          <w:rFonts w:ascii="Times New Roman" w:hAnsi="Times New Roman"/>
          <w:sz w:val="28"/>
        </w:rPr>
        <w:t xml:space="preserve"> </w:t>
      </w:r>
    </w:p>
    <w:p w14:paraId="7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Расчет размера субсидии производится по следующей формуле:</w:t>
      </w:r>
    </w:p>
    <w:p w14:paraId="7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*СТ, где:</w:t>
      </w:r>
    </w:p>
    <w:p w14:paraId="78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– объем субсидии </w:t>
      </w:r>
      <w:r>
        <w:rPr>
          <w:rFonts w:ascii="Times New Roman" w:hAnsi="Times New Roman"/>
          <w:sz w:val="28"/>
        </w:rPr>
        <w:t xml:space="preserve">на возмещение части затрат, связанных с производством и реализацией хлеба и хлебобулочных изделий (за исключением кондитерских), </w:t>
      </w:r>
      <w:r>
        <w:rPr>
          <w:rFonts w:ascii="Times New Roman" w:hAnsi="Times New Roman"/>
          <w:sz w:val="28"/>
        </w:rPr>
        <w:t>но не более фактически произведенных затрат, указанных в части 5 настоящего Порядка</w:t>
      </w:r>
      <w:r>
        <w:rPr>
          <w:rFonts w:ascii="Times New Roman" w:hAnsi="Times New Roman"/>
          <w:sz w:val="28"/>
        </w:rPr>
        <w:t xml:space="preserve">. Объем субсидии </w:t>
      </w:r>
      <w:r>
        <w:rPr>
          <w:rFonts w:ascii="Times New Roman" w:hAnsi="Times New Roman"/>
          <w:sz w:val="28"/>
        </w:rPr>
        <w:t>исчисляется в полных рублях, суммы менее 50 копеек отбрасываются, а 50 копеек и более округляются до полного рубля</w:t>
      </w:r>
      <w:r>
        <w:rPr>
          <w:rFonts w:ascii="Times New Roman" w:hAnsi="Times New Roman"/>
          <w:sz w:val="28"/>
        </w:rPr>
        <w:t>;</w:t>
      </w:r>
    </w:p>
    <w:p w14:paraId="7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– </w:t>
      </w:r>
      <w:r>
        <w:rPr>
          <w:rStyle w:val="Style_3_ch"/>
          <w:rFonts w:ascii="Times New Roman" w:hAnsi="Times New Roman"/>
          <w:sz w:val="28"/>
        </w:rPr>
        <w:t xml:space="preserve">объем производства и реализации хлеба и хлебобулочных изделий (за исключением кондитерских) </w:t>
      </w:r>
      <w:r>
        <w:rPr>
          <w:rStyle w:val="Style_3_ch"/>
          <w:rFonts w:ascii="Times New Roman" w:hAnsi="Times New Roman"/>
          <w:sz w:val="28"/>
        </w:rPr>
        <w:t xml:space="preserve">в периоде, заявленном для предоставления субсидии (тонн). </w:t>
      </w:r>
      <w:r>
        <w:rPr>
          <w:rStyle w:val="Style_3_ch"/>
          <w:rFonts w:ascii="Times New Roman" w:hAnsi="Times New Roman"/>
          <w:sz w:val="28"/>
        </w:rPr>
        <w:t xml:space="preserve">Значения </w:t>
      </w:r>
      <w:r>
        <w:rPr>
          <w:rFonts w:ascii="Times New Roman" w:hAnsi="Times New Roman"/>
          <w:sz w:val="28"/>
        </w:rPr>
        <w:t>округляются до трех знаков после запятой</w:t>
      </w:r>
      <w:r>
        <w:rPr>
          <w:rStyle w:val="Style_3_ch"/>
          <w:rFonts w:ascii="Times New Roman" w:hAnsi="Times New Roman"/>
          <w:sz w:val="28"/>
        </w:rPr>
        <w:t>;</w:t>
      </w:r>
    </w:p>
    <w:p w14:paraId="7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 – ставка субсидии.</w:t>
      </w:r>
    </w:p>
    <w:p w14:paraId="7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Для предоставления субсидии </w:t>
      </w:r>
      <w:r>
        <w:rPr>
          <w:rFonts w:ascii="Times New Roman" w:hAnsi="Times New Roman"/>
          <w:sz w:val="28"/>
        </w:rPr>
        <w:t xml:space="preserve">ставка субсидии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на 1 тонну </w:t>
      </w:r>
      <w:r>
        <w:rPr>
          <w:rStyle w:val="Style_3_ch"/>
          <w:rFonts w:ascii="Times New Roman" w:hAnsi="Times New Roman"/>
          <w:sz w:val="28"/>
        </w:rPr>
        <w:t>произведенных и реализованных хлеба и хлебобулочных изделий (за исключением кондитерских)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1800 рублей</w:t>
      </w:r>
      <w:r>
        <w:rPr>
          <w:rFonts w:ascii="Times New Roman" w:hAnsi="Times New Roman"/>
          <w:sz w:val="28"/>
        </w:rPr>
        <w:t>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12. В случае если получатель субсидии (участник отбора получателей субсидии) в заявленном периоде не понес затраты по направлениям, указанным в части 5 настоящего Порядка, но понес затраты в истекшем периоде текущего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(принимались не в полном объеме) при предоставлении субсидии, то к расчету при предоставлении субсидии в текущем финансовом году принимаются затраты, понесенные в истекшем периоде текущего финансового года и (или) в истекшем периоде года, но не ранее чем за 4 квартал года, предшествующего году получения субсидии.</w:t>
      </w:r>
    </w:p>
    <w:p w14:paraId="7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затраты получателя субсидии (участника отбора) в заявленном периоде меньше расчетного размера субсидии, то получатель субсидии (участник отбора) вправе представить документы, подтверждающие фактически понесенные затраты в истекшем периоде текущего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при предоставлении субсидии.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13.</w:t>
      </w:r>
      <w:r>
        <w:t xml:space="preserve"> </w:t>
      </w:r>
      <w:r>
        <w:rPr>
          <w:rFonts w:ascii="Times New Roman" w:hAnsi="Times New Roman"/>
          <w:sz w:val="28"/>
        </w:rPr>
        <w:t>В случае невозможности предоставления получателю субсидии, соответствующему требованиям, установленным частью 6 настоящего Порядка, субсидии в текущем финансовом году в связи с недостаточностью лимитов бюджетных обязательств, указанных в части 2 настоящего Порядка, субсидия предоставляется такому получателю субсидии в очередном финансовом году без повторного прохождения отбора.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По результатам отбора получателей субсидии с победителем (победителями) отбора получателей субсидии заключается соглашение в соответствии с типовой формой, установленной Министерством финансов Камчатского края, в порядке и сроки, установленные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Обязательными условиями предоставления субсидии, </w:t>
      </w:r>
      <w:r>
        <w:rPr>
          <w:rFonts w:ascii="Times New Roman" w:hAnsi="Times New Roman"/>
          <w:sz w:val="28"/>
        </w:rPr>
        <w:t xml:space="preserve">включаемыми в соглашение, </w:t>
      </w:r>
      <w:r>
        <w:rPr>
          <w:rFonts w:ascii="Times New Roman" w:hAnsi="Times New Roman"/>
          <w:sz w:val="28"/>
        </w:rPr>
        <w:t>являются: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</w:t>
      </w:r>
      <w:r>
        <w:rPr>
          <w:rFonts w:ascii="Times New Roman" w:hAnsi="Times New Roman"/>
          <w:sz w:val="28"/>
        </w:rPr>
        <w:t>;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Style w:val="Style_3_ch"/>
          <w:rFonts w:ascii="Times New Roman" w:hAnsi="Times New Roman"/>
          <w:sz w:val="28"/>
        </w:rPr>
        <w:t>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указанном в соглашении, или расторжение соглашения при недостижении согласия по новым условиям</w:t>
      </w:r>
      <w:r>
        <w:rPr>
          <w:rStyle w:val="Style_3_ch"/>
          <w:rFonts w:ascii="Times New Roman" w:hAnsi="Times New Roman"/>
          <w:sz w:val="28"/>
        </w:rPr>
        <w:t xml:space="preserve">; 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 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принятие получателем субсидии </w:t>
      </w:r>
      <w:r>
        <w:rPr>
          <w:rFonts w:ascii="Times New Roman" w:hAnsi="Times New Roman"/>
          <w:sz w:val="28"/>
        </w:rPr>
        <w:t xml:space="preserve">обязательства </w:t>
      </w:r>
      <w:r>
        <w:rPr>
          <w:rFonts w:ascii="Times New Roman" w:hAnsi="Times New Roman"/>
          <w:sz w:val="28"/>
        </w:rPr>
        <w:t>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</w:t>
      </w:r>
      <w:r>
        <w:rPr>
          <w:rFonts w:ascii="Times New Roman" w:hAnsi="Times New Roman"/>
          <w:sz w:val="28"/>
        </w:rPr>
        <w:t>.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Закл</w:t>
      </w:r>
      <w:r>
        <w:rPr>
          <w:rFonts w:ascii="Times New Roman" w:hAnsi="Times New Roman"/>
          <w:sz w:val="28"/>
        </w:rPr>
        <w:t xml:space="preserve">ючение соглашения осуществляется в следующем порядке и сроки: 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 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 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Министерство подписывает с получателем субсидии и регистрирует соглашение в срок,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нарочно; 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 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 xml:space="preserve">В случаях, предусмотренных законодательством Российской Федерации и (или) законодательством Камчатского края, в соглашение могут </w:t>
      </w:r>
      <w:r>
        <w:rPr>
          <w:rFonts w:ascii="Times New Roman" w:hAnsi="Times New Roman"/>
          <w:sz w:val="28"/>
        </w:rPr>
        <w:t>быть внесены изменения.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 в</w:t>
      </w:r>
      <w:r>
        <w:rPr>
          <w:rFonts w:ascii="Times New Roman" w:hAnsi="Times New Roman"/>
          <w:sz w:val="28"/>
        </w:rPr>
        <w:t xml:space="preserve"> следующем порядке и сроки:</w:t>
      </w:r>
      <w:r>
        <w:rPr>
          <w:rFonts w:ascii="Times New Roman" w:hAnsi="Times New Roman"/>
          <w:sz w:val="28"/>
        </w:rPr>
        <w:t xml:space="preserve"> </w:t>
      </w:r>
    </w:p>
    <w:p w14:paraId="8D000000">
      <w:pPr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субсидии, с которым заключено соглашение, о данном намерении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14:paraId="8E000000">
      <w:pPr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 в двух экземплярах,</w:t>
      </w:r>
      <w:r>
        <w:rPr>
          <w:rFonts w:ascii="Times New Roman" w:hAnsi="Times New Roman"/>
          <w:sz w:val="28"/>
        </w:rPr>
        <w:t xml:space="preserve"> и направляет оба экземпляра дополнительного соглашения в адрес Министерства нарочным способом или </w:t>
      </w:r>
      <w:r>
        <w:rPr>
          <w:rFonts w:ascii="Times New Roman" w:hAnsi="Times New Roman"/>
          <w:sz w:val="28"/>
        </w:rPr>
        <w:t>посредством почтового отправления;</w:t>
      </w:r>
    </w:p>
    <w:p w14:paraId="8F000000">
      <w:pPr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носителе, и направляет один экземпляр дополнительного соглашения в адрес получателя субсидии посредством электронной связи, почтовым отправлением, нарочным способом или иным способом, обеспечивающим подтверждение получения экземпляра дополнительного соглашения. 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 xml:space="preserve">При реорганизации получателя субсидии, </w:t>
      </w:r>
      <w:r>
        <w:rPr>
          <w:rFonts w:ascii="Times New Roman" w:hAnsi="Times New Roman"/>
          <w:sz w:val="28"/>
        </w:rPr>
        <w:t>являющегося юридическим лицом:</w:t>
      </w:r>
      <w:r>
        <w:rPr>
          <w:rFonts w:ascii="Times New Roman" w:hAnsi="Times New Roman"/>
          <w:sz w:val="28"/>
        </w:rPr>
        <w:t xml:space="preserve"> 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>Результатом предоставления суб</w:t>
      </w:r>
      <w:r>
        <w:rPr>
          <w:rFonts w:ascii="Times New Roman" w:hAnsi="Times New Roman"/>
          <w:sz w:val="28"/>
        </w:rPr>
        <w:t>сидии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 произведенных и реализованных хлеба и хлебобулочных изделий (за исключением кондитерских) в периоде, заявленном для предоставления субсидии (тонн)</w:t>
      </w:r>
      <w:r>
        <w:rPr>
          <w:rFonts w:ascii="Times New Roman" w:hAnsi="Times New Roman"/>
          <w:sz w:val="28"/>
        </w:rPr>
        <w:t>.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sz w:val="28"/>
        </w:rPr>
        <w:t>Получатель субсидии представляет в Министерство посредством почтового отправления или нарочно отчет о достижении значений результата по форме, установленной Министерством финансов Камчатского края.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sz w:val="28"/>
        </w:rPr>
        <w:t>Отчет о достижении значений результата предоставления субсидии по форме, установленной Министерством финансов Камчатского края, предоставляется получателем субсидии не позднее 10 рабочих дней, следующих за днем заключения соглашения.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sz w:val="28"/>
        </w:rPr>
        <w:t>Министерство осуществляет проверку отчетности, устанавливает полноту и достоверность сведений, содержащихся в отчете в течение 5 рабочих дней с момента окончания срока ее предоставления получателем субсидии.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Отчет о достижении значений результата предоставления субсидии считается не принятым после направления получателю субсидии посредством почтового отправления, электронной связи или нарочно уведомления, подписанного </w:t>
      </w:r>
      <w:r>
        <w:rPr>
          <w:rFonts w:ascii="Times New Roman" w:hAnsi="Times New Roman"/>
          <w:sz w:val="28"/>
        </w:rPr>
        <w:t>руководителем Министерства (уполномоченным им лицом) в связи с некорректным заполнением (не заполнением) получателем субсидии всех обязательных для заполнения граф.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sz w:val="28"/>
        </w:rPr>
        <w:t>Перечисление субсидии на расчетный счет или корреспондентский счет получателя субсидии, открытый в учреждениях Центрального банка Россий</w:t>
      </w:r>
      <w:r>
        <w:rPr>
          <w:rFonts w:ascii="Times New Roman" w:hAnsi="Times New Roman"/>
          <w:sz w:val="28"/>
        </w:rPr>
        <w:t>ской Федерации или кредитной организации, реквизиты которого указаны в Соглашении, осуществляется Министерством не позднее 10 рабочего дня, следующего за днем принятия решения о предоставлении субсидии, путем оформления и предоставления в территориальный о</w:t>
      </w:r>
      <w:r>
        <w:rPr>
          <w:rFonts w:ascii="Times New Roman" w:hAnsi="Times New Roman"/>
          <w:sz w:val="28"/>
        </w:rPr>
        <w:t xml:space="preserve">рган Федерального </w:t>
      </w:r>
      <w:r>
        <w:rPr>
          <w:rFonts w:ascii="Times New Roman" w:hAnsi="Times New Roman"/>
          <w:sz w:val="28"/>
        </w:rPr>
        <w:t>казначейства платежного документа на перечисление субсидии в установленном порядке.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перечисления </w:t>
      </w:r>
      <w:r>
        <w:rPr>
          <w:rFonts w:ascii="Times New Roman" w:hAnsi="Times New Roman"/>
          <w:sz w:val="28"/>
        </w:rPr>
        <w:t xml:space="preserve">денежных средств получателю субсидии,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течение 3 рабочих дней после заключения соглашения, в соответствии с пунктом 4 части 17 настоящего Порядка,</w:t>
      </w:r>
      <w:r>
        <w:rPr>
          <w:rFonts w:ascii="Times New Roman" w:hAnsi="Times New Roman"/>
          <w:sz w:val="28"/>
        </w:rPr>
        <w:t xml:space="preserve"> готовит реестр на перечисление субсидии, зарегистрированный в установленном порядке</w:t>
      </w:r>
      <w:r>
        <w:rPr>
          <w:rFonts w:ascii="Times New Roman" w:hAnsi="Times New Roman"/>
          <w:sz w:val="28"/>
        </w:rPr>
        <w:t>.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>
        <w:rPr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оформляет результаты проверок в порядке, </w:t>
      </w:r>
      <w:r>
        <w:rPr>
          <w:rStyle w:val="Style_3_ch"/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установленном разделом 4</w:t>
      </w:r>
      <w:r>
        <w:rPr>
          <w:rFonts w:ascii="Times New Roman" w:hAnsi="Times New Roman"/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sz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</w:t>
      </w:r>
      <w:r>
        <w:rPr>
          <w:rFonts w:ascii="Times New Roman" w:hAnsi="Times New Roman"/>
          <w:sz w:val="28"/>
        </w:rPr>
        <w:t>предоставления субсидии, субсидия подлежит возврату в краевой бюджет получателем субсидии в следующем порядке и сроки: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иных случаях – в течение 20 рабочих дней со дня нарушения. 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Получатель субсидии обязан возвратить субсидию в краевой бюджет в следующих размерах: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цели предоставления субсидии – в размере нецелевого использования денежных средств;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 – в полном объеме;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установленного значения результата предоставления субсидии, предусмотренного соглашением, получатель субсидии осуществляет возврат субсидии, размер возврата (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4"/>
          <w:vertAlign w:val="subscript"/>
        </w:rPr>
        <w:t>возврата</w:t>
      </w:r>
      <w:r>
        <w:rPr>
          <w:rFonts w:ascii="Times New Roman" w:hAnsi="Times New Roman"/>
          <w:sz w:val="28"/>
        </w:rPr>
        <w:t>) которого определяется по следующей формуле:</w:t>
      </w:r>
    </w:p>
    <w:p w14:paraId="A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6000000">
      <w:pPr>
        <w:spacing w:after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возврата</w:t>
      </w:r>
      <w:r>
        <w:rPr>
          <w:rFonts w:ascii="Times New Roman" w:hAnsi="Times New Roman"/>
          <w:sz w:val="28"/>
        </w:rPr>
        <w:t xml:space="preserve"> = (1 - T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/S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) х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субсидии</w:t>
      </w:r>
      <w:r>
        <w:rPr>
          <w:rFonts w:ascii="Times New Roman" w:hAnsi="Times New Roman"/>
          <w:sz w:val="28"/>
        </w:rPr>
        <w:t>, где:</w:t>
      </w:r>
    </w:p>
    <w:p w14:paraId="A7000000">
      <w:pPr>
        <w:spacing w:after="0"/>
        <w:ind w:firstLine="709" w:left="0"/>
        <w:jc w:val="center"/>
        <w:rPr>
          <w:rFonts w:ascii="Times New Roman" w:hAnsi="Times New Roman"/>
          <w:sz w:val="28"/>
        </w:rPr>
      </w:pPr>
    </w:p>
    <w:p w14:paraId="A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- фактически достигнутое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 субсидии на отчетную дату;</w:t>
      </w:r>
    </w:p>
    <w:p w14:paraId="A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- плановое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субсидии, установленное соглашением;</w:t>
      </w:r>
    </w:p>
    <w:p w14:paraId="A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 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- размер субсидии, предоставленной получателю субсидии.</w:t>
      </w:r>
    </w:p>
    <w:p w14:paraId="A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>29.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частях 27, 28 настоящего Порядка, посредством почтового отправления или нарочным способом, или на адрес электронной почты, или иным способом, обеспечивающим подтверждение получения указанного требования.</w:t>
      </w:r>
    </w:p>
    <w:p w14:paraId="A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</w:t>
      </w:r>
      <w:r>
        <w:rPr>
          <w:rFonts w:ascii="Times New Roman" w:hAnsi="Times New Roman"/>
          <w:sz w:val="28"/>
        </w:rPr>
        <w:t>При невозврате субсидии в сроки, установленные частью 27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A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E000000">
      <w:pPr>
        <w:spacing w:after="0" w:line="240" w:lineRule="auto"/>
        <w:ind w:firstLine="0" w:left="0"/>
        <w:jc w:val="center"/>
      </w:pPr>
      <w:r>
        <w:rPr>
          <w:rFonts w:ascii="Times New Roman" w:hAnsi="Times New Roman"/>
          <w:color w:val="000000"/>
          <w:sz w:val="28"/>
        </w:rPr>
        <w:t>3. Отбор получателей субсидии</w:t>
      </w:r>
    </w:p>
    <w:p w14:paraId="AF000000">
      <w:pPr>
        <w:spacing w:after="0" w:line="240" w:lineRule="auto"/>
        <w:ind w:firstLine="709" w:left="0"/>
        <w:jc w:val="center"/>
      </w:pP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31. Информация о проведении отбора получателей субсидии размещается на едином портале.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32.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получателей субсидии на основании заявок, напра</w:t>
      </w:r>
      <w:r>
        <w:rPr>
          <w:rStyle w:val="Style_3_ch"/>
          <w:rFonts w:ascii="Times New Roman" w:hAnsi="Times New Roman"/>
          <w:sz w:val="28"/>
        </w:rPr>
        <w:t>вленных участниками отбора получателей субсидии для участия в отборе получателей субсидии исходя из соответстви</w:t>
      </w:r>
      <w:r>
        <w:rPr>
          <w:rStyle w:val="Style_3_ch"/>
          <w:rFonts w:ascii="Times New Roman" w:hAnsi="Times New Roman"/>
          <w:sz w:val="28"/>
        </w:rPr>
        <w:t>я участника отбора получателей субсидии критерию и категории, и очередности поступления заявок.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</w:t>
      </w:r>
      <w:r>
        <w:rPr>
          <w:rStyle w:val="Style_3_ch"/>
          <w:rFonts w:ascii="Times New Roman" w:hAnsi="Times New Roman"/>
          <w:sz w:val="28"/>
        </w:rPr>
        <w:t xml:space="preserve"> К категории получателей субсидии (участников отбора получателей субсидии)</w:t>
      </w:r>
      <w:r>
        <w:rPr>
          <w:rStyle w:val="Style_3_ch"/>
          <w:rFonts w:ascii="Times New Roman" w:hAnsi="Times New Roman"/>
          <w:sz w:val="28"/>
        </w:rPr>
        <w:t xml:space="preserve"> относятся </w:t>
      </w:r>
      <w:r>
        <w:rPr>
          <w:rStyle w:val="Style_3_ch"/>
          <w:rFonts w:ascii="Times New Roman" w:hAnsi="Times New Roman"/>
          <w:sz w:val="28"/>
        </w:rPr>
        <w:t>юридические лица (за исключением государственных (муниципальных) учреждений) и индивидуальные предприниматели, осуществляющие деятельность на территории Камчатского края по производству и реализации хлеба и хлебобулочных изделий (за исключением кондитерских).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34.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Министерство в целях подтверждения соответствия участника отбора получателей субсидии требованиям, установленным в части 6 настоящего Порядка,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получателей субсидии готов представить указанные документы и информацию Министерству по собственной инициативе.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35.  </w:t>
      </w:r>
      <w:r>
        <w:rPr>
          <w:rStyle w:val="Style_3_ch"/>
          <w:rFonts w:ascii="Times New Roman" w:hAnsi="Times New Roman"/>
          <w:sz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едином портале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 (далее – официальный сайт) объявление о проведении отбора получателей субсидии (далее – объявление).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объявлении указываются: 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сроки проведения отбора получателей субсидии; 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способ проведения отбора получателей субсидии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дата и время начала подачи и окончания приема заявок участников отбора получателей субсидии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наименование, место нахождения, почтовый адрес, адрес электронной почты Министерства; 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результат предоставления субсидии, </w:t>
      </w:r>
      <w:r>
        <w:rPr>
          <w:rFonts w:ascii="Times New Roman" w:hAnsi="Times New Roman"/>
          <w:sz w:val="28"/>
        </w:rPr>
        <w:t xml:space="preserve"> установленный в 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</w:t>
      </w:r>
      <w:r>
        <w:rPr>
          <w:rFonts w:ascii="Times New Roman" w:hAnsi="Times New Roman"/>
          <w:sz w:val="28"/>
        </w:rPr>
        <w:t xml:space="preserve"> а также при необходимости их характеристики (показатели, необходимые для достижения результатов предоставления субсидии); 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доменное имя и (или) указатели страниц государственной информационной системы в сети «Интернет»; 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требования к участникам отбора получателей субсидии, предъявляемые в соответствии с частью 6 настоящего Порядка, и к перечню документов, представляемых участниками отбора получателей субсидии для подтверждения соответствия указанным требованиям; 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категории получателей субсидии </w:t>
      </w:r>
      <w:r>
        <w:rPr>
          <w:rStyle w:val="Style_3_ch"/>
          <w:rFonts w:ascii="Times New Roman" w:hAnsi="Times New Roman"/>
          <w:sz w:val="28"/>
        </w:rPr>
        <w:t>(участников отбора получателей субсидии)</w:t>
      </w:r>
      <w:r>
        <w:rPr>
          <w:rFonts w:ascii="Times New Roman" w:hAnsi="Times New Roman"/>
          <w:sz w:val="28"/>
        </w:rPr>
        <w:t xml:space="preserve">; 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подачи заявок и требования, предъявляемые к форме и содержанию заявок, в соответствии с частям</w:t>
      </w:r>
      <w:r>
        <w:rPr>
          <w:rFonts w:ascii="Times New Roman" w:hAnsi="Times New Roman"/>
          <w:sz w:val="28"/>
        </w:rPr>
        <w:t>и 37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40–4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</w:t>
      </w:r>
      <w:r>
        <w:rPr>
          <w:rFonts w:ascii="Times New Roman" w:hAnsi="Times New Roman"/>
          <w:sz w:val="28"/>
        </w:rPr>
        <w:t xml:space="preserve">ящего Порядка; 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t>порядок рассмотрения и оценки заявок на предмет их соответствия установленным в объявлении требованиям, категории и критериям в соответствии с 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48–5</w:t>
      </w:r>
      <w:r>
        <w:rPr>
          <w:rFonts w:ascii="Times New Roman" w:hAnsi="Times New Roman"/>
          <w:sz w:val="28"/>
        </w:rPr>
        <w:t>1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порядок возврата заявок на доработку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настоящего Порядка; 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порядок отклонения заявок, а также информация об основаниях их отклонения в соответствии с 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50, 5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</w:t>
      </w:r>
      <w:r>
        <w:rPr>
          <w:rFonts w:ascii="Times New Roman" w:hAnsi="Times New Roman"/>
          <w:sz w:val="28"/>
        </w:rPr>
        <w:t xml:space="preserve">оящего Порядка; 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объем распределяемой субсидии в рамках отбора получа</w:t>
      </w:r>
      <w:r>
        <w:rPr>
          <w:rFonts w:ascii="Times New Roman" w:hAnsi="Times New Roman"/>
          <w:sz w:val="28"/>
        </w:rPr>
        <w:t>телей субсидии, порядок расчета размера субсидии, установленный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правила распределения субсидии по результатам отбора получателей субсидии, которые могут включать максимальный, минимальный размер субсидии, предоставляемой победителю (победителям) отбора получателей субсидии, а также предельное количество победителей отбора получателей субсидии; 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порядок предоставления участникам отбора получателей субсидии разъяснений положений объявления, даты начала и окончания срока такого предоставления </w:t>
      </w:r>
      <w:r>
        <w:rPr>
          <w:rFonts w:ascii="Times New Roman" w:hAnsi="Times New Roman"/>
          <w:sz w:val="28"/>
        </w:rPr>
        <w:t>в соответствии с частями 4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 47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стоящего Порядка</w:t>
      </w:r>
      <w:r>
        <w:rPr>
          <w:rFonts w:ascii="Times New Roman" w:hAnsi="Times New Roman"/>
          <w:sz w:val="28"/>
        </w:rPr>
        <w:t xml:space="preserve">; 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срок, в течение которого победитель (победители) отбора получателей субсидии должен (должны) подписать соглашение в соответствии с пунктом 2 части </w:t>
      </w:r>
      <w:r>
        <w:rPr>
          <w:rFonts w:ascii="Times New Roman" w:hAnsi="Times New Roman"/>
          <w:sz w:val="28"/>
        </w:rPr>
        <w:t xml:space="preserve">17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условия признания победителя (победителей) отбора получателей субсидии уклонившимся от заключения соглашения в соответствии с </w:t>
      </w:r>
      <w:r>
        <w:rPr>
          <w:rFonts w:ascii="Times New Roman" w:hAnsi="Times New Roman"/>
          <w:sz w:val="28"/>
        </w:rPr>
        <w:t xml:space="preserve">частью 66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 срок размещения протокола подведения итогов отбора получателей субсидии </w:t>
      </w:r>
      <w:r>
        <w:rPr>
          <w:rFonts w:ascii="Times New Roman" w:hAnsi="Times New Roman"/>
          <w:sz w:val="28"/>
        </w:rPr>
        <w:t xml:space="preserve"> в соответствии с частью </w:t>
      </w:r>
      <w:r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 xml:space="preserve">; 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период, за который предоставляется субсидия.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Участником отбора получателей субсидии подается заявка для участия в отборе получателей субсидии (далее – заявка) по форме согласно приложению к настоящему Порядку (в случае если заявку подписывает лицо, не имеющее право действовать без доверенности от имени участника отбора, к заявке прилагается копия документа, подтверждающего полномочия лица, подписавшего заявку), а также в соответствии с требованиями и в сроки, указанные в объявлении.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t xml:space="preserve"> </w:t>
      </w:r>
      <w:r>
        <w:rPr>
          <w:rStyle w:val="Style_3_ch"/>
          <w:rFonts w:ascii="Times New Roman" w:hAnsi="Times New Roman"/>
          <w:sz w:val="28"/>
        </w:rPr>
        <w:t>Заявка содержит следующие сведения и  документы:</w:t>
      </w:r>
    </w:p>
    <w:p w14:paraId="CB000000">
      <w:pPr>
        <w:numPr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</w:t>
      </w:r>
      <w:r>
        <w:rPr>
          <w:rFonts w:ascii="Times New Roman" w:hAnsi="Times New Roman"/>
          <w:color w:val="000000"/>
          <w:sz w:val="28"/>
        </w:rPr>
        <w:t xml:space="preserve">участников отбора </w:t>
      </w:r>
      <w:r>
        <w:rPr>
          <w:rFonts w:ascii="Times New Roman" w:hAnsi="Times New Roman"/>
          <w:color w:val="000000"/>
          <w:sz w:val="28"/>
        </w:rPr>
        <w:t>получателей субсидии, использующих такое право), при этом дата указанного документа не должна быть ранее 30 календарных дней до дня подачи заявления о предоставлении субсидии;</w:t>
      </w:r>
    </w:p>
    <w:p w14:paraId="CC000000">
      <w:pPr>
        <w:numPr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справку, подтверждающую применение участником отбора получателей субсидии упрощенной системы налогообложения, либо копию налоговой декларации за год, предшествующий году предоставления субсидии, с отметкой налогового органа (для категории участников отбора, применяющих упрощенную систему налогообложения);</w:t>
      </w:r>
    </w:p>
    <w:p w14:paraId="CD000000">
      <w:pPr>
        <w:numPr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справку, оформленную в произвольной форме, подтверждающую соответствие </w:t>
      </w:r>
      <w:r>
        <w:rPr>
          <w:rFonts w:ascii="Times New Roman" w:hAnsi="Times New Roman"/>
          <w:color w:val="000000"/>
          <w:sz w:val="28"/>
        </w:rPr>
        <w:t>участника отбора получателей субсидии</w:t>
      </w:r>
      <w:r>
        <w:rPr>
          <w:rFonts w:ascii="Times New Roman" w:hAnsi="Times New Roman"/>
          <w:color w:val="000000"/>
          <w:sz w:val="28"/>
        </w:rPr>
        <w:t xml:space="preserve"> требованиям, указанным в части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6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астоящего Порядка; </w:t>
      </w:r>
    </w:p>
    <w:p w14:paraId="CE000000">
      <w:pPr>
        <w:numPr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согласие на обработку персональных данных (в отношении руководителя участника отбора получателей субсидии и его главного бухгалтера (при наличии такой должности в штате) по форме, установленной Министерством; </w:t>
      </w:r>
    </w:p>
    <w:p w14:paraId="CF000000">
      <w:pPr>
        <w:numPr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согласие на публикацию (размещение) на едином портале и официальном сайте информации об участнике отбора получателей субсидии, о подаваемой участником отбора получателей субсидии заявке, иной информации об участнике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color w:val="000000"/>
          <w:sz w:val="28"/>
        </w:rPr>
        <w:t>, связанной с соответствующим отбором получателей субсидии, по форме, установленной Министерст</w:t>
      </w:r>
      <w:r>
        <w:rPr>
          <w:rFonts w:ascii="Times New Roman" w:hAnsi="Times New Roman"/>
          <w:color w:val="000000"/>
          <w:sz w:val="28"/>
        </w:rPr>
        <w:t>вом</w:t>
      </w:r>
      <w:r>
        <w:rPr>
          <w:rFonts w:ascii="Times New Roman" w:hAnsi="Times New Roman"/>
          <w:sz w:val="28"/>
        </w:rPr>
        <w:t>;</w:t>
      </w:r>
    </w:p>
    <w:p w14:paraId="D0000000">
      <w:pPr>
        <w:numPr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сведения о производстве и реализации хлеба и хлебобулочных изделий (за исключением кондитерских) за период, заявленный для предоставления субсидии по форме, установленной Мини</w:t>
      </w:r>
      <w:r>
        <w:rPr>
          <w:rStyle w:val="Style_3_ch"/>
          <w:rFonts w:ascii="Times New Roman" w:hAnsi="Times New Roman"/>
          <w:color w:val="000000"/>
          <w:sz w:val="28"/>
        </w:rPr>
        <w:t>стерством;</w:t>
      </w:r>
    </w:p>
    <w:p w14:paraId="D1000000">
      <w:pPr>
        <w:numPr>
          <w:numId w:val="7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копии </w:t>
      </w:r>
      <w:r>
        <w:rPr>
          <w:rFonts w:ascii="Times New Roman" w:hAnsi="Times New Roman"/>
          <w:color w:val="000000"/>
          <w:sz w:val="28"/>
        </w:rPr>
        <w:t xml:space="preserve">документов первичного бухгалтерского учета (договоры,  накладные и (или) приемные квитанции, счета и (или)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"https://internet.garant.ru/document/redirect/70116264/1000"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счета-фактуры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, акты приема-передачи, платежные поручения и (или) другие кассовые документы)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подтверждающие фактически произведенные получателем субсидии затраты </w:t>
      </w:r>
      <w:r>
        <w:rPr>
          <w:rFonts w:ascii="Times New Roman" w:hAnsi="Times New Roman"/>
          <w:color w:val="000000"/>
          <w:sz w:val="28"/>
        </w:rPr>
        <w:t>на сумму предоставленной субсидии (без учета налога на добавленную стоимость)</w:t>
      </w:r>
      <w:r>
        <w:rPr>
          <w:rFonts w:ascii="Times New Roman" w:hAnsi="Times New Roman"/>
          <w:color w:val="000000"/>
          <w:sz w:val="28"/>
        </w:rPr>
        <w:t xml:space="preserve">, указанные в </w:t>
      </w:r>
      <w:r>
        <w:rPr>
          <w:rFonts w:ascii="Times New Roman" w:hAnsi="Times New Roman"/>
          <w:b w:val="0"/>
          <w:color w:val="000000"/>
          <w:sz w:val="28"/>
        </w:rPr>
        <w:t xml:space="preserve">части </w:t>
      </w:r>
      <w:r>
        <w:rPr>
          <w:rFonts w:ascii="Times New Roman" w:hAnsi="Times New Roman"/>
          <w:color w:val="000000"/>
          <w:sz w:val="28"/>
        </w:rPr>
        <w:t>5 настоящего Порядка</w:t>
      </w:r>
      <w:r>
        <w:rPr>
          <w:rFonts w:ascii="Times New Roman" w:hAnsi="Times New Roman"/>
          <w:sz w:val="28"/>
        </w:rPr>
        <w:t xml:space="preserve">, в том числе (при необходимости): </w:t>
      </w:r>
    </w:p>
    <w:p w14:paraId="D2000000">
      <w:pPr>
        <w:numPr>
          <w:numId w:val="8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расчетных ведомостей и (или) платежных ведомостей</w:t>
      </w:r>
      <w:r>
        <w:rPr>
          <w:rFonts w:ascii="Times New Roman" w:hAnsi="Times New Roman"/>
          <w:color w:val="000000"/>
          <w:sz w:val="28"/>
        </w:rPr>
        <w:t xml:space="preserve">, подтверждающих оплату труда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работников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подтверждением оформления трудовых отношений между работниками и получателем субсидии, или выписки из них;</w:t>
      </w:r>
    </w:p>
    <w:p w14:paraId="D3000000">
      <w:pPr>
        <w:numPr>
          <w:numId w:val="8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сведений о расходовании (потреблении) электрической энергии, актов взаимных расчетов</w:t>
      </w:r>
      <w:r>
        <w:rPr>
          <w:rFonts w:ascii="Times New Roman" w:hAnsi="Times New Roman"/>
          <w:color w:val="000000"/>
          <w:sz w:val="28"/>
        </w:rPr>
        <w:t>;</w:t>
      </w:r>
    </w:p>
    <w:p w14:paraId="D4000000">
      <w:pPr>
        <w:numPr>
          <w:numId w:val="8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путевых листов и (или) иных документов, подтверждающих расход автомобильного топлива, авансовых отчетов с приложением оправдательных документов (кассовые чеки, квитанции, накладные и (или) отчет (реестр) операций по топливным картам поставщика автомобильного топлива);</w:t>
      </w:r>
    </w:p>
    <w:p w14:paraId="D5000000">
      <w:pPr>
        <w:numPr>
          <w:numId w:val="8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паспорта транспортного средства или выписки из электронного паспорта транспортного средства и карточки учета транспортного средства, свидетельства о регистрации транспортного средства</w:t>
      </w:r>
      <w:r>
        <w:rPr>
          <w:rFonts w:ascii="Times New Roman" w:hAnsi="Times New Roman"/>
          <w:color w:val="000000"/>
          <w:sz w:val="28"/>
        </w:rPr>
        <w:t>.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 копии документов, указанных в частях 37, 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настоящего Порядка, должны быть заверены подписью руководителя участника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или уполномоченного им сотрудника и печатью (при наличии). Участник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несет ответственность за полноту и качество подготовки представляемых в Министерство документов, а также за достоверность указанных в них сведений. 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Указывается официальное наименование участника отбора, с указанием места нахождения юридического лица. Допускается употребление общепринятых аббревиатур при обозначении организационно-правовых форм в наименовании юридического лица </w:t>
      </w:r>
      <w:r>
        <w:rPr>
          <w:rFonts w:ascii="Times New Roman" w:hAnsi="Times New Roman"/>
          <w:sz w:val="28"/>
        </w:rPr>
        <w:t>или индивидуального предпринимателя (например, ИП, ООО, ЗАО, АО и так далее)</w:t>
      </w:r>
      <w:r>
        <w:rPr>
          <w:rFonts w:ascii="Times New Roman" w:hAnsi="Times New Roman"/>
          <w:sz w:val="28"/>
        </w:rPr>
        <w:t xml:space="preserve">. 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подлежат приему документы, не соответствующие требованиям настоящей части, а также документы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</w:t>
      </w:r>
      <w:r>
        <w:rPr>
          <w:rStyle w:val="Style_3_ch"/>
          <w:rFonts w:ascii="Times New Roman" w:hAnsi="Times New Roman"/>
          <w:sz w:val="28"/>
        </w:rPr>
        <w:t>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Внесение изменений в заявку или 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субсидии, указанному в части 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 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Участник отбора получателей субсидии, подавший заявку, вправе отозвать заявку с соблюдением требований, установленных настоящим Порядком.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Заявка может быть отозвана в срок не позднее 2 рабочих дней до окончания срока приема заявок. Возврат заявки осуществляется путем направления в Министерство уведомления об отзыве заявки участником отбора получ</w:t>
      </w:r>
      <w:r>
        <w:rPr>
          <w:rFonts w:ascii="Times New Roman" w:hAnsi="Times New Roman"/>
          <w:sz w:val="28"/>
        </w:rPr>
        <w:t xml:space="preserve">ателей субсидии. 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получателей субсидии посредством почтового отправления или нарочно документы, поступившие для участия в отборе получ</w:t>
      </w:r>
      <w:r>
        <w:rPr>
          <w:rFonts w:ascii="Times New Roman" w:hAnsi="Times New Roman"/>
          <w:sz w:val="28"/>
        </w:rPr>
        <w:t>ателей субсидии.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Документы, представленные участником отбора получателей субсидии, подлежат регистрации в день поступления в Министерство. 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Датой представления участником отбора получателей субсидии заявки считается дата регистрации в день поступления в Министерство, в течение срока, указанного в объявлении. </w:t>
      </w:r>
      <w:r>
        <w:rPr>
          <w:rFonts w:ascii="Times New Roman" w:hAnsi="Times New Roman"/>
          <w:sz w:val="28"/>
        </w:rPr>
        <w:t xml:space="preserve">Дата окончания приема заявок участников отбора получателей субсидии, указанная в пункте 3 части 36 настоящего Порядка, не может быть ранее: 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10 календарного дня, следующего за днем размещения объявления,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субсидии, соответствующих категории и (или) критериям отбора получателей субсидии; 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5 календарного дня, следующего за днем размещения объявления о проведении отбора получателей субсидии,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субсидии, соответствующих кат</w:t>
      </w:r>
      <w:r>
        <w:rPr>
          <w:rStyle w:val="Style_3_ch"/>
          <w:rFonts w:ascii="Times New Roman" w:hAnsi="Times New Roman"/>
          <w:sz w:val="28"/>
        </w:rPr>
        <w:t>егории и (или) критериям отбора получателей субсидии.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45. В случае если объявлением в соответствии с пунктом 12 части 36 настоящего Порядка предусмотрена возможность возврата заявок участникам отбора получателей субсидии на доработку, решения Министерства о возврате заявок участникам отбора получателей субсидии на доработку принимается в равной мере ко всем участникам отбора получателей субсидии, при рассмотрении заявок которых выявлены основания для их возврата на доработку, а также доводится до участников отбора получателей субсидии путем направления в их адрес посредством электронной связи, почтовым отправлением, нарочным способом, или иным способом, обеспечивающим подтверждение получения уведомления, в течение одного рабочего дня со дня  принятия такого решения с указанием оснований для возврата заявки, а также положений заявки, нуждающихся в доработке.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Л</w:t>
      </w:r>
      <w:r>
        <w:rPr>
          <w:rStyle w:val="Style_3_ch"/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бой участник отбора получателей субсидии со дня размещения объявления на едином портале и официальном сайте не позднее 3 рабочего дня до дня завершения подачи заявок вправе направить в Министерство не более 5 запросов о разъяснении положений объявления (далее – запрос) с указанием адреса электронной почты для направления ответа. 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 xml:space="preserve">в течение срока, указанного в объявлении, но не позднее 1 рабочего дня до дня завершения подачи заявок,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 xml:space="preserve">в ответ на поступившие запросы </w:t>
      </w:r>
      <w:r>
        <w:rPr>
          <w:rFonts w:ascii="Times New Roman" w:hAnsi="Times New Roman"/>
          <w:sz w:val="28"/>
        </w:rPr>
        <w:t xml:space="preserve">разъяснения положений объявления </w:t>
      </w:r>
      <w:r>
        <w:rPr>
          <w:rFonts w:ascii="Times New Roman" w:hAnsi="Times New Roman"/>
          <w:sz w:val="28"/>
        </w:rPr>
        <w:t xml:space="preserve">на адреса электронной почты, указанные в запросах. </w:t>
      </w:r>
      <w:r>
        <w:rPr>
          <w:rFonts w:ascii="Times New Roman" w:hAnsi="Times New Roman"/>
          <w:sz w:val="28"/>
        </w:rPr>
        <w:t>Представленное Министерством разъяснение положений объявления не должно изменять суть информации, содержащейся в объявлении.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</w:t>
      </w:r>
      <w:r>
        <w:rPr>
          <w:rStyle w:val="Style_3_ch"/>
          <w:rFonts w:ascii="Times New Roman" w:hAnsi="Times New Roman"/>
          <w:sz w:val="28"/>
        </w:rPr>
        <w:t xml:space="preserve">Министерство в течение 15 рабочих дней со дня приема заявки устанавливает полноту и достоверность сведений, содержащихся в прилагаемых к заявке документах, в том числе осуществляет проверку </w:t>
      </w:r>
      <w:r>
        <w:rPr>
          <w:rStyle w:val="Style_3_ch"/>
          <w:rFonts w:ascii="Times New Roman" w:hAnsi="Times New Roman"/>
          <w:sz w:val="28"/>
        </w:rPr>
        <w:t>на соответствие участника отбора получателей субсидии категории, указанной в части 33 настоящего Порядка,</w:t>
      </w:r>
      <w:r>
        <w:rPr>
          <w:rStyle w:val="Style_3_ch"/>
          <w:rFonts w:ascii="Times New Roman" w:hAnsi="Times New Roman"/>
          <w:sz w:val="28"/>
        </w:rPr>
        <w:t xml:space="preserve"> а также запрашивает в отношении участника отбора получателей субсидии: </w:t>
      </w:r>
    </w:p>
    <w:p w14:paraId="E7000000">
      <w:pPr>
        <w:numPr>
          <w:numId w:val="9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Style w:val="Style_3_ch"/>
          <w:rFonts w:ascii="Times New Roman" w:hAnsi="Times New Roman"/>
          <w:sz w:val="28"/>
        </w:rPr>
        <w:t xml:space="preserve"> требованиям, установленным пунктом </w:t>
      </w:r>
      <w:r>
        <w:rPr>
          <w:rStyle w:val="Style_3_ch"/>
          <w:rFonts w:ascii="Times New Roman" w:hAnsi="Times New Roman"/>
          <w:sz w:val="28"/>
        </w:rPr>
        <w:t xml:space="preserve">1 части </w:t>
      </w:r>
      <w:r>
        <w:rPr>
          <w:rStyle w:val="Style_3_ch"/>
          <w:rFonts w:ascii="Times New Roman" w:hAnsi="Times New Roman"/>
          <w:sz w:val="28"/>
        </w:rPr>
        <w:t>6</w:t>
      </w:r>
      <w:r>
        <w:rPr>
          <w:rStyle w:val="Style_3_ch"/>
          <w:rFonts w:ascii="Times New Roman" w:hAnsi="Times New Roman"/>
          <w:sz w:val="28"/>
        </w:rPr>
        <w:t xml:space="preserve"> настоящего Порядка </w:t>
      </w:r>
      <w:r>
        <w:rPr>
          <w:rFonts w:ascii="Times New Roman" w:hAnsi="Times New Roman"/>
          <w:sz w:val="28"/>
        </w:rPr>
        <w:t>на официальном сайте Федеральной налоговой службы путем использования сервиса «Предоставление сведений из ЕГРЮЛ/ЕГРИП в электронном виде»</w:t>
      </w:r>
      <w:r>
        <w:rPr>
          <w:rStyle w:val="Style_3_ch"/>
          <w:rFonts w:ascii="Times New Roman" w:hAnsi="Times New Roman"/>
          <w:sz w:val="28"/>
        </w:rPr>
        <w:t>. Участник отбора получателей субсиди</w:t>
      </w:r>
      <w:r>
        <w:rPr>
          <w:rStyle w:val="Style_3_ch"/>
          <w:rFonts w:ascii="Times New Roman" w:hAnsi="Times New Roman"/>
          <w:sz w:val="28"/>
        </w:rPr>
        <w:t xml:space="preserve">и вправе самостоятельно представить в Министерство выписку из Единого государственного реестра юридических лиц (индивидуальных предпринимателей); 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информацию о соответствии участника отбора получателей субсидии требованиям, установленным пунктами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4, 6 части 6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настоящего Порядка в исполнительных органах Камчатского края</w:t>
      </w:r>
      <w:r>
        <w:rPr>
          <w:rStyle w:val="Style_3_ch"/>
          <w:rFonts w:ascii="Times New Roman" w:hAnsi="Times New Roman"/>
          <w:sz w:val="28"/>
        </w:rPr>
        <w:t xml:space="preserve">; 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информацию о соответствии участника отбора получателей субсидии требованиям, установленным пунктом</w:t>
      </w:r>
      <w:r>
        <w:rPr>
          <w:rStyle w:val="Style_3_ch"/>
          <w:rFonts w:ascii="Times New Roman" w:hAnsi="Times New Roman"/>
          <w:sz w:val="28"/>
        </w:rPr>
        <w:t xml:space="preserve"> 2 части 6</w:t>
      </w:r>
      <w:r>
        <w:rPr>
          <w:rStyle w:val="Style_3_ch"/>
          <w:rFonts w:ascii="Times New Roman" w:hAnsi="Times New Roman"/>
          <w:sz w:val="28"/>
        </w:rPr>
        <w:t xml:space="preserve"> н</w:t>
      </w:r>
      <w:r>
        <w:rPr>
          <w:rStyle w:val="Style_3_ch"/>
          <w:rFonts w:ascii="Times New Roman" w:hAnsi="Times New Roman"/>
          <w:sz w:val="28"/>
        </w:rPr>
        <w:t xml:space="preserve">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Style w:val="Style_3_ch"/>
          <w:rFonts w:ascii="Times New Roman" w:hAnsi="Times New Roman"/>
          <w:sz w:val="28"/>
        </w:rPr>
        <w:t xml:space="preserve"> требованиям, установленным пунктом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3 части 6</w:t>
      </w:r>
      <w:r>
        <w:rPr>
          <w:rStyle w:val="Style_3_ch"/>
          <w:rFonts w:ascii="Times New Roman" w:hAnsi="Times New Roman"/>
          <w:sz w:val="28"/>
        </w:rPr>
        <w:t xml:space="preserve">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</w:t>
      </w:r>
      <w:r>
        <w:rPr>
          <w:rStyle w:val="Style_3_ch"/>
          <w:rFonts w:ascii="Times New Roman" w:hAnsi="Times New Roman"/>
          <w:sz w:val="28"/>
        </w:rPr>
        <w:t xml:space="preserve">уничтожения, составляемые в соответствии с решениями Совета Безопасности </w:t>
      </w:r>
      <w:r>
        <w:rPr>
          <w:rStyle w:val="Style_3_ch"/>
          <w:rFonts w:ascii="Times New Roman" w:hAnsi="Times New Roman"/>
          <w:sz w:val="28"/>
        </w:rPr>
        <w:t>ООН»;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требованиям, установленным пунктом </w:t>
      </w:r>
      <w:r>
        <w:rPr>
          <w:rFonts w:ascii="Times New Roman" w:hAnsi="Times New Roman"/>
          <w:sz w:val="28"/>
        </w:rPr>
        <w:t>5 части 6</w:t>
      </w:r>
      <w:r>
        <w:rPr>
          <w:rFonts w:ascii="Times New Roman" w:hAnsi="Times New Roman"/>
          <w:sz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агентов».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>
        <w:rPr>
          <w:rStyle w:val="Style_3_ch"/>
          <w:rFonts w:ascii="Times New Roman" w:hAnsi="Times New Roman"/>
          <w:sz w:val="28"/>
        </w:rPr>
        <w:t>Заявка признается надлежащей, если она соответствует требов</w:t>
      </w:r>
      <w:r>
        <w:rPr>
          <w:rStyle w:val="Style_3_ch"/>
          <w:rFonts w:ascii="Times New Roman" w:hAnsi="Times New Roman"/>
          <w:sz w:val="28"/>
        </w:rPr>
        <w:t xml:space="preserve">аниям, указанным в объявлении, и при отсутствии оснований для отклонения заявки. 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Решения о соответствии заявки требованиям, указанным в объявлении принимается Министерством на даты получения результатов проверки </w:t>
      </w:r>
      <w:r>
        <w:rPr>
          <w:rStyle w:val="Style_3_ch"/>
          <w:rFonts w:ascii="Times New Roman" w:hAnsi="Times New Roman"/>
          <w:sz w:val="28"/>
        </w:rPr>
        <w:t xml:space="preserve">информации и документов, поданных в составе заявки </w:t>
      </w:r>
      <w:r>
        <w:rPr>
          <w:rStyle w:val="Style_3_ch"/>
          <w:rFonts w:ascii="Times New Roman" w:hAnsi="Times New Roman"/>
          <w:sz w:val="28"/>
        </w:rPr>
        <w:t xml:space="preserve">участником отбора получателей субсидии. 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50. Заявка отклоняется в случае наличия оснований для отклонения заявки, предусмотренных частью 51 настоящего Порядка. 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51. Основаниями для отклонения заявки являются: 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несоответствие участника отбора получателей субсидии требованиям и </w:t>
      </w:r>
      <w:r>
        <w:rPr>
          <w:rStyle w:val="Style_3_ch"/>
          <w:rFonts w:ascii="Times New Roman" w:hAnsi="Times New Roman"/>
          <w:sz w:val="28"/>
        </w:rPr>
        <w:t>категории</w:t>
      </w:r>
      <w:r>
        <w:rPr>
          <w:rStyle w:val="Style_3_ch"/>
          <w:rFonts w:ascii="Times New Roman" w:hAnsi="Times New Roman"/>
          <w:sz w:val="28"/>
        </w:rPr>
        <w:t xml:space="preserve">, установленным соответственно частями 6, 33 настоящего Порядка; 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непредставление (представление не в полном объеме) документов, указанных в объявлении; 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несоответствие представленных документов и (или) заявки требованиям, установленным в объявлении;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недостоверность информации, содержащейся в документах, представленных в составе заявки; 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подача участником отбора получателей субсидии заявки после даты и (или) времени, определенных для подачи заявок.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52. </w:t>
      </w:r>
      <w:r>
        <w:rPr>
          <w:rStyle w:val="Style_3_ch"/>
          <w:rFonts w:ascii="Times New Roman" w:hAnsi="Times New Roman"/>
          <w:sz w:val="28"/>
        </w:rPr>
        <w:t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Министерством осуществляется запрос у участника отбора получателей субсидии разъяснений в отношении документов и информации посредством почтового отправления и (или) нарочно, направляемый при необходимости в равн</w:t>
      </w:r>
      <w:r>
        <w:rPr>
          <w:rStyle w:val="Style_3_ch"/>
          <w:rFonts w:ascii="Times New Roman" w:hAnsi="Times New Roman"/>
          <w:sz w:val="28"/>
        </w:rPr>
        <w:t>ой мере всем участникам отбора получателей субсидии.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 запросе, указанном в части 52 настоящего Порядка, Министерство устанавливает срок представления участником отбора получателей субсидии разъяснений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</w:t>
      </w:r>
      <w:r>
        <w:rPr>
          <w:rStyle w:val="Style_3_ch"/>
          <w:rFonts w:ascii="Times New Roman" w:hAnsi="Times New Roman"/>
          <w:sz w:val="28"/>
        </w:rPr>
        <w:t>Участник отбора получателей субсидии представляет в адрес Министерства нарочно информацию и документы, запрашиваемые в соответствии с частью 52 на</w:t>
      </w:r>
      <w:r>
        <w:rPr>
          <w:rStyle w:val="Style_3_ch"/>
          <w:rFonts w:ascii="Times New Roman" w:hAnsi="Times New Roman"/>
          <w:sz w:val="28"/>
        </w:rPr>
        <w:t>стоящего Порядка, в сроки, установленные соответствующим за</w:t>
      </w:r>
      <w:r>
        <w:rPr>
          <w:rStyle w:val="Style_3_ch"/>
          <w:rFonts w:ascii="Times New Roman" w:hAnsi="Times New Roman"/>
          <w:sz w:val="28"/>
        </w:rPr>
        <w:t>просом с учетом положений части 53 настоящего Порядка.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 случае если участник отбора получателей субсидии в ответ на запрос, указанный в части 52 настоящего Порядка, не представил запрашиваемые документы и информацию в срок, установленный соответствующим запросом с учетом положений части 53 настоящего Порядка, информация об этом включается в протокол подведения итогов отбора получателей субсидии, предусмотренный частью </w:t>
      </w:r>
      <w:r>
        <w:rPr>
          <w:rStyle w:val="Style_3_ch"/>
          <w:rFonts w:ascii="Times New Roman" w:hAnsi="Times New Roman"/>
          <w:sz w:val="28"/>
        </w:rPr>
        <w:t>64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</w:t>
      </w:r>
      <w:r>
        <w:rPr>
          <w:rStyle w:val="Style_3_ch"/>
          <w:rFonts w:ascii="Times New Roman" w:hAnsi="Times New Roman"/>
          <w:sz w:val="28"/>
        </w:rPr>
        <w:t>астоящего Порядка.</w:t>
      </w:r>
    </w:p>
    <w:p w14:paraId="F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</w:t>
      </w:r>
      <w:r>
        <w:rPr>
          <w:rStyle w:val="Style_3_ch"/>
          <w:rFonts w:ascii="Times New Roman" w:hAnsi="Times New Roman"/>
          <w:sz w:val="28"/>
        </w:rPr>
        <w:t xml:space="preserve">Отбор получателей субсидии считается отмененным со дня размещения объявления о его отмене с указанием информации о причинах отмены, на официальном сайте (с размещением указателя страницы сайта на едином портале). </w:t>
      </w:r>
    </w:p>
    <w:p w14:paraId="F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57. Размещение Министерством объявления об отмене проведения отбора получателей субсидии на официальном сайте (с размещением указателя страницы сайта на едином портале) допускается не позднее чем за 1 рабочий день до даты окончания срока подачи заявок участниками отбора получателей субсидии. </w:t>
      </w:r>
    </w:p>
    <w:p w14:paraId="F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</w:t>
      </w:r>
      <w:r>
        <w:rPr>
          <w:rStyle w:val="Style_3_ch"/>
          <w:rFonts w:ascii="Times New Roman" w:hAnsi="Times New Roman"/>
          <w:sz w:val="28"/>
        </w:rPr>
        <w:t>Участники отбора получателей субсидии, подавшие заявки, информируются об отмене проведения отбора получателей субсидии путем направления в их адреса уведомления об отмене проведения отбора получателей субсидии посредством электронной связи, почтовым отправлением, нарочным способом, или иным способом, обеспечивающим подтверждение получения уведомления.</w:t>
      </w:r>
    </w:p>
    <w:p w14:paraId="F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 </w:t>
      </w:r>
      <w:r>
        <w:rPr>
          <w:rFonts w:ascii="Times New Roman" w:hAnsi="Times New Roman"/>
          <w:sz w:val="28"/>
        </w:rPr>
        <w:t>После окончания срока отмены проведения отбора получателей субсидии в соответствии с частью 56 настоящего Порядка и до заключения соглашения с победителем (победителями) отбора получателей субсидии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F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</w:t>
      </w:r>
      <w:r>
        <w:rPr>
          <w:rFonts w:ascii="Times New Roman" w:hAnsi="Times New Roman"/>
          <w:sz w:val="28"/>
        </w:rPr>
        <w:t xml:space="preserve">Отбор получателей субсидии признается несостоявшимся в следующих случаях: </w:t>
      </w:r>
    </w:p>
    <w:p w14:paraId="F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окончании срока подачи заявок не подано ни одной заявки; </w:t>
      </w:r>
    </w:p>
    <w:p w14:paraId="F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результатам рассмотрения заявок отклонены все заявки. </w:t>
      </w:r>
    </w:p>
    <w:p w14:paraId="0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Победителями отбора признаются участники отбора получателей субсидии,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>, указанного в объявлении о проведении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 xml:space="preserve"> (в случае его </w:t>
      </w:r>
      <w:r>
        <w:rPr>
          <w:rFonts w:ascii="Times New Roman" w:hAnsi="Times New Roman"/>
          <w:sz w:val="28"/>
        </w:rPr>
        <w:t>установления), и в пределах объема распределяемой субсидии, указанного в объявлении о проведении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>.</w:t>
      </w:r>
    </w:p>
    <w:p w14:paraId="01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Порядок распределения субсидий между победителями отбора получателей субсидии, определяется путем расчета размера субсидии по формуле, установленной частью 10 настоящего Порядка.</w:t>
      </w:r>
    </w:p>
    <w:p w14:paraId="02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63. </w:t>
      </w:r>
      <w:r>
        <w:rPr>
          <w:rStyle w:val="Style_3_ch"/>
          <w:rFonts w:ascii="Times New Roman" w:hAnsi="Times New Roman"/>
          <w:sz w:val="28"/>
        </w:rPr>
        <w:t xml:space="preserve">В случае невозможности предоставления победителю отбора получателей субсидии, соответствующему требованиям, установленным настоящим Порядком, субсидии в текущем финансовом году в связи с недостаточностью лимитов бюджетных обязательств, указанных в части 2 настоящего Порядка, субсидия предоставляется такому </w:t>
      </w:r>
      <w:r>
        <w:rPr>
          <w:rStyle w:val="Style_3_ch"/>
          <w:rFonts w:ascii="Times New Roman" w:hAnsi="Times New Roman"/>
          <w:sz w:val="28"/>
        </w:rPr>
        <w:t xml:space="preserve">победителю отбора </w:t>
      </w:r>
      <w:r>
        <w:rPr>
          <w:rStyle w:val="Style_3_ch"/>
          <w:rFonts w:ascii="Times New Roman" w:hAnsi="Times New Roman"/>
          <w:sz w:val="28"/>
        </w:rPr>
        <w:t xml:space="preserve">получателей субсидии в очередном финансовом году без повторного прохождения отбора. </w:t>
      </w:r>
    </w:p>
    <w:p w14:paraId="03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64. </w:t>
      </w:r>
      <w:r>
        <w:rPr>
          <w:rStyle w:val="Style_3_ch"/>
          <w:rFonts w:ascii="Times New Roman" w:hAnsi="Times New Roman"/>
          <w:sz w:val="28"/>
        </w:rPr>
        <w:t>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субсидии, включающий информацию о победителях отбора получателей субсидии с указанием размера субсидии, предусмотренной им для предоставления, об отклонении заявок с указанием оснований для их отклонени</w:t>
      </w:r>
      <w:r>
        <w:rPr>
          <w:rStyle w:val="Style_3_ch"/>
          <w:rFonts w:ascii="Times New Roman" w:hAnsi="Times New Roman"/>
          <w:sz w:val="28"/>
        </w:rPr>
        <w:t>я.</w:t>
      </w:r>
    </w:p>
    <w:p w14:paraId="04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65.</w:t>
      </w:r>
      <w:r>
        <w:rPr>
          <w:rStyle w:val="Style_3_ch"/>
          <w:rFonts w:ascii="Times New Roman" w:hAnsi="Times New Roman"/>
          <w:sz w:val="28"/>
        </w:rPr>
        <w:t xml:space="preserve"> Министерство </w:t>
      </w:r>
      <w:r>
        <w:rPr>
          <w:rStyle w:val="Style_3_ch"/>
          <w:rFonts w:ascii="Times New Roman" w:hAnsi="Times New Roman"/>
          <w:sz w:val="28"/>
        </w:rPr>
        <w:t xml:space="preserve">не позднее 14 календарного дня, следующего за днем принятия решения, предусмотренного частью </w:t>
      </w:r>
      <w:r>
        <w:rPr>
          <w:rStyle w:val="Style_3_ch"/>
          <w:rFonts w:ascii="Times New Roman" w:hAnsi="Times New Roman"/>
          <w:sz w:val="28"/>
        </w:rPr>
        <w:t>49</w:t>
      </w:r>
      <w:r>
        <w:rPr>
          <w:rStyle w:val="Style_3_ch"/>
          <w:rFonts w:ascii="Times New Roman" w:hAnsi="Times New Roman"/>
          <w:sz w:val="28"/>
        </w:rPr>
        <w:t xml:space="preserve"> настоящего Порядка, размещает на едином портале и на официальном сайте Министерства в сети «Интернет» п</w:t>
      </w:r>
      <w:r>
        <w:rPr>
          <w:rStyle w:val="Style_3_ch"/>
          <w:rFonts w:ascii="Times New Roman" w:hAnsi="Times New Roman"/>
          <w:sz w:val="28"/>
        </w:rPr>
        <w:t>ротокол подведения итогов отбора получателей субсидии,</w:t>
      </w:r>
      <w:r>
        <w:rPr>
          <w:rStyle w:val="Style_3_ch"/>
          <w:rFonts w:ascii="Times New Roman" w:hAnsi="Times New Roman"/>
          <w:sz w:val="28"/>
        </w:rPr>
        <w:t xml:space="preserve"> включающий следующие сведения: </w:t>
      </w:r>
    </w:p>
    <w:p w14:paraId="05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дата, время и место проведения рассмотрения заявок;</w:t>
      </w:r>
    </w:p>
    <w:p w14:paraId="06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информация об участниках отбора, заявки которых были рассмотрены;</w:t>
      </w:r>
    </w:p>
    <w:p w14:paraId="07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 получателей субсидии, которым не соответствуют заявки; </w:t>
      </w:r>
    </w:p>
    <w:p w14:paraId="08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наименование получателя(ей) субсидии, с которым(ми) заключается соглашение и размер предоставляемой ему(им) субсидии. </w:t>
      </w:r>
    </w:p>
    <w:p w14:paraId="09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66. </w:t>
      </w:r>
      <w:r>
        <w:rPr>
          <w:rFonts w:ascii="Times New Roman" w:hAnsi="Times New Roman"/>
          <w:sz w:val="28"/>
        </w:rPr>
        <w:t>Победитель отбора признается уклонившимся от заключения соглашения в случае нарушения порядка и сроков заключения соглашения, установленных частью 17 настоящего Порядка.</w:t>
      </w:r>
    </w:p>
    <w:p w14:paraId="0A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0E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0F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0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1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2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3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4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5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480"/>
        <w:gridCol w:w="480"/>
        <w:gridCol w:w="480"/>
        <w:gridCol w:w="3520"/>
        <w:gridCol w:w="480"/>
        <w:gridCol w:w="1869"/>
        <w:gridCol w:w="486"/>
        <w:gridCol w:w="1842"/>
      </w:tblGrid>
      <w:tr>
        <w:trPr>
          <w:trHeight w:hRule="atLeast" w:val="698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2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 xml:space="preserve">Порядку </w:t>
            </w:r>
            <w:r>
              <w:rPr>
                <w:rFonts w:ascii="Times New Roman" w:hAnsi="Times New Roman"/>
                <w:b w:val="0"/>
                <w:sz w:val="28"/>
              </w:rPr>
              <w:t>п</w:t>
            </w:r>
            <w:r>
              <w:rPr>
                <w:rStyle w:val="Style_4_ch"/>
                <w:rFonts w:ascii="Times New Roman" w:hAnsi="Times New Roman"/>
                <w:b w:val="0"/>
                <w:sz w:val="28"/>
              </w:rPr>
              <w:t xml:space="preserve">редоставления субсидии из </w:t>
            </w:r>
            <w:r>
              <w:rPr>
                <w:rStyle w:val="Style_4_ch"/>
                <w:rFonts w:ascii="Times New Roman" w:hAnsi="Times New Roman"/>
                <w:b w:val="0"/>
                <w:sz w:val="28"/>
              </w:rPr>
              <w:t xml:space="preserve">краевого бюджета 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 xml:space="preserve">изделий (за исключением кондитерских),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 xml:space="preserve">и проведения отбора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получателей субсидии</w:t>
            </w:r>
          </w:p>
        </w:tc>
      </w:tr>
    </w:tbl>
    <w:p w14:paraId="1B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1C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D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1E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 получателей субсидии</w:t>
      </w:r>
    </w:p>
    <w:p w14:paraId="1F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предоставления </w:t>
      </w:r>
      <w:r>
        <w:rPr>
          <w:rFonts w:ascii="Times New Roman" w:hAnsi="Times New Roman"/>
          <w:sz w:val="28"/>
        </w:rPr>
        <w:t>в 20___ году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</w:t>
      </w:r>
      <w:r>
        <w:rPr>
          <w:rStyle w:val="Style_4_ch"/>
          <w:rFonts w:ascii="Times New Roman" w:hAnsi="Times New Roman"/>
          <w:b w:val="0"/>
          <w:sz w:val="28"/>
        </w:rPr>
        <w:t xml:space="preserve">краевого бюджета 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</w:t>
      </w:r>
      <w:r>
        <w:rPr>
          <w:rStyle w:val="Style_3_ch"/>
          <w:rFonts w:ascii="Times New Roman" w:hAnsi="Times New Roman"/>
          <w:b w:val="0"/>
          <w:sz w:val="28"/>
        </w:rPr>
        <w:t>изделий (за исключением кондитерских)</w:t>
      </w:r>
      <w:r>
        <w:br/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77"/>
        <w:gridCol w:w="4217"/>
      </w:tblGrid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</w:t>
            </w:r>
            <w:r>
              <w:rPr>
                <w:rFonts w:ascii="Times New Roman" w:hAnsi="Times New Roman"/>
                <w:sz w:val="28"/>
              </w:rPr>
              <w:t xml:space="preserve">о руководителе </w:t>
            </w:r>
            <w:r>
              <w:rPr>
                <w:rFonts w:ascii="Times New Roman" w:hAnsi="Times New Roman"/>
                <w:sz w:val="28"/>
              </w:rPr>
              <w:t xml:space="preserve">организации (индивидуальном предпринимателе) 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Сведения об организации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почтовый адрес: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лицо, телефон: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Применяемая система налогообложения: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Банковские реквизиты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40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следующие документы:</w:t>
      </w:r>
    </w:p>
    <w:p w14:paraId="4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__________________________________________________________________;</w:t>
      </w:r>
    </w:p>
    <w:p w14:paraId="4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__________________________________________________________________;</w:t>
      </w:r>
    </w:p>
    <w:p w14:paraId="4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__________________________________________________________________;</w:t>
      </w:r>
    </w:p>
    <w:p w14:paraId="4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__________________________________________________________________;</w:t>
      </w:r>
    </w:p>
    <w:p w14:paraId="4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__________________________________________________________________;</w:t>
      </w:r>
    </w:p>
    <w:p w14:paraId="4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__________________________________________________________________.</w:t>
      </w:r>
    </w:p>
    <w:p w14:paraId="48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396"/>
        <w:gridCol w:w="2835"/>
        <w:gridCol w:w="3259"/>
      </w:tblGrid>
      <w:tr>
        <w:tc>
          <w:tcPr>
            <w:tcW w:type="dxa" w:w="3396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произведенных и реализованных хлеба и хлебобулочных изделий (за исключением кондитерских), тонн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Ставка субсидии,  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рублей</w:t>
            </w:r>
          </w:p>
        </w:tc>
        <w:tc>
          <w:tcPr>
            <w:tcW w:type="dxa" w:w="325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Потребность в субсидии, рублей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(гр. 1 х гр. 2)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</w:t>
            </w:r>
          </w:p>
        </w:tc>
        <w:tc>
          <w:tcPr>
            <w:tcW w:type="dxa" w:w="325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3</w:t>
            </w:r>
          </w:p>
        </w:tc>
      </w:tr>
      <w:tr>
        <w:tc>
          <w:tcPr>
            <w:tcW w:type="dxa" w:w="3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</w:t>
            </w:r>
          </w:p>
        </w:tc>
        <w:tc>
          <w:tcPr>
            <w:tcW w:type="dxa" w:w="3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 </w:t>
            </w:r>
          </w:p>
        </w:tc>
      </w:tr>
    </w:tbl>
    <w:p w14:paraId="55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601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701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подтверждаю, что с условиями предоставления субсидии ознакомлен(а) и согласен(а).</w:t>
      </w:r>
    </w:p>
    <w:p w14:paraId="58010000">
      <w:pPr>
        <w:rPr>
          <w:rFonts w:ascii="Times New Roman" w:hAnsi="Times New Roman"/>
          <w:sz w:val="28"/>
        </w:rPr>
      </w:pPr>
    </w:p>
    <w:p w14:paraId="5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  _____________   _____________</w:t>
      </w:r>
    </w:p>
    <w:p w14:paraId="5A010000">
      <w:pPr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(наименование должности руководителя </w:t>
      </w:r>
      <w:r>
        <w:rPr>
          <w:rFonts w:ascii="Times New Roman" w:hAnsi="Times New Roman"/>
          <w:sz w:val="28"/>
          <w:vertAlign w:val="superscript"/>
        </w:rPr>
        <w:t xml:space="preserve">организации)   </w:t>
      </w:r>
      <w:r>
        <w:rPr>
          <w:rFonts w:ascii="Times New Roman" w:hAnsi="Times New Roman"/>
          <w:sz w:val="28"/>
          <w:vertAlign w:val="superscript"/>
        </w:rPr>
        <w:t xml:space="preserve">                             (подпись)                          (фамилия, инициалы)</w:t>
      </w:r>
    </w:p>
    <w:p w14:paraId="5B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5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 20___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»</w:t>
      </w:r>
    </w:p>
    <w:p w14:paraId="5D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Гиперссылка3"/>
    <w:link w:val="Style_6_ch"/>
    <w:rPr>
      <w:color w:val="0000FF"/>
      <w:u w:val="single"/>
    </w:rPr>
  </w:style>
  <w:style w:styleId="Style_6_ch" w:type="character">
    <w:name w:val="Гиперссылка3"/>
    <w:link w:val="Style_6"/>
    <w:rPr>
      <w:color w:val="0000FF"/>
      <w:u w:val="single"/>
    </w:rPr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Endnote"/>
    <w:link w:val="Style_15"/>
    <w:rPr>
      <w:rFonts w:ascii="XO Thames" w:hAnsi="XO Thames"/>
    </w:rPr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Plain Text"/>
    <w:basedOn w:val="Style_3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3_ch"/>
    <w:link w:val="Style_17"/>
    <w:rPr>
      <w:rFonts w:ascii="Calibri" w:hAnsi="Calibri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toc 3"/>
    <w:next w:val="Style_3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3_ch"/>
    <w:link w:val="Style_21"/>
    <w:rPr>
      <w:rFonts w:ascii="Times New Roman" w:hAnsi="Times New Roman"/>
      <w:sz w:val="28"/>
    </w:rPr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3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3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toc 8"/>
    <w:next w:val="Style_3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List Paragraph"/>
    <w:basedOn w:val="Style_3"/>
    <w:link w:val="Style_32_ch"/>
    <w:pPr>
      <w:ind w:firstLine="0" w:left="720"/>
      <w:contextualSpacing w:val="1"/>
    </w:pPr>
  </w:style>
  <w:style w:styleId="Style_32_ch" w:type="character">
    <w:name w:val="List Paragraph"/>
    <w:basedOn w:val="Style_3_ch"/>
    <w:link w:val="Style_32"/>
  </w:style>
  <w:style w:styleId="Style_33" w:type="paragraph">
    <w:name w:val="toc 5"/>
    <w:next w:val="Style_3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Subtitle"/>
    <w:next w:val="Style_3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3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3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41" w:type="paragraph">
    <w:name w:val="Balloon Text"/>
    <w:basedOn w:val="Style_3"/>
    <w:link w:val="Style_41_ch"/>
    <w:pPr>
      <w:spacing w:after="0" w:line="240" w:lineRule="auto"/>
      <w:ind/>
    </w:pPr>
    <w:rPr>
      <w:rFonts w:ascii="Segoe UI" w:hAnsi="Segoe UI"/>
      <w:sz w:val="18"/>
    </w:rPr>
  </w:style>
  <w:style w:styleId="Style_41_ch" w:type="character">
    <w:name w:val="Balloon Text"/>
    <w:basedOn w:val="Style_3_ch"/>
    <w:link w:val="Style_41"/>
    <w:rPr>
      <w:rFonts w:ascii="Segoe UI" w:hAnsi="Segoe UI"/>
      <w:sz w:val="18"/>
    </w:rPr>
  </w:style>
  <w:style w:styleId="Style_4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2024-03-05T07:57:06Z</dcterms:modified>
</cp:coreProperties>
</file>