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проекту постановления Правительства Камчатского края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«Об утверждении Порядка </w:t>
      </w:r>
      <w:r>
        <w:rPr>
          <w:rFonts w:ascii="Times New Roman" w:hAnsi="Times New Roman"/>
          <w:sz w:val="28"/>
        </w:rPr>
        <w:t>предоставлен</w:t>
      </w:r>
      <w:r>
        <w:rPr>
          <w:rFonts w:ascii="Times New Roman" w:hAnsi="Times New Roman"/>
          <w:b w:val="0"/>
          <w:sz w:val="28"/>
        </w:rPr>
        <w:t>ия из краевого бюджета субсидии государственному унитарному предприятию Ка</w:t>
      </w:r>
      <w:r>
        <w:rPr>
          <w:rFonts w:ascii="Times New Roman" w:hAnsi="Times New Roman"/>
          <w:b w:val="0"/>
          <w:sz w:val="28"/>
        </w:rPr>
        <w:t xml:space="preserve">мчатского края «Камчатфармация» </w:t>
      </w:r>
      <w:r>
        <w:rPr>
          <w:rFonts w:ascii="Times New Roman" w:hAnsi="Times New Roman"/>
          <w:b w:val="0"/>
          <w:sz w:val="28"/>
        </w:rPr>
        <w:t xml:space="preserve">на финансовое обеспечение затрат, связанных с оказанием услуг по </w:t>
      </w:r>
      <w:r>
        <w:rPr>
          <w:rFonts w:ascii="Times New Roman" w:hAnsi="Times New Roman"/>
          <w:b w:val="0"/>
          <w:sz w:val="28"/>
        </w:rPr>
        <w:t>приемке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учету, хранению, отпуску и доставке </w:t>
      </w:r>
      <w:r>
        <w:rPr>
          <w:rFonts w:ascii="Times New Roman" w:hAnsi="Times New Roman"/>
          <w:b w:val="0"/>
          <w:sz w:val="28"/>
        </w:rPr>
        <w:t>лекарственных средств, специализированных продуктов лечебного питания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изделий</w:t>
      </w:r>
      <w:r>
        <w:rPr>
          <w:rFonts w:ascii="Times New Roman" w:hAnsi="Times New Roman"/>
          <w:b w:val="0"/>
          <w:sz w:val="28"/>
        </w:rPr>
        <w:t xml:space="preserve"> медицинского назначения в целях обеспечения льготной категории граждан Камчатского края</w:t>
      </w:r>
    </w:p>
    <w:p w14:paraId="06000000">
      <w:pPr>
        <w:spacing w:after="0" w:line="36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Проект постановления Правительства Камчатского края разработан в соответствии со статьей 78 Бюджетного ко</w:t>
      </w:r>
      <w:r>
        <w:rPr>
          <w:rFonts w:ascii="Times New Roman" w:hAnsi="Times New Roman"/>
          <w:sz w:val="28"/>
        </w:rPr>
        <w:t xml:space="preserve">декса Российской Федерации, </w:t>
      </w:r>
      <w:r>
        <w:rPr>
          <w:rFonts w:ascii="Times New Roman" w:hAnsi="Times New Roman"/>
          <w:sz w:val="28"/>
        </w:rPr>
        <w:t xml:space="preserve">постановлением Правительства Российской Федерации от 25.10.2023 № 1782 «Об общих требованиях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ascii="Times New Roman" w:hAnsi="Times New Roman"/>
          <w:sz w:val="28"/>
        </w:rPr>
        <w:t>».</w:t>
      </w: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 Настоящим проектом постановления регулируются вопросы предоставления из краевого бюджета субсидии государственному унитарному предприятию Камчатского края «</w:t>
      </w:r>
      <w:r>
        <w:rPr>
          <w:rFonts w:ascii="Times New Roman" w:hAnsi="Times New Roman"/>
          <w:sz w:val="28"/>
        </w:rPr>
        <w:t>Камчатфармация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на финансовое обеспечение затрат, связанных с оказанием услуг по </w:t>
      </w:r>
      <w:r>
        <w:rPr>
          <w:rFonts w:ascii="Times New Roman" w:hAnsi="Times New Roman"/>
          <w:b w:val="0"/>
          <w:sz w:val="28"/>
        </w:rPr>
        <w:t>приемке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учету, хранению, отпуску и доставке </w:t>
      </w:r>
      <w:r>
        <w:rPr>
          <w:rFonts w:ascii="Times New Roman" w:hAnsi="Times New Roman"/>
          <w:b w:val="0"/>
          <w:sz w:val="28"/>
        </w:rPr>
        <w:t>лекарственных средств, специализированных продуктов лечебного питания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изделий</w:t>
      </w:r>
      <w:r>
        <w:rPr>
          <w:rFonts w:ascii="Times New Roman" w:hAnsi="Times New Roman"/>
          <w:b w:val="0"/>
          <w:sz w:val="28"/>
        </w:rPr>
        <w:t xml:space="preserve"> медицинского назначения в целях обеспечения льготной категории граждан Камчатского края (далее – субсидия, услуга)</w:t>
      </w:r>
      <w:r>
        <w:rPr>
          <w:rFonts w:ascii="Times New Roman" w:hAnsi="Times New Roman"/>
          <w:b w:val="0"/>
          <w:sz w:val="28"/>
        </w:rPr>
        <w:t>.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разработан Министерством здравоохранения Камчатского края в рамках полномочий отраслевого исполнительного органа Камчатского края в с</w:t>
      </w:r>
      <w:r>
        <w:rPr>
          <w:rFonts w:ascii="Times New Roman" w:hAnsi="Times New Roman"/>
          <w:sz w:val="28"/>
        </w:rPr>
        <w:t xml:space="preserve">оответствии распоряжением Правительства Камчатского края от </w:t>
      </w:r>
      <w:r>
        <w:rPr>
          <w:rFonts w:ascii="Times New Roman" w:hAnsi="Times New Roman"/>
          <w:sz w:val="28"/>
        </w:rPr>
        <w:t>25.06.2014 № 259-РП с</w:t>
      </w:r>
      <w:r>
        <w:rPr>
          <w:rFonts w:ascii="Times New Roman" w:hAnsi="Times New Roman"/>
          <w:sz w:val="28"/>
        </w:rPr>
        <w:t xml:space="preserve"> целью финансирования по организации обеспечения льготной категории граждан Камчатского края, получающих лекарственные средства за счет средств федерального и краевого бюджетов.</w:t>
      </w:r>
      <w:r>
        <w:rPr>
          <w:rFonts w:ascii="Times New Roman" w:hAnsi="Times New Roman"/>
          <w:sz w:val="28"/>
        </w:rPr>
        <w:t xml:space="preserve"> 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01.01.2024 приобретение лекарственных средств для льготной категории граждан централизо</w:t>
      </w:r>
      <w:r>
        <w:rPr>
          <w:rStyle w:val="Style_2_ch"/>
          <w:rFonts w:ascii="Times New Roman" w:hAnsi="Times New Roman"/>
          <w:sz w:val="28"/>
        </w:rPr>
        <w:t>вано. Приобретение осуществляет ГКУ «Финансово-анал</w:t>
      </w:r>
      <w:r>
        <w:rPr>
          <w:rStyle w:val="Style_2_ch"/>
          <w:rFonts w:ascii="Times New Roman" w:hAnsi="Times New Roman"/>
          <w:sz w:val="28"/>
        </w:rPr>
        <w:t>итический центр в сфере здравоохранения» – уполномоченное лицо Министерства здравоохранения Камчатского края</w:t>
      </w:r>
      <w:r>
        <w:rPr>
          <w:rStyle w:val="Style_2_ch"/>
          <w:rFonts w:ascii="Times New Roman" w:hAnsi="Times New Roman"/>
          <w:sz w:val="28"/>
        </w:rPr>
        <w:t xml:space="preserve"> по планированию и осуществлению закупок, заключению государственных контрактов, их исполнению.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ГУП Камчатского края «</w:t>
      </w:r>
      <w:r>
        <w:rPr>
          <w:rFonts w:ascii="Times New Roman" w:hAnsi="Times New Roman"/>
          <w:sz w:val="28"/>
        </w:rPr>
        <w:t>Камчатфармация</w:t>
      </w:r>
      <w:r>
        <w:rPr>
          <w:rFonts w:ascii="Times New Roman" w:hAnsi="Times New Roman"/>
          <w:sz w:val="28"/>
        </w:rPr>
        <w:t xml:space="preserve">» возложены полномочия </w:t>
      </w:r>
      <w:r>
        <w:rPr>
          <w:rFonts w:ascii="Times New Roman" w:hAnsi="Times New Roman"/>
          <w:b w:val="0"/>
          <w:sz w:val="28"/>
        </w:rPr>
        <w:t xml:space="preserve">по </w:t>
      </w:r>
      <w:r>
        <w:rPr>
          <w:rFonts w:ascii="Times New Roman" w:hAnsi="Times New Roman"/>
          <w:b w:val="0"/>
          <w:sz w:val="28"/>
        </w:rPr>
        <w:t>приемке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учету, хранению, отпуску и доставке </w:t>
      </w:r>
      <w:r>
        <w:rPr>
          <w:rFonts w:ascii="Times New Roman" w:hAnsi="Times New Roman"/>
          <w:b w:val="0"/>
          <w:sz w:val="28"/>
        </w:rPr>
        <w:t>лекарственных средств, специализированных продуктов лечебного питания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изделий</w:t>
      </w:r>
      <w:r>
        <w:rPr>
          <w:rFonts w:ascii="Times New Roman" w:hAnsi="Times New Roman"/>
          <w:b w:val="0"/>
          <w:sz w:val="28"/>
        </w:rPr>
        <w:t xml:space="preserve"> медицинского назначения</w:t>
      </w:r>
      <w:r>
        <w:rPr>
          <w:rFonts w:ascii="Times New Roman" w:hAnsi="Times New Roman"/>
          <w:sz w:val="28"/>
        </w:rPr>
        <w:t>.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2024 году планируются приобрести 990 тыс. упаковок  лекарственных</w:t>
      </w:r>
      <w:r>
        <w:rPr>
          <w:rFonts w:ascii="Times New Roman" w:hAnsi="Times New Roman"/>
          <w:b w:val="0"/>
          <w:sz w:val="28"/>
        </w:rPr>
        <w:t xml:space="preserve"> средств, специализированных продуктов лечебного питания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изделий</w:t>
      </w:r>
      <w:r>
        <w:rPr>
          <w:rFonts w:ascii="Times New Roman" w:hAnsi="Times New Roman"/>
          <w:b w:val="0"/>
          <w:sz w:val="28"/>
        </w:rPr>
        <w:t xml:space="preserve"> медицинского назначения. Согласно представленным расчетам </w:t>
      </w:r>
      <w:r>
        <w:rPr>
          <w:rFonts w:ascii="Times New Roman" w:hAnsi="Times New Roman"/>
          <w:sz w:val="28"/>
        </w:rPr>
        <w:t>ГУП Камчатского края «</w:t>
      </w:r>
      <w:r>
        <w:rPr>
          <w:rFonts w:ascii="Times New Roman" w:hAnsi="Times New Roman"/>
          <w:sz w:val="28"/>
        </w:rPr>
        <w:t>Камчатфармация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 стоимость услуги составляет 133,39 рубля.</w:t>
      </w: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Необходимый размер субсидии составляет 133 390,80 тыс.рублей.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проект постановления размещен на Едином портале проведения независимой ан</w:t>
      </w:r>
      <w:r>
        <w:rPr>
          <w:rFonts w:ascii="Times New Roman" w:hAnsi="Times New Roman"/>
          <w:sz w:val="28"/>
        </w:rPr>
        <w:t>тикоррупционной экспертизы и общественного обсуждения проектов нормативных правовых актов Камчатского края для проведения независимой антикоррупционной экспертизы 22.02.2024 в срок до 05.03.2024.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роект постановления Правительства Камчатского края не подлежит оцен</w:t>
      </w:r>
      <w:r>
        <w:rPr>
          <w:rFonts w:ascii="Times New Roman" w:hAnsi="Times New Roman"/>
          <w:sz w:val="28"/>
        </w:rPr>
        <w:t>ке регулирующего возде</w:t>
      </w:r>
      <w:r>
        <w:rPr>
          <w:rFonts w:ascii="Times New Roman" w:hAnsi="Times New Roman"/>
          <w:sz w:val="28"/>
        </w:rPr>
        <w:t>йствия в соответствии с постановлением Правительства Камчатского края от 28.09.2022 № 510-П «Об утверждении Порядка проведения процедуры оценки регулирующего воздейст</w:t>
      </w:r>
      <w:r>
        <w:rPr>
          <w:rFonts w:ascii="Times New Roman" w:hAnsi="Times New Roman"/>
          <w:sz w:val="28"/>
        </w:rPr>
        <w:t>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14:paraId="10000000">
      <w:pPr>
        <w:spacing w:after="0"/>
        <w:ind/>
        <w:jc w:val="both"/>
        <w:rPr>
          <w:rFonts w:ascii="Times New Roman" w:hAnsi="Times New Roman"/>
          <w:sz w:val="20"/>
        </w:rPr>
      </w:pPr>
    </w:p>
    <w:sectPr>
      <w:headerReference r:id="rId1" w:type="default"/>
      <w:pgSz w:h="16848" w:orient="portrait" w:w="11908"/>
      <w:pgMar w:bottom="1134" w:footer="708" w:gutter="0" w:header="708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rFonts w:ascii="Calibri" w:hAnsi="Calibri"/>
    </w:rPr>
  </w:style>
  <w:style w:default="1" w:styleId="Style_2_ch" w:type="character">
    <w:name w:val="Normal"/>
    <w:link w:val="Style_2"/>
    <w:rPr>
      <w:rFonts w:ascii="Calibri" w:hAnsi="Calibri"/>
    </w:rPr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Основной шрифт абзаца1"/>
    <w:link w:val="Style_5_ch"/>
  </w:style>
  <w:style w:styleId="Style_5_ch" w:type="character">
    <w:name w:val="Основной шрифт абзаца1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List Paragraph"/>
    <w:basedOn w:val="Style_2"/>
    <w:link w:val="Style_10_ch"/>
    <w:pPr>
      <w:ind w:firstLine="0" w:left="720"/>
      <w:contextualSpacing w:val="1"/>
    </w:pPr>
  </w:style>
  <w:style w:styleId="Style_10_ch" w:type="character">
    <w:name w:val="List Paragraph"/>
    <w:basedOn w:val="Style_2_ch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1_ch" w:type="character">
    <w:name w:val="heading 5"/>
    <w:link w:val="Style_11"/>
    <w:rPr>
      <w:rFonts w:ascii="XO Thames" w:hAnsi="XO Thames"/>
      <w:b w:val="1"/>
    </w:rPr>
  </w:style>
  <w:style w:styleId="Style_12" w:type="paragraph">
    <w:name w:val="Гиперссылка1"/>
    <w:link w:val="Style_12_ch"/>
    <w:rPr>
      <w:color w:val="0000FF"/>
      <w:u w:val="single"/>
    </w:rPr>
  </w:style>
  <w:style w:styleId="Style_12_ch" w:type="character">
    <w:name w:val="Гиперссылка1"/>
    <w:link w:val="Style_12"/>
    <w:rPr>
      <w:color w:val="0000FF"/>
      <w:u w:val="single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</w:rPr>
  </w:style>
  <w:style w:styleId="Style_16_ch" w:type="character">
    <w:name w:val="Footnote"/>
    <w:link w:val="Style_16"/>
    <w:rPr>
      <w:rFonts w:ascii="XO Thames" w:hAnsi="XO Thames"/>
    </w:rPr>
  </w:style>
  <w:style w:styleId="Style_17" w:type="paragraph">
    <w:name w:val="toc 1"/>
    <w:next w:val="Style_2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footer"/>
    <w:basedOn w:val="Style_2"/>
    <w:link w:val="Style_2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1_ch" w:type="character">
    <w:name w:val="footer"/>
    <w:basedOn w:val="Style_2_ch"/>
    <w:link w:val="Style_21"/>
  </w:style>
  <w:style w:styleId="Style_22" w:type="paragraph">
    <w:name w:val="Обычный1"/>
    <w:link w:val="Style_22_ch"/>
    <w:rPr>
      <w:rFonts w:ascii="Calibri" w:hAnsi="Calibri"/>
    </w:rPr>
  </w:style>
  <w:style w:styleId="Style_22_ch" w:type="character">
    <w:name w:val="Обычный1"/>
    <w:link w:val="Style_22"/>
    <w:rPr>
      <w:rFonts w:ascii="Calibri" w:hAnsi="Calibri"/>
    </w:rPr>
  </w:style>
  <w:style w:styleId="Style_23" w:type="paragraph">
    <w:name w:val="toc 5"/>
    <w:next w:val="Style_2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2_ch"/>
    <w:link w:val="Style_1"/>
  </w:style>
  <w:style w:styleId="Style_24" w:type="paragraph">
    <w:name w:val="Subtitle"/>
    <w:next w:val="Style_2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2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2024-02-22T02:57:23Z</dcterms:modified>
</cp:coreProperties>
</file>