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Порядка предоставления из краевого бюджета субсидии государственному унитарному предприятию </w:t>
            </w:r>
            <w:r>
              <w:rPr>
                <w:rFonts w:ascii="Times New Roman" w:hAnsi="Times New Roman"/>
                <w:b w:val="1"/>
                <w:sz w:val="28"/>
              </w:rPr>
              <w:t>Камчатского края «</w:t>
            </w:r>
            <w:r>
              <w:rPr>
                <w:rFonts w:ascii="Times New Roman" w:hAnsi="Times New Roman"/>
                <w:b w:val="1"/>
                <w:sz w:val="28"/>
              </w:rPr>
              <w:t>Камчатфармация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» на финансовое обеспечение затрат, связанных с оказанием услуг по </w:t>
            </w:r>
            <w:r>
              <w:rPr>
                <w:rFonts w:ascii="Times New Roman" w:hAnsi="Times New Roman"/>
                <w:b w:val="1"/>
                <w:sz w:val="28"/>
              </w:rPr>
              <w:t>приемке</w:t>
            </w:r>
            <w:r>
              <w:rPr>
                <w:rFonts w:ascii="Times New Roman" w:hAnsi="Times New Roman"/>
                <w:b w:val="1"/>
                <w:sz w:val="28"/>
              </w:rPr>
              <w:t>,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учету, хранению, отпуску и доставке </w:t>
            </w:r>
            <w:r>
              <w:rPr>
                <w:rFonts w:ascii="Times New Roman" w:hAnsi="Times New Roman"/>
                <w:b w:val="1"/>
                <w:sz w:val="28"/>
              </w:rPr>
              <w:t>лекарственных средств, специализированных продуктов лечебного питания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, </w:t>
            </w:r>
            <w:r>
              <w:rPr>
                <w:rFonts w:ascii="Times New Roman" w:hAnsi="Times New Roman"/>
                <w:b w:val="1"/>
                <w:sz w:val="28"/>
              </w:rPr>
              <w:t>изделий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медицинского назначения в целях обеспечения льготной категории граждан Камчатского края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78 Бюджетного кодекса Российской Федерации 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color w:themeColor="text1" w:val="000000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предоставления из краевого бюджета субсидии государственному унитарному предприятию Камчатского края «</w:t>
      </w:r>
      <w:r>
        <w:rPr>
          <w:rFonts w:ascii="Times New Roman" w:hAnsi="Times New Roman"/>
          <w:sz w:val="28"/>
        </w:rPr>
        <w:t>Камчатфармаци</w:t>
      </w:r>
      <w:r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b w:val="0"/>
          <w:sz w:val="28"/>
        </w:rPr>
        <w:t xml:space="preserve">» </w:t>
      </w:r>
      <w:r>
        <w:rPr>
          <w:rFonts w:ascii="Times New Roman" w:hAnsi="Times New Roman"/>
          <w:b w:val="0"/>
          <w:sz w:val="28"/>
        </w:rPr>
        <w:t xml:space="preserve">на финансовое обеспечение затрат, связанных с оказанием услуг по </w:t>
      </w:r>
      <w:r>
        <w:rPr>
          <w:rFonts w:ascii="Times New Roman" w:hAnsi="Times New Roman"/>
          <w:b w:val="0"/>
          <w:sz w:val="28"/>
        </w:rPr>
        <w:t>приемке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учету, хранению, отпуску и доставке </w:t>
      </w:r>
      <w:r>
        <w:rPr>
          <w:rFonts w:ascii="Times New Roman" w:hAnsi="Times New Roman"/>
          <w:b w:val="0"/>
          <w:sz w:val="28"/>
        </w:rPr>
        <w:t>лекарственных средств, специализированных продуктов лечебного питания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изделий</w:t>
      </w:r>
      <w:r>
        <w:rPr>
          <w:rFonts w:ascii="Times New Roman" w:hAnsi="Times New Roman"/>
          <w:b w:val="0"/>
          <w:sz w:val="28"/>
        </w:rPr>
        <w:t xml:space="preserve"> медицинского назначения в целях обеспечения льготной категории граждан Камчатского края</w:t>
      </w:r>
      <w:r>
        <w:rPr>
          <w:rFonts w:ascii="Times New Roman" w:hAnsi="Times New Roman"/>
          <w:b w:val="0"/>
          <w:sz w:val="28"/>
        </w:rPr>
        <w:t xml:space="preserve">, согласно приложению к настоящему постановлению. 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</w:t>
      </w:r>
      <w:r>
        <w:rPr>
          <w:rFonts w:ascii="Times New Roman" w:hAnsi="Times New Roman"/>
          <w:sz w:val="28"/>
        </w:rPr>
        <w:t>илу после дня его официального опубликования, действие настоящего постановления</w:t>
      </w:r>
      <w:r>
        <w:rPr>
          <w:rFonts w:ascii="Times New Roman" w:hAnsi="Times New Roman"/>
          <w:sz w:val="28"/>
        </w:rPr>
        <w:t xml:space="preserve"> распространяется на правоотношения, возникшие с 1 января 2024 года.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1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2000000"/>
    <w:p w14:paraId="23000000"/>
    <w:p w14:paraId="24000000"/>
    <w:p w14:paraId="25000000"/>
    <w:p w14:paraId="26000000"/>
    <w:p w14:paraId="27000000"/>
    <w:p w14:paraId="28000000"/>
    <w:p w14:paraId="29000000"/>
    <w:p w14:paraId="2A000000"/>
    <w:p w14:paraId="2B000000"/>
    <w:p w14:paraId="2C000000"/>
    <w:p w14:paraId="2D000000"/>
    <w:p w14:paraId="2E000000"/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/>
    <w:p w14:paraId="38000000"/>
    <w:p w14:paraId="39000000"/>
    <w:p w14:paraId="3A000000"/>
    <w:p w14:paraId="3B000000"/>
    <w:p w14:paraId="3C000000"/>
    <w:p w14:paraId="3D000000"/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2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4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50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предоставления из краевого бюджета субсидии </w:t>
      </w:r>
      <w:r>
        <w:rPr>
          <w:rFonts w:ascii="Times New Roman" w:hAnsi="Times New Roman"/>
          <w:sz w:val="28"/>
        </w:rPr>
        <w:t>государственному унитарному предприятию Камчатского края «</w:t>
      </w:r>
      <w:r>
        <w:rPr>
          <w:rFonts w:ascii="Times New Roman" w:hAnsi="Times New Roman"/>
          <w:sz w:val="28"/>
        </w:rPr>
        <w:t>Камчатфармация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b w:val="0"/>
          <w:sz w:val="28"/>
        </w:rPr>
        <w:t xml:space="preserve">на финансовое обеспечение затрат, связанных с оказанием услуг по </w:t>
      </w:r>
      <w:r>
        <w:rPr>
          <w:rFonts w:ascii="Times New Roman" w:hAnsi="Times New Roman"/>
          <w:b w:val="0"/>
          <w:sz w:val="28"/>
        </w:rPr>
        <w:t>приемке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учету, хранению, отпуску и доставке </w:t>
      </w:r>
      <w:r>
        <w:rPr>
          <w:rFonts w:ascii="Times New Roman" w:hAnsi="Times New Roman"/>
          <w:b w:val="0"/>
          <w:sz w:val="28"/>
        </w:rPr>
        <w:t>лекарственных средств, специализирова</w:t>
      </w:r>
      <w:r>
        <w:rPr>
          <w:rFonts w:ascii="Times New Roman" w:hAnsi="Times New Roman"/>
          <w:b w:val="0"/>
          <w:sz w:val="28"/>
        </w:rPr>
        <w:t>нных продуктов лечебного питания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изделий</w:t>
      </w:r>
      <w:r>
        <w:rPr>
          <w:rFonts w:ascii="Times New Roman" w:hAnsi="Times New Roman"/>
          <w:b w:val="0"/>
          <w:sz w:val="28"/>
        </w:rPr>
        <w:t xml:space="preserve"> медицинского назначения в целях обеспечения льготной категории граждан Камчатского края</w:t>
      </w:r>
      <w:r>
        <w:rPr>
          <w:rFonts w:ascii="Times New Roman" w:hAnsi="Times New Roman"/>
          <w:sz w:val="28"/>
        </w:rPr>
        <w:t xml:space="preserve"> </w:t>
      </w:r>
    </w:p>
    <w:p w14:paraId="5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- услуга)</w:t>
      </w:r>
    </w:p>
    <w:p w14:paraId="53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54000000">
      <w:pPr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Настоящий Порядок регулирует вопросы предоставления из краевого бюджета субсидии государственному унитарному предприятию Камчатского края «</w:t>
      </w:r>
      <w:r>
        <w:rPr>
          <w:rFonts w:ascii="Times New Roman" w:hAnsi="Times New Roman"/>
          <w:sz w:val="28"/>
        </w:rPr>
        <w:t>Камчатфармация</w:t>
      </w:r>
      <w:r>
        <w:rPr>
          <w:rFonts w:ascii="Times New Roman" w:hAnsi="Times New Roman"/>
          <w:sz w:val="28"/>
        </w:rPr>
        <w:t>» (далее – получатель субсидии) на финансовое обеспечение затрат, связанных с оказа</w:t>
      </w:r>
      <w:r>
        <w:rPr>
          <w:rFonts w:ascii="Times New Roman" w:hAnsi="Times New Roman"/>
          <w:sz w:val="28"/>
        </w:rPr>
        <w:t xml:space="preserve">нием услуги (далее – субсидия), </w:t>
      </w:r>
      <w:r>
        <w:rPr>
          <w:rFonts w:ascii="Times New Roman" w:hAnsi="Times New Roman"/>
          <w:sz w:val="28"/>
        </w:rPr>
        <w:t xml:space="preserve">в связи с оказанием услуг </w:t>
      </w:r>
      <w:r>
        <w:rPr>
          <w:rFonts w:ascii="Times New Roman" w:hAnsi="Times New Roman"/>
          <w:sz w:val="28"/>
        </w:rPr>
        <w:t>в рамках реализации структурного элемента государственной программы Камчатского края «Развитие здравоохранения Камчатского края», утвержденной постановлением Правительства Камчатского края от 22.01.</w:t>
      </w:r>
      <w:r>
        <w:rPr>
          <w:rFonts w:ascii="Times New Roman" w:hAnsi="Times New Roman"/>
          <w:sz w:val="28"/>
        </w:rPr>
        <w:t>2024 № 15-П (далее – Программа):</w:t>
      </w:r>
    </w:p>
    <w:p w14:paraId="5500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комп</w:t>
      </w:r>
      <w:r>
        <w:rPr>
          <w:rFonts w:ascii="Times New Roman" w:hAnsi="Times New Roman"/>
          <w:sz w:val="28"/>
        </w:rPr>
        <w:t>лекса процессных мероприя</w:t>
      </w:r>
      <w:r>
        <w:rPr>
          <w:rFonts w:ascii="Times New Roman" w:hAnsi="Times New Roman"/>
          <w:color w:val="000000"/>
          <w:sz w:val="28"/>
        </w:rPr>
        <w:t>тий №</w:t>
      </w:r>
      <w:r>
        <w:rPr>
          <w:rFonts w:ascii="Times New Roman" w:hAnsi="Times New Roman"/>
          <w:color w:val="000000"/>
          <w:sz w:val="28"/>
        </w:rPr>
        <w:t xml:space="preserve"> 8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«С</w:t>
      </w:r>
      <w:r>
        <w:rPr>
          <w:rFonts w:ascii="Times New Roman" w:hAnsi="Times New Roman"/>
          <w:sz w:val="28"/>
        </w:rPr>
        <w:t xml:space="preserve">овершенствование системы лекарственного обеспечения, в том числе в амбулаторных условиях». </w:t>
      </w:r>
    </w:p>
    <w:p w14:paraId="56000000">
      <w:pPr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носит целевой характер и не может быть израсходована на цели, не предусмотренные </w:t>
      </w:r>
      <w:r>
        <w:rPr>
          <w:rFonts w:ascii="Times New Roman" w:hAnsi="Times New Roman"/>
          <w:sz w:val="28"/>
        </w:rPr>
        <w:t>настоящим Порядком.</w:t>
      </w:r>
    </w:p>
    <w:p w14:paraId="57000000">
      <w:pPr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здравоохранения Камчатского края (далее – Министерство),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</w:t>
      </w:r>
      <w:r>
        <w:rPr>
          <w:rFonts w:ascii="Times New Roman" w:hAnsi="Times New Roman"/>
          <w:sz w:val="28"/>
        </w:rPr>
        <w:t xml:space="preserve">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 </w:t>
      </w:r>
    </w:p>
    <w:p w14:paraId="5800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Министерством в пределах лимитов бюджетных обязательств, предусмотренных законо</w:t>
      </w:r>
      <w:r>
        <w:rPr>
          <w:rFonts w:ascii="Times New Roman" w:hAnsi="Times New Roman"/>
          <w:sz w:val="28"/>
        </w:rPr>
        <w:t>м Камчатского края о краевом бюджете на соответствующий финансовый год и плановый период, доведенных в установленном порядке до Министерства.</w:t>
      </w:r>
    </w:p>
    <w:p w14:paraId="5900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период действия структурного элемента Программы, указанного в части 1 Порядка.</w:t>
      </w:r>
    </w:p>
    <w:p w14:paraId="5A00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п</w:t>
      </w:r>
      <w:r>
        <w:rPr>
          <w:rFonts w:ascii="Times New Roman" w:hAnsi="Times New Roman"/>
          <w:sz w:val="28"/>
        </w:rPr>
        <w:t>редоставления субсидии – финансовое обеспечение затрат.</w:t>
      </w:r>
    </w:p>
    <w:p w14:paraId="5B000000">
      <w:pPr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</w:t>
      </w:r>
      <w:r>
        <w:rPr>
          <w:rFonts w:ascii="Times New Roman" w:hAnsi="Times New Roman"/>
          <w:sz w:val="28"/>
        </w:rPr>
        <w:t xml:space="preserve">(в разделе </w:t>
      </w:r>
      <w:r>
        <w:rPr>
          <w:rFonts w:ascii="Times New Roman" w:hAnsi="Times New Roman"/>
          <w:sz w:val="28"/>
        </w:rPr>
        <w:t>единого портала) в порядке, установленном Министерством финансов Российской Федерации.</w:t>
      </w:r>
    </w:p>
    <w:p w14:paraId="5C000000">
      <w:pPr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Получателем субсидии является государственное унитарное предприятие Камчатского края «</w:t>
      </w:r>
      <w:r>
        <w:rPr>
          <w:rFonts w:ascii="Times New Roman" w:hAnsi="Times New Roman"/>
          <w:sz w:val="28"/>
        </w:rPr>
        <w:t>Камчатфармация</w:t>
      </w:r>
      <w:r>
        <w:rPr>
          <w:rFonts w:ascii="Times New Roman" w:hAnsi="Times New Roman"/>
          <w:sz w:val="28"/>
        </w:rPr>
        <w:t>» (далее – получатель субсидии)</w:t>
      </w:r>
    </w:p>
    <w:p w14:paraId="5D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Направлениями расходов, источником финансового обеспечения которых являются субсидии, являются:</w:t>
      </w:r>
    </w:p>
    <w:p w14:paraId="5E000000">
      <w:pPr>
        <w:pStyle w:val="Style_4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оплат</w:t>
      </w:r>
      <w:r>
        <w:rPr>
          <w:rStyle w:val="Style_3_ch"/>
          <w:rFonts w:ascii="Times New Roman" w:hAnsi="Times New Roman"/>
          <w:sz w:val="28"/>
        </w:rPr>
        <w:t>а</w:t>
      </w:r>
      <w:r>
        <w:rPr>
          <w:rStyle w:val="Style_3_ch"/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</w:rPr>
        <w:t>руда, начисления на выплаты по оплате труда</w:t>
      </w:r>
      <w:r>
        <w:rPr>
          <w:rFonts w:ascii="Times New Roman" w:hAnsi="Times New Roman"/>
          <w:sz w:val="28"/>
        </w:rPr>
        <w:t xml:space="preserve"> работников получателя субсидий</w:t>
      </w:r>
      <w:r>
        <w:rPr>
          <w:rFonts w:ascii="Times New Roman" w:hAnsi="Times New Roman"/>
          <w:sz w:val="28"/>
        </w:rPr>
        <w:t>;</w:t>
      </w:r>
    </w:p>
    <w:p w14:paraId="5F000000">
      <w:pPr>
        <w:pStyle w:val="Style_4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компенсация оплаты проезда к месту отпуска и обратно работников получателя суб</w:t>
      </w:r>
      <w:r>
        <w:rPr>
          <w:rFonts w:ascii="Times New Roman" w:hAnsi="Times New Roman"/>
          <w:color w:val="000000"/>
          <w:sz w:val="28"/>
        </w:rPr>
        <w:t xml:space="preserve">сидий и лиц, находящихся на их иждивении (один раз в два года), в размерах, не превышающих установленной нормы в соответствии с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"https://login.consultant.ru/link/?req=doc&amp;base=RLAW296&amp;n=201520"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Законом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Камчатского края от 29.12.2014 № 561 «О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учреждениях»;</w:t>
      </w:r>
    </w:p>
    <w:p w14:paraId="60000000">
      <w:pPr>
        <w:pStyle w:val="Style_4"/>
        <w:numPr>
          <w:ilvl w:val="0"/>
          <w:numId w:val="2"/>
        </w:numPr>
        <w:spacing w:after="0" w:before="28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оплата командировочных расходов работников получателя субсидий в размерах, установленных локальным актом получателя субсидий, но не превышающих установленных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"https://login.consultant.ru/link/?req=doc&amp;base=RLAW296&amp;n=194918"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Постановлением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Правительства Камчатского края от 14.06.2022 № 312-П «О порядке и размерах возмещен</w:t>
      </w:r>
      <w:r>
        <w:rPr>
          <w:rFonts w:ascii="Times New Roman" w:hAnsi="Times New Roman"/>
          <w:sz w:val="28"/>
        </w:rPr>
        <w:t>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 норм;</w:t>
      </w:r>
    </w:p>
    <w:p w14:paraId="61000000">
      <w:pPr>
        <w:pStyle w:val="Style_4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оплата обучения, стажировки, курсов повышения квалификации работников получателя субсидий; </w:t>
      </w:r>
    </w:p>
    <w:p w14:paraId="62000000">
      <w:pPr>
        <w:pStyle w:val="Style_4"/>
        <w:numPr>
          <w:ilvl w:val="0"/>
          <w:numId w:val="2"/>
        </w:numPr>
        <w:spacing w:after="0" w:before="28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оплата услуг специалистов, привлекаемых получателем субсидий по договорам гражданско-правового характера;</w:t>
      </w:r>
    </w:p>
    <w:p w14:paraId="63000000">
      <w:pPr>
        <w:pStyle w:val="Style_4"/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color w:val="000000"/>
          <w:sz w:val="28"/>
        </w:rPr>
        <w:t>проведение обязательных пред</w:t>
      </w:r>
      <w:r>
        <w:rPr>
          <w:rFonts w:ascii="Times New Roman" w:hAnsi="Times New Roman"/>
          <w:color w:val="000000"/>
          <w:sz w:val="28"/>
        </w:rPr>
        <w:t>варительных и периодических медицинских осмотров (обследований) работников</w:t>
      </w:r>
      <w:r>
        <w:rPr>
          <w:rFonts w:ascii="Times New Roman" w:hAnsi="Times New Roman"/>
          <w:color w:val="000000"/>
          <w:sz w:val="28"/>
        </w:rPr>
        <w:t xml:space="preserve"> получателя субсидий</w:t>
      </w:r>
      <w:r>
        <w:rPr>
          <w:rFonts w:ascii="Times New Roman" w:hAnsi="Times New Roman"/>
          <w:color w:val="000000"/>
          <w:sz w:val="28"/>
        </w:rPr>
        <w:t>;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 арендная плата</w:t>
      </w:r>
      <w:r>
        <w:rPr>
          <w:rFonts w:ascii="Times New Roman" w:hAnsi="Times New Roman"/>
          <w:sz w:val="28"/>
        </w:rPr>
        <w:t xml:space="preserve"> за использование земельных участков;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оплат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коммунальных услуг (водоснабжение, водоотведение, электроснабжение, теплоснабжение);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оплата услуг связи, в том числе: почтовой, телефонной, </w:t>
      </w:r>
      <w:r>
        <w:rPr>
          <w:rFonts w:ascii="Times New Roman" w:hAnsi="Times New Roman"/>
          <w:sz w:val="28"/>
        </w:rPr>
        <w:t>интернет-провайдеров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sms</w:t>
      </w:r>
      <w:r>
        <w:rPr>
          <w:rFonts w:ascii="Times New Roman" w:hAnsi="Times New Roman"/>
          <w:sz w:val="28"/>
        </w:rPr>
        <w:t>-информирования и прочие услуги организаций связи;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оплата</w:t>
      </w:r>
      <w:r>
        <w:rPr>
          <w:rFonts w:ascii="Times New Roman" w:hAnsi="Times New Roman"/>
          <w:sz w:val="28"/>
        </w:rPr>
        <w:t xml:space="preserve"> услуг по содержанию имущества;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) охрана</w:t>
      </w:r>
      <w:r>
        <w:rPr>
          <w:rFonts w:ascii="Times New Roman" w:hAnsi="Times New Roman"/>
          <w:sz w:val="28"/>
        </w:rPr>
        <w:t xml:space="preserve"> имущества;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) оплата</w:t>
      </w:r>
      <w:r>
        <w:rPr>
          <w:rFonts w:ascii="Times New Roman" w:hAnsi="Times New Roman"/>
          <w:sz w:val="28"/>
        </w:rPr>
        <w:t xml:space="preserve"> услуг по централизованному наблюдению (принятие (снятие) с охраны), по мобильному реагированию нарядами полиции, по техническому обслуживанию комплекса технических средств охраны</w:t>
      </w:r>
      <w:r>
        <w:rPr>
          <w:rFonts w:ascii="Times New Roman" w:hAnsi="Times New Roman"/>
          <w:sz w:val="28"/>
        </w:rPr>
        <w:t xml:space="preserve"> и оборудования,</w:t>
      </w:r>
      <w:r>
        <w:rPr>
          <w:rFonts w:ascii="Times New Roman" w:hAnsi="Times New Roman"/>
          <w:sz w:val="28"/>
        </w:rPr>
        <w:t xml:space="preserve"> техническому обслуживанию оборудования охранно-пожарной сигнализации</w:t>
      </w:r>
      <w:r>
        <w:rPr>
          <w:rFonts w:ascii="Times New Roman" w:hAnsi="Times New Roman"/>
          <w:sz w:val="28"/>
        </w:rPr>
        <w:t>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оплата услуг</w:t>
      </w:r>
      <w:r>
        <w:rPr>
          <w:rFonts w:ascii="Times New Roman" w:hAnsi="Times New Roman"/>
          <w:sz w:val="28"/>
        </w:rPr>
        <w:t xml:space="preserve">, связанных с эксплуатацией </w:t>
      </w:r>
      <w:r>
        <w:rPr>
          <w:rFonts w:ascii="Times New Roman" w:hAnsi="Times New Roman"/>
          <w:sz w:val="28"/>
        </w:rPr>
        <w:t xml:space="preserve">арендованных или </w:t>
      </w:r>
      <w:r>
        <w:rPr>
          <w:rFonts w:ascii="Times New Roman" w:hAnsi="Times New Roman"/>
          <w:sz w:val="28"/>
        </w:rPr>
        <w:t>переданных в безвозмездное временное пользование нежилых помещений</w:t>
      </w:r>
      <w:r>
        <w:rPr>
          <w:rFonts w:ascii="Times New Roman" w:hAnsi="Times New Roman"/>
          <w:sz w:val="28"/>
        </w:rPr>
        <w:t xml:space="preserve"> в районах Камчатского края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</w:t>
      </w:r>
      <w:r>
        <w:rPr>
          <w:rFonts w:ascii="Times New Roman" w:hAnsi="Times New Roman"/>
          <w:sz w:val="28"/>
        </w:rPr>
        <w:t>оплата услуг кредитной организации по расчетно-кассовому обслуживанию;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) оплата услуг по предоставлению лицензий на право использовать компьютерное программное обеспечение и работ по конфигурированию и модернизации программ, а также на поддержку и обновление лицензионного программного обеспечения, в том числе баз данных, оплата подключения новых рабочих мест и оборудования;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) оплата налогов, сборов, государственных пошлин и иных обязательных платежей получателя субсидий за </w:t>
      </w:r>
      <w:r>
        <w:rPr>
          <w:rFonts w:ascii="Times New Roman" w:hAnsi="Times New Roman"/>
          <w:sz w:val="28"/>
        </w:rPr>
        <w:t>исключением денежных взысканий;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 </w:t>
      </w:r>
      <w:r>
        <w:rPr>
          <w:rFonts w:ascii="Times New Roman" w:hAnsi="Times New Roman"/>
          <w:sz w:val="28"/>
        </w:rPr>
        <w:t>оплата работ, услуг по содержанию и текущему ремонту помещений, занимаемых получателем субсидий, сбора и вывоза мусора, услуг регионального оператора по обращению с твердыми бытовыми отходами;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18) </w:t>
      </w:r>
      <w:r>
        <w:rPr>
          <w:rFonts w:ascii="Times New Roman" w:hAnsi="Times New Roman"/>
          <w:sz w:val="28"/>
        </w:rPr>
        <w:t>оплата транс</w:t>
      </w:r>
      <w:r>
        <w:rPr>
          <w:rFonts w:ascii="Times New Roman" w:hAnsi="Times New Roman"/>
          <w:sz w:val="28"/>
        </w:rPr>
        <w:t>портных услуг, услуг грузчиков;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19) </w:t>
      </w:r>
      <w:r>
        <w:rPr>
          <w:rFonts w:ascii="Times New Roman" w:hAnsi="Times New Roman"/>
          <w:sz w:val="28"/>
        </w:rPr>
        <w:t>приобретение основных средств, нематериальных активов, расходных материалов</w:t>
      </w:r>
      <w:r>
        <w:rPr>
          <w:rFonts w:ascii="Times New Roman" w:hAnsi="Times New Roman"/>
          <w:sz w:val="28"/>
        </w:rPr>
        <w:t xml:space="preserve"> и канцелярских принадлежностей.</w:t>
      </w:r>
    </w:p>
    <w:p w14:paraId="71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Условием предостав</w:t>
      </w:r>
      <w:r>
        <w:rPr>
          <w:rFonts w:ascii="Times New Roman" w:hAnsi="Times New Roman"/>
          <w:sz w:val="28"/>
        </w:rPr>
        <w:t>ления субсидии является соответствие получателя субсидии на первое число месяца, в котором подаются указанные в части 8 настоящего Порядка документы для получения субсидии, следующим требованиям:</w:t>
      </w:r>
    </w:p>
    <w:p w14:paraId="72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получатель субсидий не является иностранным юридическим л</w:t>
      </w:r>
      <w:r>
        <w:rPr>
          <w:rFonts w:ascii="Times New Roman" w:hAnsi="Times New Roman"/>
          <w:sz w:val="28"/>
        </w:rPr>
        <w:t>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</w:t>
      </w:r>
      <w:r>
        <w:rPr>
          <w:rFonts w:ascii="Times New Roman" w:hAnsi="Times New Roman"/>
          <w:sz w:val="28"/>
        </w:rPr>
        <w:t>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</w:t>
      </w:r>
      <w:r>
        <w:rPr>
          <w:rFonts w:ascii="Times New Roman" w:hAnsi="Times New Roman"/>
          <w:sz w:val="28"/>
        </w:rPr>
        <w:t>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</w:t>
      </w:r>
      <w:r>
        <w:rPr>
          <w:rFonts w:ascii="Times New Roman" w:hAnsi="Times New Roman"/>
          <w:sz w:val="28"/>
        </w:rPr>
        <w:t>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</w:t>
      </w:r>
      <w:r>
        <w:rPr>
          <w:rFonts w:ascii="Times New Roman" w:hAnsi="Times New Roman"/>
          <w:sz w:val="28"/>
        </w:rPr>
        <w:t>чных акционерных обществ;</w:t>
      </w:r>
    </w:p>
    <w:p w14:paraId="73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 получатель субсидий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4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получатель субсидий не находится в составляемых </w:t>
      </w:r>
      <w:r>
        <w:rPr>
          <w:rFonts w:ascii="Times New Roman" w:hAnsi="Times New Roman"/>
          <w:sz w:val="28"/>
        </w:rPr>
        <w:t xml:space="preserve">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</w:t>
      </w:r>
      <w:r>
        <w:rPr>
          <w:rFonts w:ascii="Times New Roman" w:hAnsi="Times New Roman"/>
          <w:sz w:val="28"/>
        </w:rPr>
        <w:t>ООН, перечнях организаций и физических лиц, связанных с террористическими организациями и терр</w:t>
      </w:r>
      <w:r>
        <w:rPr>
          <w:rFonts w:ascii="Times New Roman" w:hAnsi="Times New Roman"/>
          <w:sz w:val="28"/>
        </w:rPr>
        <w:t>ористами или с распространением оружия массового уничтожения;</w:t>
      </w:r>
    </w:p>
    <w:p w14:paraId="75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получатель субсидий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76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 xml:space="preserve"> получатель субсидий не</w:t>
      </w:r>
      <w:r>
        <w:rPr>
          <w:rFonts w:ascii="Times New Roman" w:hAnsi="Times New Roman"/>
          <w:sz w:val="28"/>
        </w:rPr>
        <w:t xml:space="preserve"> является иностранным агентом в соответствии с Федеральным </w:t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от 14.07.2022 № 255-ФЗ «О контроле за деятельностью лиц, находящихся под иностранным влиянием»;</w:t>
      </w:r>
    </w:p>
    <w:p w14:paraId="77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 получателя субсидий на едином налоговом счете отсутствует или не превышает размер, опред</w:t>
      </w:r>
      <w:r>
        <w:rPr>
          <w:rFonts w:ascii="Times New Roman" w:hAnsi="Times New Roman"/>
          <w:sz w:val="28"/>
        </w:rPr>
        <w:t>еле</w:t>
      </w:r>
      <w:r>
        <w:rPr>
          <w:rFonts w:ascii="Times New Roman" w:hAnsi="Times New Roman"/>
          <w:sz w:val="28"/>
        </w:rPr>
        <w:t xml:space="preserve">нный </w:t>
      </w:r>
      <w:r>
        <w:rPr>
          <w:rFonts w:ascii="Times New Roman" w:hAnsi="Times New Roman"/>
          <w:sz w:val="28"/>
        </w:rPr>
        <w:t>пунктом 3 статьи 47</w:t>
      </w:r>
      <w:r>
        <w:rPr>
          <w:rFonts w:ascii="Times New Roman" w:hAnsi="Times New Roman"/>
          <w:sz w:val="28"/>
        </w:rPr>
        <w:t xml:space="preserve"> Налогово</w:t>
      </w:r>
      <w:r>
        <w:rPr>
          <w:rFonts w:ascii="Times New Roman" w:hAnsi="Times New Roman"/>
          <w:sz w:val="28"/>
        </w:rPr>
        <w:t>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78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 у получателя субсидий отсутствуют просроченная задолженность </w:t>
      </w:r>
      <w:r>
        <w:rPr>
          <w:rFonts w:ascii="Times New Roman" w:hAnsi="Times New Roman"/>
          <w:sz w:val="28"/>
        </w:rPr>
        <w:t>по возврату в</w:t>
      </w:r>
      <w:r>
        <w:rPr>
          <w:rFonts w:ascii="Times New Roman" w:hAnsi="Times New Roman"/>
          <w:sz w:val="28"/>
        </w:rPr>
        <w:t xml:space="preserve">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</w:t>
      </w:r>
    </w:p>
    <w:p w14:paraId="79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получатель субсидий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</w:t>
      </w:r>
      <w:r>
        <w:rPr>
          <w:rFonts w:ascii="Times New Roman" w:hAnsi="Times New Roman"/>
          <w:sz w:val="28"/>
        </w:rPr>
        <w:t xml:space="preserve"> деятельность получателя субсидий не должна быть приостановлена в порядке, предусмотренном законодательством Российской Федерации;</w:t>
      </w:r>
    </w:p>
    <w:p w14:paraId="7A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в реестре дисквалифицированных лиц отсутствуют сведения о дисквалифицированном руководителе или главном бухгалтере получателя субсидий;</w:t>
      </w:r>
    </w:p>
    <w:p w14:paraId="7B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Для получения субсидии получатель субсидий представляет нарочно в Министерство заявку на предоставление субсидии в произвольной форме с указанием расчетного </w:t>
      </w:r>
      <w:r>
        <w:rPr>
          <w:rFonts w:ascii="Times New Roman" w:hAnsi="Times New Roman"/>
          <w:color w:val="000000"/>
          <w:sz w:val="28"/>
        </w:rPr>
        <w:t xml:space="preserve">или </w:t>
      </w:r>
      <w:r>
        <w:rPr>
          <w:rFonts w:ascii="Times New Roman" w:hAnsi="Times New Roman"/>
          <w:sz w:val="28"/>
        </w:rPr>
        <w:t>корреспондентского счета получателя субсидий, открытого в учреждениях Цен</w:t>
      </w:r>
      <w:r>
        <w:rPr>
          <w:rFonts w:ascii="Times New Roman" w:hAnsi="Times New Roman"/>
          <w:sz w:val="28"/>
        </w:rPr>
        <w:t>трального банка Российской Федерации или кредитной организации, на который в соответствии с бюджетным законодательством Российской Федерации перечисляются субсидии, и следующие документы:</w:t>
      </w:r>
    </w:p>
    <w:p w14:paraId="7C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копии учредительных документов получателя субсидий с одновременны</w:t>
      </w:r>
      <w:r>
        <w:rPr>
          <w:rFonts w:ascii="Times New Roman" w:hAnsi="Times New Roman"/>
          <w:sz w:val="28"/>
        </w:rPr>
        <w:t>м представлением подлинников для сверки;</w:t>
      </w:r>
    </w:p>
    <w:p w14:paraId="7D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справку, подписанную руководителем получателя субсидий, подтверждающую соответствие получателя субсидий требованиям, установленным </w:t>
      </w:r>
      <w:r>
        <w:rPr>
          <w:rFonts w:ascii="Times New Roman" w:hAnsi="Times New Roman"/>
          <w:sz w:val="28"/>
        </w:rPr>
        <w:t>частью 7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7E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план мероприятий на финансовый год с указанием ср</w:t>
      </w:r>
      <w:r>
        <w:rPr>
          <w:rFonts w:ascii="Times New Roman" w:hAnsi="Times New Roman"/>
          <w:color w:val="000000"/>
          <w:sz w:val="28"/>
        </w:rPr>
        <w:t xml:space="preserve">оков проведения мероприятий и размера средств, необходимых для их реализации, с </w:t>
      </w:r>
      <w:r>
        <w:rPr>
          <w:rFonts w:ascii="Times New Roman" w:hAnsi="Times New Roman"/>
          <w:color w:val="000000"/>
          <w:sz w:val="28"/>
        </w:rPr>
        <w:t xml:space="preserve">приложением финансово-экономического обоснования расходов </w:t>
      </w:r>
      <w:r>
        <w:rPr>
          <w:rFonts w:ascii="Times New Roman" w:hAnsi="Times New Roman"/>
          <w:color w:val="000000"/>
          <w:sz w:val="28"/>
        </w:rPr>
        <w:t>на организацию оказания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7F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копию лицензии на осуществление деятельности по обороту лекарственных средств;</w:t>
      </w:r>
    </w:p>
    <w:p w14:paraId="80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Все представленные получателем субсидий в Министерство документы подлежат регистрации в день их поступления.</w:t>
      </w:r>
    </w:p>
    <w:p w14:paraId="81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>Министерство в течение 10 рабочих дней со дня получения документов, у</w:t>
      </w:r>
      <w:r>
        <w:rPr>
          <w:rFonts w:ascii="Times New Roman" w:hAnsi="Times New Roman"/>
          <w:sz w:val="28"/>
        </w:rPr>
        <w:t xml:space="preserve">казанных в </w:t>
      </w:r>
      <w:r>
        <w:rPr>
          <w:rFonts w:ascii="Times New Roman" w:hAnsi="Times New Roman"/>
          <w:sz w:val="28"/>
        </w:rPr>
        <w:t>части 8</w:t>
      </w:r>
      <w:r>
        <w:rPr>
          <w:rFonts w:ascii="Times New Roman" w:hAnsi="Times New Roman"/>
          <w:sz w:val="28"/>
        </w:rPr>
        <w:t xml:space="preserve"> настоящего Порядка, рассматривает их, получает в отношении получателя субсидий сведения и осуществляет проверку полноты и достоверности содержащихся в документах сведений получателя субсидий на соответствие указанным в </w:t>
      </w:r>
      <w:r>
        <w:rPr>
          <w:rFonts w:ascii="Times New Roman" w:hAnsi="Times New Roman"/>
          <w:sz w:val="28"/>
        </w:rPr>
        <w:t>части 7</w:t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Порядка требованиям:</w:t>
      </w:r>
    </w:p>
    <w:p w14:paraId="82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в соответствии с </w:t>
      </w:r>
      <w:r>
        <w:rPr>
          <w:rFonts w:ascii="Times New Roman" w:hAnsi="Times New Roman"/>
          <w:sz w:val="28"/>
        </w:rPr>
        <w:t>пунктами 1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8 части 7</w:t>
      </w:r>
      <w:r>
        <w:rPr>
          <w:rFonts w:ascii="Times New Roman" w:hAnsi="Times New Roman"/>
          <w:sz w:val="28"/>
        </w:rPr>
        <w:t xml:space="preserve">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</w:t>
      </w:r>
      <w:r>
        <w:rPr>
          <w:rFonts w:ascii="Times New Roman" w:hAnsi="Times New Roman"/>
          <w:sz w:val="28"/>
        </w:rPr>
        <w:t>ений из ЕГРЮЛ/ЕГРИП в электронном виде»;</w:t>
      </w:r>
    </w:p>
    <w:p w14:paraId="83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в соответствии с </w:t>
      </w:r>
      <w:r>
        <w:rPr>
          <w:rFonts w:ascii="Times New Roman" w:hAnsi="Times New Roman"/>
          <w:sz w:val="28"/>
        </w:rPr>
        <w:t>пунктом 2 части 7</w:t>
      </w:r>
      <w:r>
        <w:rPr>
          <w:rFonts w:ascii="Times New Roman" w:hAnsi="Times New Roman"/>
          <w:sz w:val="28"/>
        </w:rPr>
        <w:t xml:space="preserve"> настоящего Порядка на официальном сайте </w:t>
      </w:r>
      <w:r>
        <w:rPr>
          <w:rFonts w:ascii="Times New Roman" w:hAnsi="Times New Roman"/>
          <w:sz w:val="28"/>
        </w:rPr>
        <w:t>Росфинмониторинга</w:t>
      </w:r>
      <w:r>
        <w:rPr>
          <w:rFonts w:ascii="Times New Roman" w:hAnsi="Times New Roman"/>
          <w:sz w:val="28"/>
        </w:rPr>
        <w:t xml:space="preserve"> на странице «Перечень организаций и физических лиц, в отношении которых имеются сведения об их причастности к экстремис</w:t>
      </w:r>
      <w:r>
        <w:rPr>
          <w:rFonts w:ascii="Times New Roman" w:hAnsi="Times New Roman"/>
          <w:sz w:val="28"/>
        </w:rPr>
        <w:t>тской деятельности или терроризму»;</w:t>
      </w:r>
    </w:p>
    <w:p w14:paraId="84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в соответствии с </w:t>
      </w:r>
      <w:r>
        <w:rPr>
          <w:rFonts w:ascii="Times New Roman" w:hAnsi="Times New Roman"/>
          <w:sz w:val="28"/>
        </w:rPr>
        <w:t>пунктом 3 части 7</w:t>
      </w:r>
      <w:r>
        <w:rPr>
          <w:rFonts w:ascii="Times New Roman" w:hAnsi="Times New Roman"/>
          <w:sz w:val="28"/>
        </w:rPr>
        <w:t xml:space="preserve"> настоящего Порядка на официальном сайте </w:t>
      </w:r>
      <w:r>
        <w:rPr>
          <w:rFonts w:ascii="Times New Roman" w:hAnsi="Times New Roman"/>
          <w:sz w:val="28"/>
        </w:rPr>
        <w:t>Росфинмониторинга</w:t>
      </w:r>
      <w:r>
        <w:rPr>
          <w:rFonts w:ascii="Times New Roman" w:hAnsi="Times New Roman"/>
          <w:sz w:val="28"/>
        </w:rPr>
        <w:t xml:space="preserve"> на странице «Перечни организаций и физических лиц, связанных с терроризмом или с распространением оружия массового уничтожен</w:t>
      </w:r>
      <w:r>
        <w:rPr>
          <w:rFonts w:ascii="Times New Roman" w:hAnsi="Times New Roman"/>
          <w:sz w:val="28"/>
        </w:rPr>
        <w:t>ия, составляемые в соответствии с решениями Совета Безопасности ООН»;</w:t>
      </w:r>
    </w:p>
    <w:p w14:paraId="85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пунктом 4 части 7</w:t>
      </w:r>
      <w:r>
        <w:rPr>
          <w:rFonts w:ascii="Times New Roman" w:hAnsi="Times New Roman"/>
          <w:sz w:val="28"/>
        </w:rPr>
        <w:t xml:space="preserve"> настоящего Порядка на основании иных нормативных правовых актов Камчатского края и данных, полученных от главных распорядителей бюджетных средств, п</w:t>
      </w:r>
      <w:r>
        <w:rPr>
          <w:rFonts w:ascii="Times New Roman" w:hAnsi="Times New Roman"/>
          <w:sz w:val="28"/>
        </w:rPr>
        <w:t>редоставляющих из краевого бюджета субсидий получателю субсидий;</w:t>
      </w:r>
    </w:p>
    <w:p w14:paraId="86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пунктом 5 части 7</w:t>
      </w:r>
      <w:r>
        <w:rPr>
          <w:rFonts w:ascii="Times New Roman" w:hAnsi="Times New Roman"/>
          <w:sz w:val="28"/>
        </w:rPr>
        <w:t xml:space="preserve"> настоящего Порядка на официальном сайте Министерс</w:t>
      </w:r>
      <w:r>
        <w:rPr>
          <w:rFonts w:ascii="Times New Roman" w:hAnsi="Times New Roman"/>
          <w:sz w:val="28"/>
        </w:rPr>
        <w:t>тва юстиции Российской Федерации на странице «Реестр иностранных агентов»;</w:t>
      </w:r>
    </w:p>
    <w:p w14:paraId="87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 xml:space="preserve"> в соответствии с </w:t>
      </w:r>
      <w:r>
        <w:rPr>
          <w:rFonts w:ascii="Times New Roman" w:hAnsi="Times New Roman"/>
          <w:sz w:val="28"/>
        </w:rPr>
        <w:t>пунктом 6</w:t>
      </w:r>
      <w:r>
        <w:rPr>
          <w:rFonts w:ascii="Times New Roman" w:hAnsi="Times New Roman"/>
          <w:sz w:val="28"/>
        </w:rPr>
        <w:t xml:space="preserve"> части 7</w:t>
      </w:r>
      <w:r>
        <w:rPr>
          <w:rFonts w:ascii="Times New Roman" w:hAnsi="Times New Roman"/>
          <w:sz w:val="28"/>
        </w:rPr>
        <w:t xml:space="preserve">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 w14:paraId="8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пунктом 7 части 7</w:t>
      </w:r>
      <w:r>
        <w:rPr>
          <w:rFonts w:ascii="Times New Roman" w:hAnsi="Times New Roman"/>
          <w:sz w:val="28"/>
        </w:rPr>
        <w:t xml:space="preserve"> настоящего П</w:t>
      </w:r>
      <w:r>
        <w:rPr>
          <w:rFonts w:ascii="Times New Roman" w:hAnsi="Times New Roman"/>
          <w:sz w:val="28"/>
        </w:rPr>
        <w:t>орядка на основании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 w14:paraId="8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в соответствии с </w:t>
      </w:r>
      <w:r>
        <w:rPr>
          <w:rFonts w:ascii="Times New Roman" w:hAnsi="Times New Roman"/>
          <w:sz w:val="28"/>
        </w:rPr>
        <w:t>пунктом 9 части 7</w:t>
      </w:r>
      <w:r>
        <w:rPr>
          <w:rFonts w:ascii="Times New Roman" w:hAnsi="Times New Roman"/>
          <w:sz w:val="28"/>
        </w:rPr>
        <w:t xml:space="preserve"> настоящего Порядка на официальном сайте Федеральной налоговой службы</w:t>
      </w:r>
      <w:r>
        <w:rPr>
          <w:rFonts w:ascii="Times New Roman" w:hAnsi="Times New Roman"/>
          <w:sz w:val="28"/>
        </w:rPr>
        <w:t xml:space="preserve"> на странице «Поиск сведений в реестре дисквалифицированных лиц».</w:t>
      </w:r>
    </w:p>
    <w:p w14:paraId="8A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 xml:space="preserve"> Министерство в течение 10 рабочих дней со дня регистрации документов, указанных в </w:t>
      </w:r>
      <w:r>
        <w:rPr>
          <w:rFonts w:ascii="Times New Roman" w:hAnsi="Times New Roman"/>
          <w:sz w:val="28"/>
        </w:rPr>
        <w:t>части 8</w:t>
      </w:r>
      <w:r>
        <w:rPr>
          <w:rFonts w:ascii="Times New Roman" w:hAnsi="Times New Roman"/>
          <w:sz w:val="28"/>
        </w:rPr>
        <w:t xml:space="preserve"> настоящего Порядка, принимает решение о предоставлении субсидии или об отказе в предоставлении с</w:t>
      </w:r>
      <w:r>
        <w:rPr>
          <w:rFonts w:ascii="Times New Roman" w:hAnsi="Times New Roman"/>
          <w:sz w:val="28"/>
        </w:rPr>
        <w:t>убсидии.</w:t>
      </w:r>
    </w:p>
    <w:p w14:paraId="8B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Основаниями для отказа в предоставлении субсидии являются:</w:t>
      </w:r>
    </w:p>
    <w:p w14:paraId="8C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несоответствие представленных получателем субсидий документов требованиям, определенным </w:t>
      </w:r>
      <w:r>
        <w:rPr>
          <w:rFonts w:ascii="Times New Roman" w:hAnsi="Times New Roman"/>
          <w:sz w:val="28"/>
        </w:rPr>
        <w:t>частью 8</w:t>
      </w:r>
      <w:r>
        <w:rPr>
          <w:rFonts w:ascii="Times New Roman" w:hAnsi="Times New Roman"/>
          <w:sz w:val="28"/>
        </w:rPr>
        <w:t xml:space="preserve"> настоящего Порядка, или непредставление (представление не в полном объеме) указанных</w:t>
      </w:r>
      <w:r>
        <w:rPr>
          <w:rFonts w:ascii="Times New Roman" w:hAnsi="Times New Roman"/>
          <w:sz w:val="28"/>
        </w:rPr>
        <w:t xml:space="preserve"> документов;</w:t>
      </w:r>
    </w:p>
    <w:p w14:paraId="8D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недостоверности, представленной получателем субсидий информации, в том числе информации о месте нахождения и адресе юридического лица;</w:t>
      </w:r>
    </w:p>
    <w:p w14:paraId="8E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несоответствие получателя субсидий условию предоставления субсидий, установленному </w:t>
      </w:r>
      <w:r>
        <w:rPr>
          <w:rFonts w:ascii="Times New Roman" w:hAnsi="Times New Roman"/>
          <w:sz w:val="28"/>
        </w:rPr>
        <w:t>частью 7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8F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В случае отказа в предоставлении субсидии Министерство в течение 3 рабочих дней со дня принятия такого решения направляет получателю субсидии</w:t>
      </w:r>
      <w:r>
        <w:rPr>
          <w:rFonts w:ascii="Times New Roman" w:hAnsi="Times New Roman"/>
          <w:sz w:val="28"/>
        </w:rPr>
        <w:t xml:space="preserve"> уведомление об отказе в предоставлении субсидии с обоснованием причин отказа посредством заказного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субсидий.</w:t>
      </w:r>
    </w:p>
    <w:p w14:paraId="90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Субсидии предоставляются на основании Соглашения, которое заключается на финансовый год. Соглашение, дополнительное соглашение к Соглашению, дополнительное соглашение о расторжении Соглашения (при необходимости) заключаются в соответствии с типовой фо</w:t>
      </w:r>
      <w:r>
        <w:rPr>
          <w:rFonts w:ascii="Times New Roman" w:hAnsi="Times New Roman"/>
          <w:sz w:val="28"/>
        </w:rPr>
        <w:t>рмой, утвержденной Министерством финансов Камчатского края.</w:t>
      </w:r>
    </w:p>
    <w:p w14:paraId="91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субсидий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</w:t>
      </w:r>
      <w:r>
        <w:rPr>
          <w:rFonts w:ascii="Times New Roman" w:hAnsi="Times New Roman"/>
          <w:sz w:val="28"/>
        </w:rPr>
        <w:t>лучателя субсидий с указанием в Соглашении юридического лица, являющегося правопреемником.</w:t>
      </w:r>
    </w:p>
    <w:p w14:paraId="92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субсидий в форме разделения, выделения, а также при ликвидации получателя субсидий Соглашение расторгается с формированием уведомления о</w:t>
      </w:r>
      <w:r>
        <w:rPr>
          <w:rFonts w:ascii="Times New Roman" w:hAnsi="Times New Roman"/>
          <w:sz w:val="28"/>
        </w:rPr>
        <w:t xml:space="preserve">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</w:t>
      </w:r>
      <w:r>
        <w:rPr>
          <w:rFonts w:ascii="Times New Roman" w:hAnsi="Times New Roman"/>
          <w:sz w:val="28"/>
        </w:rPr>
        <w:t>ванного остатка субсидии в краевой бюджет.</w:t>
      </w:r>
    </w:p>
    <w:p w14:paraId="93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Министерство в течение 3 рабочих дней со дня принятия решения о предоставлении субсидии подготавливает два экземпляра Соглашения в письменной форме, подписывает их и направляет получателю субсидий письменное у</w:t>
      </w:r>
      <w:r>
        <w:rPr>
          <w:rFonts w:ascii="Times New Roman" w:hAnsi="Times New Roman"/>
          <w:sz w:val="28"/>
        </w:rPr>
        <w:t>ведомление (посредством заказного почтового отправления, или на адрес электронной почты, или иным способом, обеспечивающим подтверждение получения указанного уведомления получателем субсидий) о необходимости явиться в Министерство.</w:t>
      </w:r>
    </w:p>
    <w:p w14:paraId="94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2 рабочих дней со дня получения письменного уведомления подписывает два экземпляра Соглашения по месту нахождения Министерства.</w:t>
      </w:r>
    </w:p>
    <w:p w14:paraId="95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экземпляр подписанного Соглашения хранится в Министерстве, второй - у получателя субсидий.</w:t>
      </w:r>
    </w:p>
    <w:p w14:paraId="96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неподписании</w:t>
      </w:r>
      <w:r>
        <w:rPr>
          <w:rFonts w:ascii="Times New Roman" w:hAnsi="Times New Roman"/>
          <w:sz w:val="28"/>
        </w:rPr>
        <w:t xml:space="preserve"> получателем субсидий Соглашения в течение 2 рабочих дней со дня получения письменного уведомления получатель субсидий признается уклонившимся от заключения Соглашения.</w:t>
      </w:r>
    </w:p>
    <w:p w14:paraId="97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Обязательными условиями предоставления субсидий, включаемыми в Соглаш</w:t>
      </w:r>
      <w:r>
        <w:rPr>
          <w:rFonts w:ascii="Times New Roman" w:hAnsi="Times New Roman"/>
          <w:sz w:val="28"/>
        </w:rPr>
        <w:t>ение, являются:</w:t>
      </w:r>
    </w:p>
    <w:p w14:paraId="9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согласие получателя субсидий на осуществление в отношении его проверки Министерством соблюдения порядка и условий предоставления субсидии,</w:t>
      </w:r>
      <w:r>
        <w:rPr>
          <w:rFonts w:ascii="Times New Roman" w:hAnsi="Times New Roman"/>
          <w:sz w:val="28"/>
        </w:rPr>
        <w:t xml:space="preserve"> в том числе в части достижения результатов предоставления субсидии, а также проверки органами госу</w:t>
      </w:r>
      <w:r>
        <w:rPr>
          <w:rFonts w:ascii="Times New Roman" w:hAnsi="Times New Roman"/>
          <w:sz w:val="28"/>
        </w:rPr>
        <w:t xml:space="preserve">дарственного финансового контроля в соответствии со </w:t>
      </w:r>
      <w:r>
        <w:rPr>
          <w:rFonts w:ascii="Times New Roman" w:hAnsi="Times New Roman"/>
          <w:sz w:val="28"/>
        </w:rPr>
        <w:t>статьями 268.1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269.2</w:t>
      </w:r>
      <w:r>
        <w:rPr>
          <w:rFonts w:ascii="Times New Roman" w:hAnsi="Times New Roman"/>
          <w:sz w:val="28"/>
        </w:rPr>
        <w:t xml:space="preserve"> Бюджетного код</w:t>
      </w:r>
      <w:r>
        <w:rPr>
          <w:rFonts w:ascii="Times New Roman" w:hAnsi="Times New Roman"/>
          <w:sz w:val="28"/>
        </w:rPr>
        <w:t>екса Российской Федерации и на включение таких положений в Соглашение;</w:t>
      </w:r>
    </w:p>
    <w:p w14:paraId="9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запрет приобретения получателем субсидий за счет полученных средств иностранной валюты, за ис</w:t>
      </w:r>
      <w:r>
        <w:rPr>
          <w:rFonts w:ascii="Times New Roman" w:hAnsi="Times New Roman"/>
          <w:sz w:val="28"/>
        </w:rPr>
        <w:t>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</w:t>
      </w:r>
      <w:r>
        <w:rPr>
          <w:rFonts w:ascii="Times New Roman" w:hAnsi="Times New Roman"/>
          <w:sz w:val="28"/>
        </w:rPr>
        <w:t>ия этих средств иных операций.</w:t>
      </w:r>
    </w:p>
    <w:p w14:paraId="9A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Обязательным условием предоставления субсидий, включаемым в Соглашение, является условие о согласовании новых условий Соглашения или о расторжении Соглашения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по новым условиям в случае уменьшения</w:t>
      </w:r>
      <w:r>
        <w:rPr>
          <w:rFonts w:ascii="Times New Roman" w:hAnsi="Times New Roman"/>
          <w:sz w:val="28"/>
        </w:rPr>
        <w:t xml:space="preserve"> Министерству ранее доведенных лимитов бюджетных обязательств, приводящего к невозможности предоставления субсидий в размере, определенном в Соглашении.</w:t>
      </w:r>
    </w:p>
    <w:p w14:paraId="9B000000">
      <w:pPr>
        <w:spacing w:after="0" w:line="240" w:lineRule="auto"/>
        <w:ind w:firstLine="540" w:left="0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18. Размер субсидии для достижения результатов предоставления субсидии </w:t>
      </w:r>
      <w:r>
        <w:rPr>
          <w:rFonts w:ascii="Times New Roman" w:hAnsi="Times New Roman"/>
          <w:sz w:val="28"/>
        </w:rPr>
        <w:t>в рамках результатов структурног</w:t>
      </w:r>
      <w:r>
        <w:rPr>
          <w:rFonts w:ascii="Times New Roman" w:hAnsi="Times New Roman"/>
          <w:sz w:val="28"/>
        </w:rPr>
        <w:t xml:space="preserve">о элемента Программы, указанного в </w:t>
      </w:r>
      <w:r>
        <w:rPr>
          <w:rFonts w:ascii="Times New Roman" w:hAnsi="Times New Roman"/>
          <w:sz w:val="28"/>
        </w:rPr>
        <w:t>части 1</w:t>
      </w:r>
      <w:r>
        <w:rPr>
          <w:rFonts w:ascii="Times New Roman" w:hAnsi="Times New Roman"/>
          <w:sz w:val="28"/>
        </w:rPr>
        <w:t xml:space="preserve"> настоящего Порядка, определен </w:t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Камчатского края от 23.11.2023 № 300 «О краевом бюджете на 2024 год и на плановый период 2025 и 2026 годов» </w:t>
      </w:r>
      <w:bookmarkStart w:id="3" w:name="_GoBack"/>
      <w:r>
        <w:rPr>
          <w:rFonts w:ascii="Times New Roman" w:hAnsi="Times New Roman"/>
          <w:i w:val="1"/>
          <w:color w:val="000000"/>
          <w:sz w:val="28"/>
        </w:rPr>
        <w:t xml:space="preserve">(в 2024 году – </w:t>
      </w:r>
      <w:r>
        <w:rPr>
          <w:rFonts w:ascii="Times New Roman" w:hAnsi="Times New Roman"/>
          <w:i w:val="1"/>
          <w:color w:val="000000"/>
          <w:sz w:val="28"/>
        </w:rPr>
        <w:t>133 390,80</w:t>
      </w:r>
      <w:r>
        <w:rPr>
          <w:rFonts w:ascii="Times New Roman" w:hAnsi="Times New Roman"/>
          <w:i w:val="1"/>
          <w:color w:val="000000"/>
          <w:sz w:val="28"/>
        </w:rPr>
        <w:t xml:space="preserve"> тыс. рублей</w:t>
      </w:r>
      <w:r>
        <w:rPr>
          <w:rFonts w:ascii="Times New Roman" w:hAnsi="Times New Roman"/>
          <w:i w:val="1"/>
          <w:color w:val="000000"/>
          <w:sz w:val="28"/>
        </w:rPr>
        <w:t>, в 2025</w:t>
      </w:r>
      <w:r>
        <w:rPr>
          <w:rFonts w:ascii="Times New Roman" w:hAnsi="Times New Roman"/>
          <w:i w:val="1"/>
          <w:color w:val="000000"/>
          <w:sz w:val="28"/>
        </w:rPr>
        <w:t xml:space="preserve"> году – 133 390,80 тыс. рублей,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 202</w:t>
      </w:r>
      <w:r>
        <w:rPr>
          <w:rFonts w:ascii="Times New Roman" w:hAnsi="Times New Roman"/>
          <w:i w:val="1"/>
          <w:color w:val="000000"/>
          <w:sz w:val="28"/>
        </w:rPr>
        <w:t>6</w:t>
      </w:r>
      <w:r>
        <w:rPr>
          <w:rFonts w:ascii="Times New Roman" w:hAnsi="Times New Roman"/>
          <w:i w:val="1"/>
          <w:color w:val="000000"/>
          <w:sz w:val="28"/>
        </w:rPr>
        <w:t xml:space="preserve"> году – 133 390,80 тыс. рублей</w:t>
      </w:r>
      <w:r>
        <w:rPr>
          <w:rFonts w:ascii="Times New Roman" w:hAnsi="Times New Roman"/>
          <w:i w:val="1"/>
          <w:color w:val="000000"/>
          <w:sz w:val="28"/>
        </w:rPr>
        <w:t>).</w:t>
      </w:r>
      <w:bookmarkEnd w:id="3"/>
    </w:p>
    <w:p w14:paraId="9C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19. Перечисление субсидии осу</w:t>
      </w:r>
      <w:r>
        <w:rPr>
          <w:rFonts w:ascii="Times New Roman" w:hAnsi="Times New Roman"/>
          <w:sz w:val="28"/>
        </w:rPr>
        <w:t>ществляется в пределах кассового плана по расходам краевого бюджета.</w:t>
      </w:r>
    </w:p>
    <w:p w14:paraId="9D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Министерство перечисляет средства субсидии на расчетный или корреспондентский счет получателя субсидии, открытый в учреждениях Центрального банка Российской Федерации или кредитной ор</w:t>
      </w:r>
      <w:r>
        <w:rPr>
          <w:rFonts w:ascii="Times New Roman" w:hAnsi="Times New Roman"/>
          <w:sz w:val="28"/>
        </w:rPr>
        <w:t>ганизации, реквизиты которого указаны в Соглашении.</w:t>
      </w:r>
    </w:p>
    <w:p w14:paraId="9E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Ежегодно по состоянию на 31 декабря текущего года результатами предоставления субсидий являются:</w:t>
      </w:r>
    </w:p>
    <w:p w14:paraId="9F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для </w:t>
      </w:r>
      <w:r>
        <w:rPr>
          <w:rFonts w:ascii="Times New Roman" w:hAnsi="Times New Roman"/>
          <w:i w:val="0"/>
          <w:sz w:val="28"/>
        </w:rPr>
        <w:t>мероприятия (результата) «Количество государственных учреждений здравоохранения Камчатского края об</w:t>
      </w:r>
      <w:r>
        <w:rPr>
          <w:rFonts w:ascii="Times New Roman" w:hAnsi="Times New Roman"/>
          <w:i w:val="0"/>
          <w:sz w:val="28"/>
        </w:rPr>
        <w:t xml:space="preserve">еспеченных лекарственными </w:t>
      </w:r>
      <w:r>
        <w:rPr>
          <w:rFonts w:ascii="Times New Roman" w:hAnsi="Times New Roman"/>
          <w:i w:val="0"/>
          <w:sz w:val="28"/>
        </w:rPr>
        <w:t>средства</w:t>
      </w:r>
      <w:r>
        <w:rPr>
          <w:rFonts w:ascii="Times New Roman" w:hAnsi="Times New Roman"/>
          <w:b w:val="0"/>
          <w:i w:val="0"/>
          <w:sz w:val="28"/>
        </w:rPr>
        <w:t>ми,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специализированными продуктами лечебного питания и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изделиями</w:t>
      </w:r>
      <w:r>
        <w:rPr>
          <w:rFonts w:ascii="Times New Roman" w:hAnsi="Times New Roman"/>
          <w:b w:val="0"/>
          <w:i w:val="0"/>
          <w:sz w:val="28"/>
        </w:rPr>
        <w:t xml:space="preserve"> медицинского назначения</w:t>
      </w:r>
      <w:r>
        <w:rPr>
          <w:rFonts w:ascii="Times New Roman" w:hAnsi="Times New Roman"/>
          <w:b w:val="0"/>
          <w:i w:val="0"/>
          <w:sz w:val="28"/>
        </w:rPr>
        <w:t>»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–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количество государственных учреждений здравоохранения Камчат</w:t>
      </w:r>
      <w:r>
        <w:rPr>
          <w:rFonts w:ascii="Times New Roman" w:hAnsi="Times New Roman"/>
          <w:i w:val="0"/>
          <w:sz w:val="28"/>
        </w:rPr>
        <w:t>ского края;</w:t>
      </w:r>
    </w:p>
    <w:p w14:paraId="A0000000">
      <w:pPr>
        <w:spacing w:after="0" w:line="240" w:lineRule="auto"/>
        <w:ind w:firstLine="540" w:lef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а) д</w:t>
      </w:r>
      <w:r>
        <w:rPr>
          <w:rFonts w:ascii="Times New Roman" w:hAnsi="Times New Roman"/>
          <w:i w:val="0"/>
          <w:sz w:val="28"/>
        </w:rPr>
        <w:t>ля мероприятия (результата) «</w:t>
      </w:r>
      <w:r>
        <w:rPr>
          <w:rFonts w:ascii="Times New Roman" w:hAnsi="Times New Roman"/>
          <w:i w:val="0"/>
          <w:sz w:val="28"/>
          <w:highlight w:val="white"/>
        </w:rPr>
        <w:t xml:space="preserve">Количество </w:t>
      </w:r>
      <w:r>
        <w:rPr>
          <w:rFonts w:ascii="Times New Roman" w:hAnsi="Times New Roman"/>
          <w:i w:val="0"/>
          <w:sz w:val="28"/>
          <w:highlight w:val="white"/>
        </w:rPr>
        <w:t xml:space="preserve">упаковок, подлежащих приемке, учету, хранению, </w:t>
      </w:r>
      <w:r>
        <w:rPr>
          <w:rFonts w:ascii="Times New Roman" w:hAnsi="Times New Roman"/>
          <w:b w:val="0"/>
          <w:sz w:val="28"/>
        </w:rPr>
        <w:t xml:space="preserve">отпуску и доставке </w:t>
      </w:r>
      <w:r>
        <w:rPr>
          <w:rFonts w:ascii="Times New Roman" w:hAnsi="Times New Roman"/>
          <w:b w:val="0"/>
          <w:sz w:val="28"/>
        </w:rPr>
        <w:t>лекарственных средств, специализированных продуктов лечебного питания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изделий</w:t>
      </w:r>
      <w:r>
        <w:rPr>
          <w:rFonts w:ascii="Times New Roman" w:hAnsi="Times New Roman"/>
          <w:b w:val="0"/>
          <w:sz w:val="28"/>
        </w:rPr>
        <w:t xml:space="preserve"> медицинского назначения в целях обеспечения льготной категории граждан Камчатского кра</w:t>
      </w:r>
      <w:r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i w:val="0"/>
          <w:sz w:val="28"/>
        </w:rPr>
        <w:t xml:space="preserve">» 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–</w:t>
      </w:r>
      <w:r>
        <w:rPr>
          <w:rFonts w:ascii="Times New Roman" w:hAnsi="Times New Roman"/>
          <w:i w:val="0"/>
          <w:sz w:val="28"/>
        </w:rPr>
        <w:t xml:space="preserve"> количество </w:t>
      </w:r>
      <w:r>
        <w:rPr>
          <w:rFonts w:ascii="Times New Roman" w:hAnsi="Times New Roman"/>
          <w:i w:val="0"/>
          <w:sz w:val="28"/>
        </w:rPr>
        <w:t>упаковок</w:t>
      </w:r>
      <w:r>
        <w:rPr>
          <w:rFonts w:ascii="Times New Roman" w:hAnsi="Times New Roman"/>
          <w:i w:val="0"/>
          <w:sz w:val="28"/>
        </w:rPr>
        <w:t>.</w:t>
      </w:r>
    </w:p>
    <w:p w14:paraId="A1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Значения результатов предоставления субсидий устанавливаются Соглашением.</w:t>
      </w:r>
    </w:p>
    <w:p w14:paraId="A2000000">
      <w:pPr>
        <w:spacing w:after="0" w:line="240" w:lineRule="auto"/>
        <w:ind w:firstLine="540" w:lef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sz w:val="28"/>
        </w:rPr>
        <w:t>23. Получатель субсидий е</w:t>
      </w:r>
      <w:r>
        <w:rPr>
          <w:rFonts w:ascii="Times New Roman" w:hAnsi="Times New Roman"/>
          <w:sz w:val="28"/>
        </w:rPr>
        <w:t xml:space="preserve">жеквартально не позднее 10-го числа месяца, следующего за отчетным кварталом, в котором была получена субсидия, предоставляет в Министерство отчеты по формам, определенным типовыми формами соглашений, </w:t>
      </w:r>
      <w:r>
        <w:rPr>
          <w:rFonts w:ascii="Times New Roman" w:hAnsi="Times New Roman"/>
          <w:i w:val="0"/>
          <w:sz w:val="28"/>
        </w:rPr>
        <w:t xml:space="preserve">установленным Министерством финансов Камчатского края: </w:t>
      </w:r>
      <w:r>
        <w:rPr>
          <w:rFonts w:ascii="Times New Roman" w:hAnsi="Times New Roman"/>
          <w:i w:val="0"/>
          <w:sz w:val="28"/>
        </w:rPr>
        <w:t>отчет о достижении значений результатов предоставления субсидии; отчет о реализации плана мероприятий по достижению результатов предоставления субсидии (контрольных точек); отчет расходах, источником финансового обеспечения которых является субсидия.</w:t>
      </w:r>
    </w:p>
    <w:p w14:paraId="A3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</w:t>
      </w:r>
      <w:r>
        <w:rPr>
          <w:rFonts w:ascii="Times New Roman" w:hAnsi="Times New Roman"/>
          <w:sz w:val="28"/>
        </w:rPr>
        <w:t>редставленные получателем субсидии в Министерство отчеты подлежат регистрации в день их поступления.</w:t>
      </w:r>
    </w:p>
    <w:p w14:paraId="A4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10 рабочих дней со дня регистрации отчетов, рассматривает их, проверяет полноту и достоверность содержащихся в отчетах сведений и пр</w:t>
      </w:r>
      <w:r>
        <w:rPr>
          <w:rFonts w:ascii="Times New Roman" w:hAnsi="Times New Roman"/>
          <w:sz w:val="28"/>
        </w:rPr>
        <w:t>инимает их.</w:t>
      </w:r>
    </w:p>
    <w:p w14:paraId="A5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3 рабочих дней со дня принятия отчетов, указанных в </w:t>
      </w:r>
      <w:r>
        <w:rPr>
          <w:rFonts w:ascii="Times New Roman" w:hAnsi="Times New Roman"/>
          <w:sz w:val="28"/>
        </w:rPr>
        <w:t>части 23</w:t>
      </w:r>
      <w:r>
        <w:rPr>
          <w:rFonts w:ascii="Times New Roman" w:hAnsi="Times New Roman"/>
          <w:sz w:val="28"/>
        </w:rPr>
        <w:t xml:space="preserve"> настоящего Порядка, направляет получателю субсидий сведения о принятии отчетов по форме и в порядке, определенным Соглашением.</w:t>
      </w:r>
    </w:p>
    <w:p w14:paraId="A6000000">
      <w:pPr>
        <w:spacing w:after="0" w:line="240" w:lineRule="auto"/>
        <w:ind w:firstLine="540" w:lef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sz w:val="28"/>
        </w:rPr>
        <w:t>24. Мониторинг достижения результ</w:t>
      </w:r>
      <w:r>
        <w:rPr>
          <w:rFonts w:ascii="Times New Roman" w:hAnsi="Times New Roman"/>
          <w:sz w:val="28"/>
        </w:rPr>
        <w:t>атов предоставления субсидий,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</w:t>
      </w:r>
      <w:r>
        <w:rPr>
          <w:rFonts w:ascii="Times New Roman" w:hAnsi="Times New Roman"/>
          <w:sz w:val="28"/>
        </w:rPr>
        <w:t>), в порядке и по формам, которые установлены Министерством финансов Российской Федерации, осуществляется Министерством и Министерством финанс</w:t>
      </w:r>
      <w:r>
        <w:rPr>
          <w:rFonts w:ascii="Times New Roman" w:hAnsi="Times New Roman"/>
          <w:i w:val="0"/>
          <w:sz w:val="28"/>
        </w:rPr>
        <w:t>ов Камчатского края.</w:t>
      </w:r>
    </w:p>
    <w:p w14:paraId="A7000000">
      <w:pPr>
        <w:spacing w:after="0" w:line="240" w:lineRule="auto"/>
        <w:ind w:firstLine="540" w:left="0"/>
        <w:jc w:val="both"/>
        <w:rPr>
          <w:rFonts w:ascii="Times New Roman" w:hAnsi="Times New Roman"/>
          <w:i w:val="0"/>
          <w:sz w:val="28"/>
        </w:rPr>
      </w:pPr>
      <w:r>
        <w:rPr>
          <w:rStyle w:val="Style_3_ch"/>
          <w:rFonts w:ascii="Times New Roman" w:hAnsi="Times New Roman"/>
          <w:i w:val="0"/>
          <w:sz w:val="28"/>
        </w:rPr>
        <w:t xml:space="preserve">25. </w:t>
      </w:r>
      <w:r>
        <w:rPr>
          <w:rStyle w:val="Style_3_ch"/>
          <w:rFonts w:ascii="Times New Roman" w:hAnsi="Times New Roman"/>
          <w:i w:val="0"/>
          <w:sz w:val="28"/>
        </w:rPr>
        <w:t>Министерство осуществляет проверки соблюдения получателем субсидий, а также лицами, получ</w:t>
      </w:r>
      <w:r>
        <w:rPr>
          <w:rStyle w:val="Style_3_ch"/>
          <w:rFonts w:ascii="Times New Roman" w:hAnsi="Times New Roman"/>
          <w:i w:val="0"/>
          <w:sz w:val="28"/>
        </w:rPr>
        <w:t>ающими средства на основании договоров, заключенных с получателями субсидий, в целях исполнения обязательств по Соглашению, условий и порядка предоставления субсидий, в том числе в части достижения результатов предоставления субсидии, а органы государствен</w:t>
      </w:r>
      <w:r>
        <w:rPr>
          <w:rStyle w:val="Style_3_ch"/>
          <w:rFonts w:ascii="Times New Roman" w:hAnsi="Times New Roman"/>
          <w:i w:val="0"/>
          <w:sz w:val="28"/>
        </w:rPr>
        <w:t>ного финансового контроля осуществляют проверки в соответствии со статьями 268.1 и 269.2 Бюджетного кодекса Российской Федерации.</w:t>
      </w:r>
    </w:p>
    <w:p w14:paraId="A8000000">
      <w:pPr>
        <w:spacing w:after="0"/>
        <w:ind w:firstLine="540" w:left="0"/>
        <w:jc w:val="both"/>
        <w:rPr>
          <w:i w:val="0"/>
        </w:rPr>
      </w:pPr>
      <w:r>
        <w:rPr>
          <w:rStyle w:val="Style_3_ch"/>
          <w:rFonts w:ascii="Times New Roman" w:hAnsi="Times New Roman"/>
          <w:i w:val="0"/>
          <w:sz w:val="28"/>
        </w:rPr>
        <w:t>Министерство оформляет результаты проверок в порядке, установленном разделом 4 Федерального стандарта внутреннего государствен</w:t>
      </w:r>
      <w:r>
        <w:rPr>
          <w:rStyle w:val="Style_3_ch"/>
          <w:rFonts w:ascii="Times New Roman" w:hAnsi="Times New Roman"/>
          <w:i w:val="0"/>
          <w:sz w:val="28"/>
        </w:rPr>
        <w:t>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17.08.2020 N 1235.</w:t>
      </w:r>
    </w:p>
    <w:p w14:paraId="A9000000">
      <w:pPr>
        <w:spacing w:after="0"/>
        <w:ind w:firstLine="540" w:left="0"/>
        <w:jc w:val="both"/>
        <w:rPr>
          <w:rFonts w:ascii="Times New Roman" w:hAnsi="Times New Roman"/>
          <w:i w:val="0"/>
          <w:sz w:val="28"/>
        </w:rPr>
      </w:pPr>
      <w:r>
        <w:rPr>
          <w:rStyle w:val="Style_3_ch"/>
          <w:rFonts w:ascii="Times New Roman" w:hAnsi="Times New Roman"/>
          <w:i w:val="0"/>
          <w:sz w:val="28"/>
        </w:rPr>
        <w:t>26. Остаток субсидии, неиспользованный в отчетном фи</w:t>
      </w:r>
      <w:r>
        <w:rPr>
          <w:rStyle w:val="Style_3_ch"/>
          <w:rFonts w:ascii="Times New Roman" w:hAnsi="Times New Roman"/>
          <w:i w:val="0"/>
          <w:sz w:val="28"/>
        </w:rPr>
        <w:t xml:space="preserve">нансовом году, может быть использован получателем субсидий в очередном финансовом году на цели, указанные в части 1 настоящего Порядка, при принятии Министерством в порядке, определенном Правительством Камчатского края, </w:t>
      </w:r>
      <w:r>
        <w:rPr>
          <w:rStyle w:val="Style_3_ch"/>
          <w:rFonts w:ascii="Times New Roman" w:hAnsi="Times New Roman"/>
          <w:i w:val="0"/>
          <w:sz w:val="28"/>
        </w:rPr>
        <w:t>решения о наличии потребности в указ</w:t>
      </w:r>
      <w:r>
        <w:rPr>
          <w:rStyle w:val="Style_3_ch"/>
          <w:rFonts w:ascii="Times New Roman" w:hAnsi="Times New Roman"/>
          <w:i w:val="0"/>
          <w:sz w:val="28"/>
        </w:rPr>
        <w:t>анных средствах и включении соответствующих положений в Соглашение.</w:t>
      </w:r>
    </w:p>
    <w:p w14:paraId="AA000000">
      <w:pPr>
        <w:spacing w:after="0"/>
        <w:ind w:firstLine="540" w:left="0"/>
        <w:jc w:val="both"/>
        <w:rPr>
          <w:rFonts w:ascii="Times New Roman" w:hAnsi="Times New Roman"/>
          <w:i w:val="0"/>
          <w:sz w:val="28"/>
        </w:rPr>
      </w:pPr>
      <w:r>
        <w:rPr>
          <w:rStyle w:val="Style_3_ch"/>
          <w:rFonts w:ascii="Times New Roman" w:hAnsi="Times New Roman"/>
          <w:i w:val="0"/>
          <w:sz w:val="28"/>
        </w:rPr>
        <w:t xml:space="preserve">В случае отсутствия указанного решения остаток субсидии, неиспользованный в отчетном финансовом году, подлежит возврату в краевой бюджет на лицевой счет Министерства не позднее 15 февраля </w:t>
      </w:r>
      <w:r>
        <w:rPr>
          <w:rStyle w:val="Style_3_ch"/>
          <w:rFonts w:ascii="Times New Roman" w:hAnsi="Times New Roman"/>
          <w:i w:val="0"/>
          <w:sz w:val="28"/>
        </w:rPr>
        <w:t>очередного финансового года.</w:t>
      </w:r>
    </w:p>
    <w:p w14:paraId="AB000000">
      <w:pPr>
        <w:spacing w:after="0"/>
        <w:ind w:firstLine="540" w:left="0"/>
        <w:jc w:val="both"/>
        <w:rPr>
          <w:rFonts w:ascii="Times New Roman" w:hAnsi="Times New Roman"/>
          <w:i w:val="0"/>
          <w:sz w:val="28"/>
        </w:rPr>
      </w:pPr>
      <w:r>
        <w:rPr>
          <w:rStyle w:val="Style_3_ch"/>
          <w:rFonts w:ascii="Times New Roman" w:hAnsi="Times New Roman"/>
          <w:i w:val="0"/>
          <w:sz w:val="28"/>
        </w:rPr>
        <w:t>27. В случае нарушения получателем субсидий условия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</w:t>
      </w:r>
      <w:r>
        <w:rPr>
          <w:rStyle w:val="Style_3_ch"/>
          <w:rFonts w:ascii="Times New Roman" w:hAnsi="Times New Roman"/>
          <w:i w:val="0"/>
          <w:sz w:val="28"/>
        </w:rPr>
        <w:t xml:space="preserve"> также в случае </w:t>
      </w:r>
      <w:r>
        <w:rPr>
          <w:rStyle w:val="Style_3_ch"/>
          <w:rFonts w:ascii="Times New Roman" w:hAnsi="Times New Roman"/>
          <w:i w:val="0"/>
          <w:sz w:val="28"/>
        </w:rPr>
        <w:t>недостижения</w:t>
      </w:r>
      <w:r>
        <w:rPr>
          <w:rStyle w:val="Style_3_ch"/>
          <w:rFonts w:ascii="Times New Roman" w:hAnsi="Times New Roman"/>
          <w:i w:val="0"/>
          <w:sz w:val="28"/>
        </w:rPr>
        <w:t xml:space="preserve"> значений результатов предоставления субсидии, субсидия подлежит возврату в краевой бюджет получателем субсидий в следующем порядке и сроки:</w:t>
      </w:r>
    </w:p>
    <w:p w14:paraId="AC000000">
      <w:pPr>
        <w:spacing w:after="0"/>
        <w:ind w:firstLine="540" w:left="0"/>
        <w:jc w:val="both"/>
        <w:rPr>
          <w:rFonts w:ascii="Times New Roman" w:hAnsi="Times New Roman"/>
          <w:i w:val="0"/>
          <w:sz w:val="28"/>
        </w:rPr>
      </w:pPr>
      <w:r>
        <w:rPr>
          <w:rStyle w:val="Style_3_ch"/>
          <w:rFonts w:ascii="Times New Roman" w:hAnsi="Times New Roman"/>
          <w:i w:val="0"/>
          <w:sz w:val="28"/>
        </w:rPr>
        <w:t>1) в случае выявления нарушения органами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AD000000">
      <w:pPr>
        <w:spacing w:after="0"/>
        <w:ind w:firstLine="540" w:left="0"/>
        <w:jc w:val="both"/>
        <w:rPr>
          <w:rFonts w:ascii="Times New Roman" w:hAnsi="Times New Roman"/>
          <w:i w:val="0"/>
          <w:sz w:val="28"/>
        </w:rPr>
      </w:pPr>
      <w:r>
        <w:rPr>
          <w:rStyle w:val="Style_3_ch"/>
          <w:rFonts w:ascii="Times New Roman" w:hAnsi="Times New Roman"/>
          <w:i w:val="0"/>
          <w:sz w:val="28"/>
        </w:rPr>
        <w:t>2) в случае выявления наруш</w:t>
      </w:r>
      <w:r>
        <w:rPr>
          <w:rStyle w:val="Style_3_ch"/>
          <w:rFonts w:ascii="Times New Roman" w:hAnsi="Times New Roman"/>
          <w:i w:val="0"/>
          <w:sz w:val="28"/>
        </w:rPr>
        <w:t>ения Министерством - в течение 20 рабочих дней со дня получения требования Министерства;</w:t>
      </w:r>
    </w:p>
    <w:p w14:paraId="AE000000">
      <w:pPr>
        <w:spacing w:after="0"/>
        <w:ind w:firstLine="540" w:left="0"/>
        <w:jc w:val="both"/>
        <w:rPr>
          <w:rFonts w:ascii="Times New Roman" w:hAnsi="Times New Roman"/>
          <w:i w:val="0"/>
          <w:sz w:val="28"/>
        </w:rPr>
      </w:pPr>
      <w:r>
        <w:rPr>
          <w:rStyle w:val="Style_3_ch"/>
          <w:rFonts w:ascii="Times New Roman" w:hAnsi="Times New Roman"/>
          <w:i w:val="0"/>
          <w:sz w:val="28"/>
        </w:rPr>
        <w:t>3) в иных случаях - в течение 20 рабочих дней со дня нарушения.</w:t>
      </w:r>
    </w:p>
    <w:p w14:paraId="AF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</w:rPr>
        <w:t>27. В случае нарушения получателем субсидий условия и порядка, установленных при предоставлении субсиди</w:t>
      </w:r>
      <w:r>
        <w:rPr>
          <w:rFonts w:ascii="Times New Roman" w:hAnsi="Times New Roman"/>
          <w:i w:val="0"/>
          <w:sz w:val="28"/>
        </w:rPr>
        <w:t>и, выявленного в том числе по фактам провер</w:t>
      </w:r>
      <w:r>
        <w:rPr>
          <w:rFonts w:ascii="Times New Roman" w:hAnsi="Times New Roman"/>
          <w:i w:val="0"/>
          <w:sz w:val="28"/>
        </w:rPr>
        <w:t xml:space="preserve">ок, проведенных Министерством и органами государственного финансового контроля, а также в случае </w:t>
      </w:r>
      <w:r>
        <w:rPr>
          <w:rFonts w:ascii="Times New Roman" w:hAnsi="Times New Roman"/>
          <w:i w:val="0"/>
          <w:sz w:val="28"/>
        </w:rPr>
        <w:t>недостижения</w:t>
      </w:r>
      <w:r>
        <w:rPr>
          <w:rFonts w:ascii="Times New Roman" w:hAnsi="Times New Roman"/>
          <w:i w:val="0"/>
          <w:sz w:val="28"/>
        </w:rPr>
        <w:t xml:space="preserve"> значений результатов предоставления субсидии, субсидия подлежит возврату в краевой бюджет получателем с</w:t>
      </w:r>
      <w:r>
        <w:rPr>
          <w:rFonts w:ascii="Times New Roman" w:hAnsi="Times New Roman"/>
          <w:i w:val="0"/>
          <w:sz w:val="28"/>
        </w:rPr>
        <w:t>убсидий в с</w:t>
      </w:r>
      <w:r>
        <w:rPr>
          <w:rFonts w:ascii="Times New Roman" w:hAnsi="Times New Roman"/>
          <w:i w:val="0"/>
          <w:sz w:val="28"/>
        </w:rPr>
        <w:t>ледующем порядке и ср</w:t>
      </w:r>
      <w:r>
        <w:rPr>
          <w:rFonts w:ascii="Times New Roman" w:hAnsi="Times New Roman"/>
          <w:sz w:val="28"/>
        </w:rPr>
        <w:t>оки:</w:t>
      </w:r>
    </w:p>
    <w:p w14:paraId="B0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</w:t>
      </w:r>
      <w:r>
        <w:rPr>
          <w:rFonts w:ascii="Times New Roman" w:hAnsi="Times New Roman"/>
          <w:sz w:val="28"/>
        </w:rPr>
        <w:t>дписании;</w:t>
      </w:r>
    </w:p>
    <w:p w14:paraId="B1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- в течение 20 рабочих дней со дня получения требования Министерства;</w:t>
      </w:r>
    </w:p>
    <w:p w14:paraId="B2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иных случаях - в течение 20 рабочих дней со дня нарушения.</w:t>
      </w:r>
    </w:p>
    <w:p w14:paraId="B3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Получатель субсидий обязан возвратить средства субсидии в след</w:t>
      </w:r>
      <w:r>
        <w:rPr>
          <w:rFonts w:ascii="Times New Roman" w:hAnsi="Times New Roman"/>
          <w:sz w:val="28"/>
        </w:rPr>
        <w:t>ующих размерах:</w:t>
      </w:r>
    </w:p>
    <w:p w14:paraId="B4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целей предоставления субсидии - в размере нецелевого использования средств субсидии;</w:t>
      </w:r>
    </w:p>
    <w:p w14:paraId="B5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нарушения условий и порядка предоставления субсидии - в полном объеме;</w:t>
      </w:r>
    </w:p>
    <w:p w14:paraId="B6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случае, если по состоянию на 31 декабря года </w:t>
      </w:r>
      <w:r>
        <w:rPr>
          <w:rFonts w:ascii="Times New Roman" w:hAnsi="Times New Roman"/>
          <w:sz w:val="28"/>
        </w:rPr>
        <w:t xml:space="preserve">предоставления субсидии допущен факт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результатов, установленных в </w:t>
      </w:r>
      <w:r>
        <w:rPr>
          <w:rFonts w:ascii="Times New Roman" w:hAnsi="Times New Roman"/>
          <w:sz w:val="28"/>
        </w:rPr>
        <w:t>Соглашении, субсидия подлежит возврату в краевой бюджет на лицевой счет Министерства - в размере, определяемом по формуле:</w:t>
      </w:r>
    </w:p>
    <w:p w14:paraId="B7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B8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drawing>
          <wp:inline>
            <wp:extent cx="3267073" cy="106680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3267073" cy="10668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где:</w:t>
      </w:r>
    </w:p>
    <w:p w14:paraId="B9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BA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размер субсидии, подлежащей возврату;</w:t>
      </w:r>
    </w:p>
    <w:p w14:paraId="BB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 xml:space="preserve"> _ размер субсидии, предоставленной получателю субсидий;</w:t>
      </w:r>
    </w:p>
    <w:p w14:paraId="BC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факт</w:t>
      </w:r>
      <w:r>
        <w:rPr>
          <w:rFonts w:ascii="Times New Roman" w:hAnsi="Times New Roman"/>
          <w:sz w:val="28"/>
          <w:vertAlign w:val="subscript"/>
        </w:rPr>
        <w:t xml:space="preserve"> i</w:t>
      </w:r>
      <w:r>
        <w:rPr>
          <w:rFonts w:ascii="Times New Roman" w:hAnsi="Times New Roman"/>
          <w:sz w:val="28"/>
        </w:rPr>
        <w:t xml:space="preserve"> - фактически достигнутое значение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результата предоставления субсидии, установленного Соглашением;</w:t>
      </w:r>
    </w:p>
    <w:p w14:paraId="BD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план</w:t>
      </w:r>
      <w:r>
        <w:rPr>
          <w:rFonts w:ascii="Times New Roman" w:hAnsi="Times New Roman"/>
          <w:sz w:val="28"/>
          <w:vertAlign w:val="subscript"/>
        </w:rPr>
        <w:t xml:space="preserve"> i </w:t>
      </w:r>
      <w:r>
        <w:rPr>
          <w:rFonts w:ascii="Times New Roman" w:hAnsi="Times New Roman"/>
          <w:sz w:val="28"/>
        </w:rPr>
        <w:t>- плановое значение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резуль</w:t>
      </w:r>
      <w:r>
        <w:rPr>
          <w:rFonts w:ascii="Times New Roman" w:hAnsi="Times New Roman"/>
          <w:sz w:val="28"/>
        </w:rPr>
        <w:t>тата предоставления субсидии, установленного Соглашением;</w:t>
      </w:r>
    </w:p>
    <w:p w14:paraId="BE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 - количество недостигнутых результатов предоставления субсидии, установленных Соглашением;</w:t>
      </w:r>
    </w:p>
    <w:p w14:paraId="BF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 - общее количество результатов предоставления субсидии, установленных Соглашением.</w:t>
      </w:r>
    </w:p>
    <w:p w14:paraId="C0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29. Письменное требо</w:t>
      </w:r>
      <w:r>
        <w:rPr>
          <w:rStyle w:val="Style_3_ch"/>
          <w:rFonts w:ascii="Times New Roman" w:hAnsi="Times New Roman"/>
          <w:sz w:val="28"/>
        </w:rPr>
        <w:t>вание о возврате субсидии в краевой бюджет направляется Министерством получателю субсидий в течение 15 рабочих дней со дня выявления нарушений, указанных в частях 27 и 28 настоящего Порядка, посредством почтового отправления, нарочным способом, на адрес эл</w:t>
      </w:r>
      <w:r>
        <w:rPr>
          <w:rStyle w:val="Style_3_ch"/>
          <w:rFonts w:ascii="Times New Roman" w:hAnsi="Times New Roman"/>
          <w:sz w:val="28"/>
        </w:rPr>
        <w:t>ектронной почты или иным способом, обеспечивающим подтверждение получения указанного требования.</w:t>
      </w:r>
    </w:p>
    <w:p w14:paraId="C1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30. При невозврате средств субсидии в сроки, установленные частью 27 настоящего Порядка, Министерство принимает необходимые меры по взысканию подлежащей возвра</w:t>
      </w:r>
      <w:r>
        <w:rPr>
          <w:rStyle w:val="Style_3_ch"/>
          <w:rFonts w:ascii="Times New Roman" w:hAnsi="Times New Roman"/>
          <w:sz w:val="28"/>
        </w:rPr>
        <w:t>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субсидий обязанности возвратить средства субсидии в краевой бюджет.</w:t>
      </w:r>
    </w:p>
    <w:p w14:paraId="C2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 31. В случае выявления нарушений, в </w:t>
      </w:r>
      <w:r>
        <w:rPr>
          <w:rStyle w:val="Style_3_ch"/>
          <w:rFonts w:ascii="Times New Roman" w:hAnsi="Times New Roman"/>
          <w:sz w:val="28"/>
        </w:rPr>
        <w:t>том числе по фактам проверок, указанных в части 25 настоящего Порядка, лица, получившие средства на основании договоров, заключенных с получателем субсидий, обязаны возвратить в сроки, указанные в требовании о возврате средств, полученных за счет средств с</w:t>
      </w:r>
      <w:r>
        <w:rPr>
          <w:rStyle w:val="Style_3_ch"/>
          <w:rFonts w:ascii="Times New Roman" w:hAnsi="Times New Roman"/>
          <w:sz w:val="28"/>
        </w:rPr>
        <w:t>убсидии, средства, полученные за счет средств субсидии, на счет получателя субсидий в целях последующего возврата указанных средств получателем субсидий в краевой бюджет в срок не позднее 10 рабочих дней со дня поступления денежных средств на его счет.</w:t>
      </w:r>
    </w:p>
    <w:p w14:paraId="C3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Пис</w:t>
      </w:r>
      <w:r>
        <w:rPr>
          <w:rStyle w:val="Style_3_ch"/>
          <w:rFonts w:ascii="Times New Roman" w:hAnsi="Times New Roman"/>
          <w:sz w:val="28"/>
        </w:rPr>
        <w:t xml:space="preserve">ьменное требование о возврате средств, полученных за счет средств субсидий, направляется получателем субсидий лицам, получившим средства на основании договоров, заключенных с получателем субсидий, и нарушившим </w:t>
      </w:r>
      <w:r>
        <w:rPr>
          <w:rStyle w:val="Style_3_ch"/>
          <w:rFonts w:ascii="Times New Roman" w:hAnsi="Times New Roman"/>
          <w:sz w:val="28"/>
        </w:rPr>
        <w:t>порядок и условия предоставления субсидии, в т</w:t>
      </w:r>
      <w:r>
        <w:rPr>
          <w:rStyle w:val="Style_3_ch"/>
          <w:rFonts w:ascii="Times New Roman" w:hAnsi="Times New Roman"/>
          <w:sz w:val="28"/>
        </w:rPr>
        <w:t>ечение 15 рабочих дней со дня выявления нарушений по фактам проверок, проведенных Министерством.</w:t>
      </w:r>
    </w:p>
    <w:p w14:paraId="C4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32. В случае невозврата лицами, указанными в части 31 настоящего Порядка, средств, полученных за счет средств субсидии, на счет получателя субсидий в сроки, ук</w:t>
      </w:r>
      <w:r>
        <w:rPr>
          <w:rStyle w:val="Style_3_ch"/>
          <w:rFonts w:ascii="Times New Roman" w:hAnsi="Times New Roman"/>
          <w:sz w:val="28"/>
        </w:rPr>
        <w:t>азанные в требовании о возврате средств, полученных за счет средств субсидии, получатель субсидий,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</w:t>
      </w:r>
      <w:r>
        <w:rPr>
          <w:rStyle w:val="Style_3_ch"/>
          <w:rFonts w:ascii="Times New Roman" w:hAnsi="Times New Roman"/>
          <w:sz w:val="28"/>
        </w:rPr>
        <w:t>ее 30 рабочих дней со дня, когда получателю субсидий стало известно о неисполнении лицами, указанными в части 31 настоящего Порядка, обязанности возвратить средства, полученные за счет средств субсидии, на счет получателя субсидий.</w:t>
      </w:r>
    </w:p>
    <w:p w14:paraId="C5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C6000000">
      <w:pPr>
        <w:spacing w:after="0" w:line="240" w:lineRule="auto"/>
        <w:ind w:firstLine="540" w:left="0"/>
        <w:jc w:val="both"/>
      </w:pPr>
      <w:r>
        <w:t> </w:t>
      </w:r>
    </w:p>
    <w:p w14:paraId="C7000000">
      <w:pPr>
        <w:spacing w:after="0" w:before="105"/>
        <w:ind w:firstLine="540" w:left="0"/>
        <w:jc w:val="both"/>
        <w:rPr>
          <w:shd w:fill="FFD821" w:val="clear"/>
        </w:rPr>
      </w:pPr>
    </w:p>
    <w:p w14:paraId="C8000000">
      <w:pPr>
        <w:spacing w:after="0" w:before="105"/>
        <w:ind w:firstLine="540" w:left="0"/>
        <w:jc w:val="both"/>
        <w:rPr>
          <w:shd w:fill="FFD821" w:val="clear"/>
        </w:rPr>
      </w:pPr>
    </w:p>
    <w:p w14:paraId="C9000000">
      <w:pPr>
        <w:spacing w:after="0" w:before="105"/>
        <w:ind w:firstLine="540" w:left="0"/>
        <w:jc w:val="both"/>
        <w:rPr>
          <w:shd w:fill="FFD821" w:val="clear"/>
        </w:rPr>
      </w:pPr>
    </w:p>
    <w:p w14:paraId="CA000000">
      <w:pPr>
        <w:spacing w:after="0" w:before="105"/>
        <w:ind w:firstLine="540" w:left="0"/>
        <w:jc w:val="both"/>
        <w:rPr>
          <w:shd w:fill="FFD821" w:val="clear"/>
        </w:rPr>
      </w:pPr>
    </w:p>
    <w:p w14:paraId="CB000000">
      <w:pPr>
        <w:spacing w:after="0" w:before="105"/>
        <w:ind w:firstLine="540" w:left="0"/>
        <w:jc w:val="both"/>
        <w:rPr>
          <w:shd w:fill="FFD821" w:val="clear"/>
        </w:rPr>
      </w:pPr>
    </w:p>
    <w:p w14:paraId="CC000000">
      <w:pPr>
        <w:spacing w:after="0" w:before="105"/>
        <w:ind w:firstLine="540" w:left="0"/>
        <w:jc w:val="both"/>
        <w:rPr>
          <w:shd w:fill="FFD821" w:val="clear"/>
        </w:rPr>
      </w:pPr>
    </w:p>
    <w:p w14:paraId="CD000000">
      <w:pPr>
        <w:spacing w:after="0" w:before="105"/>
        <w:ind w:firstLine="540" w:left="0"/>
        <w:jc w:val="both"/>
        <w:rPr>
          <w:shd w:fill="FFD821" w:val="clear"/>
        </w:rPr>
      </w:pPr>
    </w:p>
    <w:sectPr>
      <w:headerReference r:id="rId1" w:type="default"/>
      <w:footerReference r:id="rId2" w:type="default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90" w:left="109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endnote reference"/>
    <w:basedOn w:val="Style_9"/>
    <w:link w:val="Style_8_ch"/>
    <w:rPr>
      <w:vertAlign w:val="superscript"/>
    </w:rPr>
  </w:style>
  <w:style w:styleId="Style_8_ch" w:type="character">
    <w:name w:val="endnote reference"/>
    <w:basedOn w:val="Style_9_ch"/>
    <w:link w:val="Style_8"/>
    <w:rPr>
      <w:vertAlign w:val="superscript"/>
    </w:rPr>
  </w:style>
  <w:style w:styleId="Style_10" w:type="paragraph">
    <w:name w:val="toc 4"/>
    <w:next w:val="Style_5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able of figures"/>
    <w:link w:val="Style_11_ch"/>
    <w:pPr>
      <w:spacing w:after="0"/>
      <w:ind/>
    </w:pPr>
  </w:style>
  <w:style w:styleId="Style_11_ch" w:type="character">
    <w:name w:val="table of figures"/>
    <w:link w:val="Style_11"/>
  </w:style>
  <w:style w:styleId="Style_12" w:type="paragraph">
    <w:name w:val="heading 7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link w:val="Style_12"/>
    <w:rPr>
      <w:rFonts w:ascii="Arial" w:hAnsi="Arial"/>
      <w:b w:val="1"/>
      <w:i w:val="1"/>
    </w:rPr>
  </w:style>
  <w:style w:styleId="Style_13" w:type="paragraph">
    <w:name w:val="Subtitle Char"/>
    <w:basedOn w:val="Style_9"/>
    <w:link w:val="Style_13_ch"/>
    <w:rPr>
      <w:sz w:val="24"/>
    </w:rPr>
  </w:style>
  <w:style w:styleId="Style_13_ch" w:type="character">
    <w:name w:val="Subtitle Char"/>
    <w:basedOn w:val="Style_9_ch"/>
    <w:link w:val="Style_13"/>
    <w:rPr>
      <w:sz w:val="24"/>
    </w:rPr>
  </w:style>
  <w:style w:styleId="Style_14" w:type="paragraph">
    <w:name w:val="Heading 4 Char"/>
    <w:basedOn w:val="Style_9"/>
    <w:link w:val="Style_14_ch"/>
    <w:rPr>
      <w:rFonts w:ascii="Arial" w:hAnsi="Arial"/>
      <w:b w:val="1"/>
      <w:sz w:val="26"/>
    </w:rPr>
  </w:style>
  <w:style w:styleId="Style_14_ch" w:type="character">
    <w:name w:val="Heading 4 Char"/>
    <w:basedOn w:val="Style_9_ch"/>
    <w:link w:val="Style_14"/>
    <w:rPr>
      <w:rFonts w:ascii="Arial" w:hAnsi="Arial"/>
      <w:b w:val="1"/>
      <w:sz w:val="26"/>
    </w:rPr>
  </w:style>
  <w:style w:styleId="Style_15" w:type="paragraph">
    <w:name w:val="toc 6"/>
    <w:next w:val="Style_5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5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Intense Quote"/>
    <w:link w:val="Style_17_ch"/>
    <w:pPr>
      <w:ind w:firstLine="0" w:left="720" w:right="720"/>
    </w:pPr>
    <w:rPr>
      <w:i w:val="1"/>
    </w:rPr>
  </w:style>
  <w:style w:styleId="Style_17_ch" w:type="character">
    <w:name w:val="Intense Quote"/>
    <w:link w:val="Style_17"/>
    <w:rPr>
      <w:i w:val="1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8" w:type="paragraph">
    <w:name w:val="heading 3"/>
    <w:next w:val="Style_5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Quote"/>
    <w:link w:val="Style_19_ch"/>
    <w:pPr>
      <w:ind w:firstLine="0" w:left="720" w:right="720"/>
    </w:pPr>
    <w:rPr>
      <w:i w:val="1"/>
    </w:rPr>
  </w:style>
  <w:style w:styleId="Style_19_ch" w:type="character">
    <w:name w:val="Quote"/>
    <w:link w:val="Style_19"/>
    <w:rPr>
      <w:i w:val="1"/>
    </w:rPr>
  </w:style>
  <w:style w:styleId="Style_20" w:type="paragraph">
    <w:name w:val="Plain Text"/>
    <w:basedOn w:val="Style_5"/>
    <w:link w:val="Style_20_ch"/>
    <w:pPr>
      <w:spacing w:after="0" w:line="240" w:lineRule="auto"/>
      <w:ind/>
    </w:pPr>
    <w:rPr>
      <w:rFonts w:ascii="Calibri" w:hAnsi="Calibri"/>
    </w:rPr>
  </w:style>
  <w:style w:styleId="Style_20_ch" w:type="character">
    <w:name w:val="Plain Text"/>
    <w:basedOn w:val="Style_5_ch"/>
    <w:link w:val="Style_20"/>
    <w:rPr>
      <w:rFonts w:ascii="Calibri" w:hAnsi="Calibri"/>
    </w:rPr>
  </w:style>
  <w:style w:styleId="Style_21" w:type="paragraph">
    <w:name w:val="heading 9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link w:val="Style_21"/>
    <w:rPr>
      <w:rFonts w:ascii="Arial" w:hAnsi="Arial"/>
      <w:i w:val="1"/>
      <w:sz w:val="21"/>
    </w:rPr>
  </w:style>
  <w:style w:styleId="Style_22" w:type="paragraph">
    <w:name w:val="Гиперссылка2"/>
    <w:link w:val="Style_22_ch"/>
    <w:rPr>
      <w:color w:val="0000FF"/>
      <w:u w:val="single"/>
    </w:rPr>
  </w:style>
  <w:style w:styleId="Style_22_ch" w:type="character">
    <w:name w:val="Гиперссылка2"/>
    <w:link w:val="Style_22"/>
    <w:rPr>
      <w:color w:val="0000FF"/>
      <w:u w:val="single"/>
    </w:rPr>
  </w:style>
  <w:style w:styleId="Style_23" w:type="paragraph">
    <w:name w:val="Heading 5 Char"/>
    <w:basedOn w:val="Style_9"/>
    <w:link w:val="Style_23_ch"/>
    <w:rPr>
      <w:rFonts w:ascii="Arial" w:hAnsi="Arial"/>
      <w:b w:val="1"/>
      <w:sz w:val="24"/>
    </w:rPr>
  </w:style>
  <w:style w:styleId="Style_23_ch" w:type="character">
    <w:name w:val="Heading 5 Char"/>
    <w:basedOn w:val="Style_9_ch"/>
    <w:link w:val="Style_23"/>
    <w:rPr>
      <w:rFonts w:ascii="Arial" w:hAnsi="Arial"/>
      <w:b w:val="1"/>
      <w:sz w:val="24"/>
    </w:rPr>
  </w:style>
  <w:style w:styleId="Style_24" w:type="paragraph">
    <w:name w:val="footer"/>
    <w:basedOn w:val="Style_5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4_ch" w:type="character">
    <w:name w:val="footer"/>
    <w:basedOn w:val="Style_5_ch"/>
    <w:link w:val="Style_24"/>
    <w:rPr>
      <w:rFonts w:ascii="Times New Roman" w:hAnsi="Times New Roman"/>
      <w:sz w:val="28"/>
    </w:rPr>
  </w:style>
  <w:style w:styleId="Style_25" w:type="paragraph">
    <w:name w:val="TOC Heading"/>
    <w:link w:val="Style_25_ch"/>
  </w:style>
  <w:style w:styleId="Style_25_ch" w:type="character">
    <w:name w:val="TOC Heading"/>
    <w:link w:val="Style_25"/>
  </w:style>
  <w:style w:styleId="Style_26" w:type="paragraph">
    <w:name w:val="toc 3"/>
    <w:next w:val="Style_5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Heading 1 Char"/>
    <w:basedOn w:val="Style_9"/>
    <w:link w:val="Style_27_ch"/>
    <w:rPr>
      <w:rFonts w:ascii="Arial" w:hAnsi="Arial"/>
      <w:sz w:val="40"/>
    </w:rPr>
  </w:style>
  <w:style w:styleId="Style_27_ch" w:type="character">
    <w:name w:val="Heading 1 Char"/>
    <w:basedOn w:val="Style_9_ch"/>
    <w:link w:val="Style_27"/>
    <w:rPr>
      <w:rFonts w:ascii="Arial" w:hAnsi="Arial"/>
      <w:sz w:val="40"/>
    </w:rPr>
  </w:style>
  <w:style w:styleId="Style_28" w:type="paragraph">
    <w:name w:val="Balloon Text"/>
    <w:basedOn w:val="Style_5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5_ch"/>
    <w:link w:val="Style_28"/>
    <w:rPr>
      <w:rFonts w:ascii="Segoe UI" w:hAnsi="Segoe UI"/>
      <w:sz w:val="18"/>
    </w:rPr>
  </w:style>
  <w:style w:styleId="Style_29" w:type="paragraph">
    <w:name w:val="caption"/>
    <w:link w:val="Style_29_ch"/>
    <w:pPr>
      <w:spacing w:line="276" w:lineRule="auto"/>
      <w:ind/>
    </w:pPr>
    <w:rPr>
      <w:b w:val="1"/>
      <w:color w:themeColor="accent1" w:val="5B9BD5"/>
      <w:sz w:val="18"/>
    </w:rPr>
  </w:style>
  <w:style w:styleId="Style_29_ch" w:type="character">
    <w:name w:val="caption"/>
    <w:link w:val="Style_29"/>
    <w:rPr>
      <w:b w:val="1"/>
      <w:color w:themeColor="accent1" w:val="5B9BD5"/>
      <w:sz w:val="18"/>
    </w:rPr>
  </w:style>
  <w:style w:styleId="Style_30" w:type="paragraph">
    <w:name w:val="heading 5"/>
    <w:next w:val="Style_5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0_ch" w:type="character">
    <w:name w:val="heading 5"/>
    <w:link w:val="Style_30"/>
    <w:rPr>
      <w:rFonts w:ascii="XO Thames" w:hAnsi="XO Thames"/>
      <w:b w:val="1"/>
    </w:rPr>
  </w:style>
  <w:style w:styleId="Style_31" w:type="paragraph">
    <w:name w:val="Footer Char"/>
    <w:basedOn w:val="Style_9"/>
    <w:link w:val="Style_31_ch"/>
  </w:style>
  <w:style w:styleId="Style_31_ch" w:type="character">
    <w:name w:val="Footer Char"/>
    <w:basedOn w:val="Style_9_ch"/>
    <w:link w:val="Style_31"/>
  </w:style>
  <w:style w:styleId="Style_32" w:type="paragraph">
    <w:name w:val="heading 1"/>
    <w:next w:val="Style_5"/>
    <w:link w:val="Style_3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33" w:type="paragraph">
    <w:name w:val="Caption Char"/>
    <w:link w:val="Style_33_ch"/>
  </w:style>
  <w:style w:styleId="Style_33_ch" w:type="character">
    <w:name w:val="Caption Char"/>
    <w:link w:val="Style_33"/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link w:val="Style_35"/>
    <w:rPr>
      <w:sz w:val="18"/>
    </w:rPr>
  </w:style>
  <w:style w:styleId="Style_36" w:type="paragraph">
    <w:name w:val="heading 8"/>
    <w:link w:val="Style_3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6_ch" w:type="character">
    <w:name w:val="heading 8"/>
    <w:link w:val="Style_36"/>
    <w:rPr>
      <w:rFonts w:ascii="Arial" w:hAnsi="Arial"/>
      <w:i w:val="1"/>
    </w:rPr>
  </w:style>
  <w:style w:styleId="Style_37" w:type="paragraph">
    <w:name w:val="toc 1"/>
    <w:next w:val="Style_5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Title Char"/>
    <w:basedOn w:val="Style_9"/>
    <w:link w:val="Style_39_ch"/>
    <w:rPr>
      <w:sz w:val="48"/>
    </w:rPr>
  </w:style>
  <w:style w:styleId="Style_39_ch" w:type="character">
    <w:name w:val="Title Char"/>
    <w:basedOn w:val="Style_9_ch"/>
    <w:link w:val="Style_39"/>
    <w:rPr>
      <w:sz w:val="48"/>
    </w:rPr>
  </w:style>
  <w:style w:styleId="Style_40" w:type="paragraph">
    <w:name w:val="footnote reference"/>
    <w:basedOn w:val="Style_9"/>
    <w:link w:val="Style_40_ch"/>
    <w:rPr>
      <w:vertAlign w:val="superscript"/>
    </w:rPr>
  </w:style>
  <w:style w:styleId="Style_40_ch" w:type="character">
    <w:name w:val="footnote reference"/>
    <w:basedOn w:val="Style_9_ch"/>
    <w:link w:val="Style_40"/>
    <w:rPr>
      <w:vertAlign w:val="superscript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41" w:type="paragraph">
    <w:name w:val="toc 9"/>
    <w:next w:val="Style_5"/>
    <w:link w:val="Style_41_ch"/>
    <w:uiPriority w:val="39"/>
    <w:pPr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No Spacing"/>
    <w:link w:val="Style_42_ch"/>
    <w:pPr>
      <w:spacing w:after="0" w:line="240" w:lineRule="auto"/>
      <w:ind/>
    </w:pPr>
  </w:style>
  <w:style w:styleId="Style_42_ch" w:type="character">
    <w:name w:val="No Spacing"/>
    <w:link w:val="Style_42"/>
  </w:style>
  <w:style w:styleId="Style_43" w:type="paragraph">
    <w:name w:val="header"/>
    <w:basedOn w:val="Style_5"/>
    <w:link w:val="Style_4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3_ch" w:type="character">
    <w:name w:val="header"/>
    <w:basedOn w:val="Style_5_ch"/>
    <w:link w:val="Style_43"/>
  </w:style>
  <w:style w:styleId="Style_44" w:type="paragraph">
    <w:name w:val="toc 8"/>
    <w:next w:val="Style_5"/>
    <w:link w:val="Style_44_ch"/>
    <w:uiPriority w:val="39"/>
    <w:pPr>
      <w:ind w:firstLine="0"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endnote text"/>
    <w:link w:val="Style_45_ch"/>
    <w:pPr>
      <w:spacing w:after="0" w:line="240" w:lineRule="auto"/>
      <w:ind/>
    </w:pPr>
    <w:rPr>
      <w:sz w:val="20"/>
    </w:rPr>
  </w:style>
  <w:style w:styleId="Style_45_ch" w:type="character">
    <w:name w:val="endnote text"/>
    <w:link w:val="Style_45"/>
    <w:rPr>
      <w:sz w:val="20"/>
    </w:rPr>
  </w:style>
  <w:style w:styleId="Style_46" w:type="paragraph">
    <w:name w:val="Header Char"/>
    <w:basedOn w:val="Style_9"/>
    <w:link w:val="Style_46_ch"/>
  </w:style>
  <w:style w:styleId="Style_46_ch" w:type="character">
    <w:name w:val="Header Char"/>
    <w:basedOn w:val="Style_9_ch"/>
    <w:link w:val="Style_46"/>
  </w:style>
  <w:style w:styleId="Style_47" w:type="paragraph">
    <w:name w:val="toc 5"/>
    <w:next w:val="Style_5"/>
    <w:link w:val="Style_47_ch"/>
    <w:uiPriority w:val="39"/>
    <w:pPr>
      <w:ind w:firstLine="0"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Основной шрифт абзаца1"/>
    <w:link w:val="Style_48_ch"/>
  </w:style>
  <w:style w:styleId="Style_48_ch" w:type="character">
    <w:name w:val="Основной шрифт абзаца1"/>
    <w:link w:val="Style_48"/>
  </w:style>
  <w:style w:styleId="Style_49" w:type="paragraph">
    <w:name w:val="Heading 2 Char"/>
    <w:basedOn w:val="Style_9"/>
    <w:link w:val="Style_49_ch"/>
    <w:rPr>
      <w:rFonts w:ascii="Arial" w:hAnsi="Arial"/>
      <w:sz w:val="34"/>
    </w:rPr>
  </w:style>
  <w:style w:styleId="Style_49_ch" w:type="character">
    <w:name w:val="Heading 2 Char"/>
    <w:basedOn w:val="Style_9_ch"/>
    <w:link w:val="Style_49"/>
    <w:rPr>
      <w:rFonts w:ascii="Arial" w:hAnsi="Arial"/>
      <w:sz w:val="34"/>
    </w:rPr>
  </w:style>
  <w:style w:styleId="Style_50" w:type="paragraph">
    <w:name w:val="Заголовок 3 Знак"/>
    <w:link w:val="Style_50_ch"/>
    <w:rPr>
      <w:rFonts w:ascii="XO Thames" w:hAnsi="XO Thames"/>
      <w:b w:val="1"/>
      <w:sz w:val="26"/>
    </w:rPr>
  </w:style>
  <w:style w:styleId="Style_50_ch" w:type="character">
    <w:name w:val="Заголовок 3 Знак"/>
    <w:link w:val="Style_50"/>
    <w:rPr>
      <w:rFonts w:ascii="XO Thames" w:hAnsi="XO Thames"/>
      <w:b w:val="1"/>
      <w:sz w:val="26"/>
    </w:rPr>
  </w:style>
  <w:style w:styleId="Style_51" w:type="paragraph">
    <w:name w:val="Footnote"/>
    <w:link w:val="Style_51_ch"/>
    <w:pPr>
      <w:ind w:firstLine="851" w:left="0"/>
      <w:jc w:val="both"/>
    </w:pPr>
    <w:rPr>
      <w:rFonts w:ascii="XO Thames" w:hAnsi="XO Thames"/>
    </w:rPr>
  </w:style>
  <w:style w:styleId="Style_51_ch" w:type="character">
    <w:name w:val="Footnote"/>
    <w:link w:val="Style_51"/>
    <w:rPr>
      <w:rFonts w:ascii="XO Thames" w:hAnsi="XO Thames"/>
    </w:rPr>
  </w:style>
  <w:style w:styleId="Style_52" w:type="paragraph">
    <w:name w:val="Subtitle"/>
    <w:next w:val="Style_5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4" w:type="paragraph">
    <w:name w:val="List Paragraph"/>
    <w:link w:val="Style_4_ch"/>
    <w:pPr>
      <w:ind w:firstLine="0" w:left="720"/>
      <w:contextualSpacing w:val="1"/>
    </w:pPr>
  </w:style>
  <w:style w:styleId="Style_4_ch" w:type="character">
    <w:name w:val="List Paragraph"/>
    <w:link w:val="Style_4"/>
  </w:style>
  <w:style w:styleId="Style_53" w:type="paragraph">
    <w:name w:val="Гиперссылка1"/>
    <w:basedOn w:val="Style_48"/>
    <w:link w:val="Style_53_ch"/>
    <w:rPr>
      <w:color w:themeColor="hyperlink" w:val="0563C1"/>
      <w:u w:val="single"/>
    </w:rPr>
  </w:style>
  <w:style w:styleId="Style_53_ch" w:type="character">
    <w:name w:val="Гиперссылка1"/>
    <w:basedOn w:val="Style_48_ch"/>
    <w:link w:val="Style_53"/>
    <w:rPr>
      <w:color w:themeColor="hyperlink" w:val="0563C1"/>
      <w:u w:val="single"/>
    </w:rPr>
  </w:style>
  <w:style w:styleId="Style_54" w:type="paragraph">
    <w:name w:val="Title"/>
    <w:next w:val="Style_5"/>
    <w:link w:val="Style_5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next w:val="Style_5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Основной шрифт абзаца1"/>
    <w:link w:val="Style_56_ch"/>
  </w:style>
  <w:style w:styleId="Style_56_ch" w:type="character">
    <w:name w:val="Основной шрифт абзаца1"/>
    <w:link w:val="Style_56"/>
  </w:style>
  <w:style w:styleId="Style_57" w:type="paragraph">
    <w:name w:val="heading 2"/>
    <w:next w:val="Style_5"/>
    <w:link w:val="Style_5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7_ch" w:type="character">
    <w:name w:val="heading 2"/>
    <w:link w:val="Style_57"/>
    <w:rPr>
      <w:rFonts w:ascii="XO Thames" w:hAnsi="XO Thames"/>
      <w:b w:val="1"/>
      <w:sz w:val="28"/>
    </w:rPr>
  </w:style>
  <w:style w:styleId="Style_58" w:type="paragraph">
    <w:name w:val="Heading 3 Char"/>
    <w:basedOn w:val="Style_9"/>
    <w:link w:val="Style_58_ch"/>
    <w:rPr>
      <w:rFonts w:ascii="Arial" w:hAnsi="Arial"/>
      <w:sz w:val="30"/>
    </w:rPr>
  </w:style>
  <w:style w:styleId="Style_58_ch" w:type="character">
    <w:name w:val="Heading 3 Char"/>
    <w:basedOn w:val="Style_9_ch"/>
    <w:link w:val="Style_58"/>
    <w:rPr>
      <w:rFonts w:ascii="Arial" w:hAnsi="Arial"/>
      <w:sz w:val="30"/>
    </w:rPr>
  </w:style>
  <w:style w:styleId="Style_59" w:type="paragraph">
    <w:name w:val="heading 6"/>
    <w:link w:val="Style_5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59_ch" w:type="character">
    <w:name w:val="heading 6"/>
    <w:link w:val="Style_59"/>
    <w:rPr>
      <w:rFonts w:ascii="Arial" w:hAnsi="Arial"/>
      <w:b w:val="1"/>
    </w:rPr>
  </w:style>
  <w:style w:styleId="Style_60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1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2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3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64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65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6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7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8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69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70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1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2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73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4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5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76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7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8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9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0" w:type="table">
    <w:name w:val="Bordered &amp; Lined - Accent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1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3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84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5" w:type="table">
    <w:name w:val="Bordered &amp; Lined - Accent 2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6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7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8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9" w:type="table">
    <w:name w:val="Lined - Accent 4"/>
    <w:basedOn w:val="Style_1"/>
    <w:pPr>
      <w:spacing w:after="0" w:line="240" w:lineRule="auto"/>
      <w:ind/>
    </w:pPr>
    <w:rPr>
      <w:color w:val="404040"/>
      <w:sz w:val="2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91" w:type="table">
    <w:name w:val="Lined - Accent 5"/>
    <w:basedOn w:val="Style_1"/>
    <w:pPr>
      <w:spacing w:after="0" w:line="240" w:lineRule="auto"/>
      <w:ind/>
    </w:pPr>
    <w:rPr>
      <w:color w:val="404040"/>
      <w:sz w:val="20"/>
    </w:rPr>
  </w:style>
  <w:style w:styleId="Style_92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3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4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5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6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7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8" w:type="table">
    <w:name w:val="Plain Table 4"/>
    <w:basedOn w:val="Style_1"/>
    <w:pPr>
      <w:spacing w:after="0" w:line="240" w:lineRule="auto"/>
      <w:ind/>
    </w:pPr>
  </w:style>
  <w:style w:styleId="Style_99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0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1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2" w:type="table">
    <w:name w:val="Lined - Accent 2"/>
    <w:basedOn w:val="Style_1"/>
    <w:pPr>
      <w:spacing w:after="0" w:line="240" w:lineRule="auto"/>
      <w:ind/>
    </w:pPr>
    <w:rPr>
      <w:color w:val="404040"/>
      <w:sz w:val="20"/>
    </w:rPr>
  </w:style>
  <w:style w:styleId="Style_103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4" w:type="table">
    <w:name w:val="Bordered &amp; Lined - Accent 3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05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6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7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08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9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0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1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2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4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5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16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7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8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9" w:type="table">
    <w:name w:val="Bordered &amp; Lined - Accent 4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0" w:type="table">
    <w:name w:val="List Table 1 Light - Accent 3"/>
    <w:basedOn w:val="Style_1"/>
    <w:pPr>
      <w:spacing w:after="0" w:line="240" w:lineRule="auto"/>
      <w:ind/>
    </w:pPr>
  </w:style>
  <w:style w:styleId="Style_121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2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3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4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5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6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27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8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9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30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1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2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3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34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5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6" w:type="table">
    <w:name w:val="Lined - Accent 1"/>
    <w:basedOn w:val="Style_1"/>
    <w:pPr>
      <w:spacing w:after="0" w:line="240" w:lineRule="auto"/>
      <w:ind/>
    </w:pPr>
    <w:rPr>
      <w:color w:val="404040"/>
      <w:sz w:val="20"/>
    </w:rPr>
  </w:style>
  <w:style w:styleId="Style_137" w:type="table">
    <w:name w:val="List Table 1 Light - Accent 1"/>
    <w:basedOn w:val="Style_1"/>
    <w:pPr>
      <w:spacing w:after="0" w:line="240" w:lineRule="auto"/>
      <w:ind/>
    </w:pPr>
  </w:style>
  <w:style w:styleId="Style_138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9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0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41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2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4" w:type="table">
    <w:name w:val="Plain Table 5"/>
    <w:basedOn w:val="Style_1"/>
    <w:pPr>
      <w:spacing w:after="0" w:line="240" w:lineRule="auto"/>
      <w:ind/>
    </w:pPr>
  </w:style>
  <w:style w:styleId="Style_145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6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47" w:type="table">
    <w:name w:val="Bordered &amp; Lined - Accent 1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8" w:type="table">
    <w:name w:val="Lined - Accent"/>
    <w:basedOn w:val="Style_1"/>
    <w:pPr>
      <w:spacing w:after="0" w:line="240" w:lineRule="auto"/>
      <w:ind/>
    </w:pPr>
    <w:rPr>
      <w:color w:val="404040"/>
      <w:sz w:val="20"/>
    </w:rPr>
  </w:style>
  <w:style w:styleId="Style_149" w:type="table">
    <w:name w:val="List Table 1 Light"/>
    <w:basedOn w:val="Style_1"/>
    <w:pPr>
      <w:spacing w:after="0" w:line="240" w:lineRule="auto"/>
      <w:ind/>
    </w:pPr>
  </w:style>
  <w:style w:styleId="Style_150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1" w:type="table">
    <w:name w:val="Lined - Accent 3"/>
    <w:basedOn w:val="Style_1"/>
    <w:pPr>
      <w:spacing w:after="0" w:line="240" w:lineRule="auto"/>
      <w:ind/>
    </w:pPr>
    <w:rPr>
      <w:color w:val="404040"/>
      <w:sz w:val="20"/>
    </w:rPr>
  </w:style>
  <w:style w:styleId="Style_152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3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4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5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6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7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8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59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0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1" w:type="table">
    <w:name w:val="List Table 1 Light - Accent 2"/>
    <w:basedOn w:val="Style_1"/>
    <w:pPr>
      <w:spacing w:after="0" w:line="240" w:lineRule="auto"/>
      <w:ind/>
    </w:pPr>
  </w:style>
  <w:style w:styleId="Style_162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3" w:type="table">
    <w:name w:val="List Table 1 Light - Accent 5"/>
    <w:basedOn w:val="Style_1"/>
    <w:pPr>
      <w:spacing w:after="0" w:line="240" w:lineRule="auto"/>
      <w:ind/>
    </w:pPr>
  </w:style>
  <w:style w:styleId="Style_164" w:type="table">
    <w:name w:val="Bordered &amp; Lined - Accent 6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5" w:type="table">
    <w:name w:val="List Table 1 Light - Accent 4"/>
    <w:basedOn w:val="Style_1"/>
    <w:pPr>
      <w:spacing w:after="0" w:line="240" w:lineRule="auto"/>
      <w:ind/>
    </w:pPr>
  </w:style>
  <w:style w:styleId="Style_166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7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8" w:type="table">
    <w:name w:val="Lined - Accent 6"/>
    <w:basedOn w:val="Style_1"/>
    <w:pPr>
      <w:spacing w:after="0" w:line="240" w:lineRule="auto"/>
      <w:ind/>
    </w:pPr>
    <w:rPr>
      <w:color w:val="404040"/>
      <w:sz w:val="20"/>
    </w:rPr>
  </w:style>
  <w:style w:styleId="Style_169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0" w:type="table">
    <w:name w:val="List Table 1 Light - Accent 6"/>
    <w:basedOn w:val="Style_1"/>
    <w:pPr>
      <w:spacing w:after="0" w:line="240" w:lineRule="auto"/>
      <w:ind/>
    </w:pPr>
  </w:style>
  <w:style w:styleId="Style_171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2" w:type="table">
    <w:name w:val="Plain Table 3"/>
    <w:basedOn w:val="Style_1"/>
    <w:pPr>
      <w:spacing w:after="0" w:line="240" w:lineRule="auto"/>
      <w:ind/>
    </w:pPr>
  </w:style>
  <w:style w:styleId="Style_173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4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5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76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7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8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9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0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1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2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3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84" w:type="table">
    <w:name w:val="Bordered &amp; Lined - Accent 5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85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6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png" Type="http://schemas.openxmlformats.org/officeDocument/2006/relationships/imag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2024-02-21T03:18:17Z</dcterms:modified>
</cp:coreProperties>
</file>