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8">
            <wp:simplePos x="0" y="0"/>
            <wp:positionH relativeFrom="margin">
              <wp:align>center</wp:align>
            </wp:positionH>
            <wp:positionV relativeFrom="paragraph">
              <wp:posOffset>635</wp:posOffset>
            </wp:positionV>
            <wp:extent cx="647700" cy="807720"/>
            <wp:effectExtent l="0" t="0" r="0" b="0"/>
            <wp:wrapTight wrapText="bothSides">
              <wp:wrapPolygon edited="0">
                <wp:start x="-99" y="0"/>
                <wp:lineTo x="-99" y="20807"/>
                <wp:lineTo x="20869" y="20807"/>
                <wp:lineTo x="20869" y="0"/>
                <wp:lineTo x="-99"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rPr>
          <w:rFonts w:ascii="Times New Roman" w:hAnsi="Times New Roman"/>
          <w:b/>
          <w:sz w:val="32"/>
        </w:rPr>
      </w:pPr>
      <w:r>
        <w:rPr>
          <w:rFonts w:ascii="Times New Roman" w:hAnsi="Times New Roman"/>
          <w:b/>
          <w:sz w:val="32"/>
        </w:rPr>
      </w:r>
    </w:p>
    <w:p>
      <w:pPr>
        <w:pStyle w:val="Normal"/>
        <w:spacing w:lineRule="auto" w:line="240" w:before="0" w:after="0"/>
        <w:jc w:val="center"/>
        <w:rPr>
          <w:rFonts w:ascii="Times New Roman" w:hAnsi="Times New Roman"/>
          <w:b/>
          <w:sz w:val="28"/>
        </w:rPr>
      </w:pPr>
      <w:r>
        <w:rPr>
          <w:rFonts w:ascii="Times New Roman" w:hAnsi="Times New Roman"/>
          <w:b/>
          <w:sz w:val="28"/>
        </w:rPr>
        <w:t>МИНИСТЕРСТВО ИМУЩЕСТВЕННЫХ</w:t>
      </w:r>
    </w:p>
    <w:p>
      <w:pPr>
        <w:pStyle w:val="Normal"/>
        <w:spacing w:lineRule="auto" w:line="240" w:before="0" w:after="0"/>
        <w:jc w:val="center"/>
        <w:rPr>
          <w:rFonts w:ascii="Times New Roman" w:hAnsi="Times New Roman"/>
          <w:b/>
          <w:sz w:val="28"/>
        </w:rPr>
      </w:pPr>
      <w:r>
        <w:rPr>
          <w:rFonts w:ascii="Times New Roman" w:hAnsi="Times New Roman"/>
          <w:b/>
          <w:sz w:val="28"/>
        </w:rPr>
        <w:t xml:space="preserve"> </w:t>
      </w:r>
      <w:r>
        <w:rPr>
          <w:rFonts w:ascii="Times New Roman" w:hAnsi="Times New Roman"/>
          <w:b/>
          <w:sz w:val="28"/>
        </w:rPr>
        <w:t>И ЗЕМЕЛЬНЫХ ОТНОШЕНИЙ</w:t>
      </w:r>
    </w:p>
    <w:p>
      <w:pPr>
        <w:pStyle w:val="Normal"/>
        <w:spacing w:lineRule="auto" w:line="240" w:before="0" w:after="0"/>
        <w:jc w:val="center"/>
        <w:rPr>
          <w:rFonts w:ascii="Times New Roman" w:hAnsi="Times New Roman"/>
          <w:b/>
          <w:sz w:val="28"/>
        </w:rPr>
      </w:pPr>
      <w:r>
        <w:rPr>
          <w:rFonts w:ascii="Times New Roman" w:hAnsi="Times New Roman"/>
          <w:b/>
          <w:sz w:val="28"/>
        </w:rPr>
        <w:t>КАМЧАТСКОГО КРАЯ</w:t>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b/>
          <w:sz w:val="28"/>
        </w:rPr>
      </w:pPr>
      <w:r>
        <w:rPr>
          <w:rFonts w:ascii="Times New Roman" w:hAnsi="Times New Roman"/>
          <w:b/>
          <w:sz w:val="28"/>
        </w:rPr>
        <w:t>ПРИКАЗ</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ind w:left="0" w:right="0" w:firstLine="709"/>
        <w:jc w:val="center"/>
        <w:rPr>
          <w:rFonts w:ascii="Times New Roman" w:hAnsi="Times New Roman"/>
          <w:sz w:val="20"/>
        </w:rPr>
      </w:pPr>
      <w:r>
        <w:rPr>
          <w:rFonts w:ascii="Times New Roman" w:hAnsi="Times New Roman"/>
          <w:sz w:val="20"/>
        </w:rPr>
      </w:r>
    </w:p>
    <w:tbl>
      <w:tblPr>
        <w:tblStyle w:val="Style_2"/>
        <w:tblW w:w="4253" w:type="dxa"/>
        <w:jc w:val="left"/>
        <w:tblInd w:w="0" w:type="dxa"/>
        <w:tblLayout w:type="fixed"/>
        <w:tblCellMar>
          <w:top w:w="0" w:type="dxa"/>
          <w:left w:w="0" w:type="dxa"/>
          <w:bottom w:w="0" w:type="dxa"/>
          <w:right w:w="0" w:type="dxa"/>
        </w:tblCellMar>
      </w:tblPr>
      <w:tblGrid>
        <w:gridCol w:w="4253"/>
      </w:tblGrid>
      <w:tr>
        <w:trPr>
          <w:trHeight w:val="427" w:hRule="atLeast"/>
        </w:trPr>
        <w:tc>
          <w:tcPr>
            <w:tcW w:w="4253" w:type="dxa"/>
            <w:tcBorders/>
          </w:tcPr>
          <w:p>
            <w:pPr>
              <w:pStyle w:val="Normal"/>
              <w:widowControl w:val="false"/>
              <w:suppressAutoHyphens w:val="true"/>
              <w:spacing w:lineRule="auto" w:line="240" w:before="0" w:after="0"/>
              <w:ind w:left="142" w:right="0" w:hanging="142"/>
              <w:jc w:val="left"/>
              <w:rPr>
                <w:rFonts w:ascii="Times New Roman" w:hAnsi="Times New Roman"/>
                <w:sz w:val="24"/>
              </w:rPr>
            </w:pPr>
            <w:bookmarkStart w:id="0" w:name="REGNUMDATESTAMP"/>
            <w:r>
              <w:rPr>
                <w:rFonts w:ascii="Times New Roman" w:hAnsi="Times New Roman"/>
                <w:color w:val="FFFFFF"/>
                <w:spacing w:val="0"/>
                <w:kern w:val="0"/>
                <w:sz w:val="24"/>
                <w:szCs w:val="20"/>
              </w:rPr>
              <w:t>[Дата регистрации] № [Номер</w:t>
            </w:r>
            <w:r>
              <w:rPr>
                <w:rFonts w:ascii="Times New Roman" w:hAnsi="Times New Roman"/>
                <w:color w:val="FFFFFF"/>
                <w:spacing w:val="0"/>
                <w:kern w:val="0"/>
                <w:sz w:val="20"/>
                <w:szCs w:val="20"/>
              </w:rPr>
              <w:t xml:space="preserve"> документа</w:t>
            </w:r>
            <w:r>
              <w:rPr>
                <w:rFonts w:ascii="Times New Roman" w:hAnsi="Times New Roman"/>
                <w:color w:val="FFFFFF"/>
                <w:spacing w:val="0"/>
                <w:kern w:val="0"/>
                <w:sz w:val="24"/>
                <w:szCs w:val="20"/>
              </w:rPr>
              <w:t>]</w:t>
            </w:r>
            <w:bookmarkEnd w:id="0"/>
          </w:p>
        </w:tc>
      </w:tr>
      <w:tr>
        <w:trPr>
          <w:trHeight w:val="247" w:hRule="atLeast"/>
        </w:trPr>
        <w:tc>
          <w:tcPr>
            <w:tcW w:w="4253" w:type="dxa"/>
            <w:tcBorders/>
          </w:tcPr>
          <w:p>
            <w:pPr>
              <w:pStyle w:val="Normal"/>
              <w:widowControl w:val="false"/>
              <w:suppressAutoHyphens w:val="true"/>
              <w:spacing w:lineRule="auto" w:line="240" w:before="0" w:after="0"/>
              <w:ind w:left="0" w:right="0" w:hanging="0"/>
              <w:jc w:val="center"/>
              <w:rPr>
                <w:rFonts w:ascii="Times New Roman" w:hAnsi="Times New Roman"/>
                <w:u w:val="single"/>
              </w:rPr>
            </w:pPr>
            <w:r>
              <w:rPr>
                <w:rFonts w:ascii="Times New Roman" w:hAnsi="Times New Roman"/>
                <w:color w:val="000000"/>
                <w:spacing w:val="0"/>
                <w:kern w:val="0"/>
                <w:sz w:val="22"/>
                <w:szCs w:val="20"/>
              </w:rPr>
              <w:t>г. Петропавловск-Камчатский</w:t>
            </w:r>
          </w:p>
        </w:tc>
      </w:tr>
      <w:tr>
        <w:trPr>
          <w:trHeight w:val="80" w:hRule="atLeast"/>
        </w:trPr>
        <w:tc>
          <w:tcPr>
            <w:tcW w:w="4253" w:type="dxa"/>
            <w:tcBorders/>
          </w:tcPr>
          <w:p>
            <w:pPr>
              <w:pStyle w:val="Normal"/>
              <w:widowControl w:val="false"/>
              <w:suppressAutoHyphens w:val="true"/>
              <w:spacing w:lineRule="auto" w:line="240" w:before="0" w:after="0"/>
              <w:ind w:left="0" w:right="0" w:hanging="0"/>
              <w:jc w:val="both"/>
              <w:rPr>
                <w:rFonts w:ascii="Times New Roman" w:hAnsi="Times New Roman"/>
                <w:sz w:val="20"/>
              </w:rPr>
            </w:pPr>
            <w:r>
              <w:rPr>
                <w:rFonts w:ascii="Times New Roman" w:hAnsi="Times New Roman"/>
                <w:sz w:val="20"/>
              </w:rPr>
            </w:r>
          </w:p>
        </w:tc>
      </w:tr>
    </w:tbl>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tbl>
      <w:tblPr>
        <w:tblStyle w:val="Style_3"/>
        <w:tblW w:w="9639" w:type="dxa"/>
        <w:jc w:val="left"/>
        <w:tblInd w:w="0" w:type="dxa"/>
        <w:tblLayout w:type="fixed"/>
        <w:tblCellMar>
          <w:top w:w="0" w:type="dxa"/>
          <w:left w:w="108" w:type="dxa"/>
          <w:bottom w:w="0" w:type="dxa"/>
          <w:right w:w="108" w:type="dxa"/>
        </w:tblCellMar>
      </w:tblPr>
      <w:tblGrid>
        <w:gridCol w:w="9639"/>
      </w:tblGrid>
      <w:tr>
        <w:trPr/>
        <w:tc>
          <w:tcPr>
            <w:tcW w:w="9639" w:type="dxa"/>
            <w:tcBorders>
              <w:top w:val="nil"/>
              <w:left w:val="nil"/>
              <w:bottom w:val="nil"/>
              <w:right w:val="nil"/>
            </w:tcBorders>
          </w:tcPr>
          <w:p>
            <w:pPr>
              <w:pStyle w:val="Normal"/>
              <w:widowControl w:val="false"/>
              <w:suppressAutoHyphens w:val="true"/>
              <w:spacing w:lineRule="auto" w:line="240" w:before="0" w:after="0"/>
              <w:ind w:left="30" w:right="0" w:hanging="0"/>
              <w:jc w:val="center"/>
              <w:rPr>
                <w:rFonts w:ascii="Times New Roman" w:hAnsi="Times New Roman"/>
                <w:b/>
                <w:sz w:val="28"/>
              </w:rPr>
            </w:pPr>
            <w:r>
              <w:rPr>
                <w:rFonts w:ascii="Times New Roman" w:hAnsi="Times New Roman"/>
                <w:b/>
                <w:color w:val="000000"/>
                <w:spacing w:val="0"/>
                <w:kern w:val="0"/>
                <w:sz w:val="28"/>
                <w:szCs w:val="20"/>
              </w:rPr>
              <w:t>О внесении изменений в приложение к приказу Министерства имущественных и земельных отношений Камчатского края от 12.11.2020</w:t>
            </w:r>
          </w:p>
          <w:p>
            <w:pPr>
              <w:pStyle w:val="Normal"/>
              <w:widowControl w:val="false"/>
              <w:suppressAutoHyphens w:val="true"/>
              <w:spacing w:lineRule="auto" w:line="240" w:before="0" w:after="0"/>
              <w:ind w:left="30" w:right="0" w:hanging="0"/>
              <w:jc w:val="center"/>
              <w:rPr>
                <w:rFonts w:ascii="Times New Roman" w:hAnsi="Times New Roman"/>
                <w:b/>
                <w:sz w:val="28"/>
              </w:rPr>
            </w:pPr>
            <w:r>
              <w:rPr>
                <w:rFonts w:ascii="Times New Roman" w:hAnsi="Times New Roman"/>
                <w:b/>
                <w:color w:val="000000"/>
                <w:spacing w:val="0"/>
                <w:kern w:val="0"/>
                <w:sz w:val="28"/>
                <w:szCs w:val="20"/>
              </w:rPr>
              <w:t xml:space="preserve">№ </w:t>
            </w:r>
            <w:r>
              <w:rPr>
                <w:rFonts w:ascii="Times New Roman" w:hAnsi="Times New Roman"/>
                <w:b/>
                <w:color w:val="000000"/>
                <w:spacing w:val="0"/>
                <w:kern w:val="0"/>
                <w:sz w:val="28"/>
                <w:szCs w:val="20"/>
              </w:rPr>
              <w:t>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w:t>
            </w:r>
          </w:p>
        </w:tc>
      </w:tr>
    </w:tbl>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В соответствии с частью 7 статьи 20, пунктом 2 части 2, частью 21</w:t>
        <w:br/>
        <w:t>статьи 21 Федерального закона от 03.07.2016 № 237-ФЗ «О государственной кадастровой оценке», на основании сведений краевого государственного бюджетного учреждения «Камчатская государственная кадастровая оценка»</w:t>
        <w:br/>
        <w:t>от 28.12.2023 № 103.103/430, приказов краевого государственного бюджетного учреждения «Камчатская государственная кадастровая оценка» от 06.12.2023</w:t>
        <w:br/>
        <w:t>№ 107-гко, от 13.12.2023 № 113-гко, от 20.12.2023 № 116-гко, № 117-гко</w:t>
        <w:br/>
        <w:t>от 25.12.2023 № 118-гко, от 26.12.2023 № 124-гко, № 127-гко «Об исправлении ошибок, допущенных при определении кадастровой стоимости», от 18.12.2023 № 115-гко, от 26.12.2023 № 126-гко, «Об итогах рассмотрения заявления об исправлении ошибок, допущенных при определении кадастровой стоимости»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ПРИКАЗЫВАЮ:</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 Внести в приложение к приказу Министерства имущественных</w:t>
        <w:br/>
        <w:t>и земельных отношений Камчатского края от 12.11.2020 № 179</w:t>
        <w:br/>
        <w:t>«Об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 изменения согласно приложению к настоящему приказу.</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 xml:space="preserve">2. Сведения о кадастровой стоимости объектов недвижимости, указанные в настоящем приказе, применяются с 1 января 2021 года, за исключением сведений, указанных в пунктах </w:t>
      </w:r>
      <w:r>
        <w:rPr>
          <w:rFonts w:ascii="Times New Roman" w:hAnsi="Times New Roman"/>
          <w:sz w:val="28"/>
        </w:rPr>
        <w:t>4</w:t>
      </w:r>
      <w:r>
        <w:rPr>
          <w:rFonts w:ascii="Times New Roman" w:hAnsi="Times New Roman"/>
          <w:sz w:val="28"/>
        </w:rPr>
        <w:t>–6, 11–14 приложения к настоящему приказу, которые применяются с 1 января 2025 года.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 xml:space="preserve">3. Настоящий приказ вступает в силу по истечении 10 дней после дня его официального опубликования и распространяется на правоотношения, возникшие с 1 января 2021 года, за исключением пунктов </w:t>
      </w:r>
      <w:r>
        <w:rPr>
          <w:rFonts w:ascii="Times New Roman" w:hAnsi="Times New Roman"/>
          <w:sz w:val="28"/>
        </w:rPr>
        <w:t>4</w:t>
      </w:r>
      <w:r>
        <w:rPr>
          <w:rFonts w:ascii="Times New Roman" w:hAnsi="Times New Roman"/>
          <w:sz w:val="28"/>
        </w:rPr>
        <w:t>–6, 11–14 приложения к настоящему приказу, которые распространяются на правоотношения, возникающие с 1 января 2025 года.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tbl>
      <w:tblPr>
        <w:tblStyle w:val="Style_2"/>
        <w:tblW w:w="9639" w:type="dxa"/>
        <w:jc w:val="left"/>
        <w:tblInd w:w="0" w:type="dxa"/>
        <w:tblLayout w:type="fixed"/>
        <w:tblCellMar>
          <w:top w:w="0" w:type="dxa"/>
          <w:left w:w="0" w:type="dxa"/>
          <w:bottom w:w="0" w:type="dxa"/>
          <w:right w:w="0" w:type="dxa"/>
        </w:tblCellMar>
      </w:tblPr>
      <w:tblGrid>
        <w:gridCol w:w="2969"/>
        <w:gridCol w:w="4400"/>
        <w:gridCol w:w="2270"/>
      </w:tblGrid>
      <w:tr>
        <w:trPr>
          <w:trHeight w:val="2220" w:hRule="atLeast"/>
        </w:trPr>
        <w:tc>
          <w:tcPr>
            <w:tcW w:w="2969" w:type="dxa"/>
            <w:tcBorders/>
            <w:shd w:fill="auto" w:val="clear"/>
          </w:tcPr>
          <w:p>
            <w:pPr>
              <w:pStyle w:val="Normal"/>
              <w:widowControl w:val="false"/>
              <w:suppressAutoHyphens w:val="true"/>
              <w:spacing w:lineRule="auto" w:line="240" w:before="0" w:after="0"/>
              <w:ind w:left="0" w:right="27" w:hanging="0"/>
              <w:jc w:val="left"/>
              <w:rPr>
                <w:rFonts w:ascii="Times New Roman" w:hAnsi="Times New Roman"/>
                <w:sz w:val="24"/>
              </w:rPr>
            </w:pPr>
            <w:r>
              <w:rPr>
                <w:rFonts w:ascii="Times New Roman" w:hAnsi="Times New Roman"/>
                <w:color w:val="000000"/>
                <w:spacing w:val="0"/>
                <w:kern w:val="0"/>
                <w:sz w:val="28"/>
                <w:szCs w:val="20"/>
              </w:rPr>
              <w:t>Министр</w:t>
            </w:r>
          </w:p>
          <w:p>
            <w:pPr>
              <w:pStyle w:val="Normal"/>
              <w:widowControl w:val="false"/>
              <w:suppressAutoHyphens w:val="true"/>
              <w:spacing w:lineRule="auto" w:line="240" w:before="0" w:after="0"/>
              <w:ind w:left="30" w:right="27" w:hanging="0"/>
              <w:jc w:val="left"/>
              <w:rPr>
                <w:rFonts w:ascii="Times New Roman" w:hAnsi="Times New Roman"/>
                <w:sz w:val="24"/>
              </w:rPr>
            </w:pPr>
            <w:r>
              <w:rPr>
                <w:rFonts w:ascii="Times New Roman" w:hAnsi="Times New Roman"/>
                <w:sz w:val="24"/>
              </w:rPr>
            </w:r>
          </w:p>
        </w:tc>
        <w:tc>
          <w:tcPr>
            <w:tcW w:w="4400" w:type="dxa"/>
            <w:tcBorders/>
            <w:shd w:fill="auto" w:val="clear"/>
          </w:tcPr>
          <w:p>
            <w:pPr>
              <w:pStyle w:val="Normal"/>
              <w:widowControl w:val="false"/>
              <w:suppressAutoHyphens w:val="true"/>
              <w:spacing w:lineRule="auto" w:line="240" w:before="0" w:after="0"/>
              <w:ind w:left="0" w:right="0" w:hanging="0"/>
              <w:jc w:val="left"/>
              <w:rPr>
                <w:rFonts w:ascii="Times New Roman" w:hAnsi="Times New Roman"/>
                <w:color w:val="000000" w:themeColor="text1"/>
                <w:sz w:val="24"/>
              </w:rPr>
            </w:pPr>
            <w:bookmarkStart w:id="1" w:name="SIGNERSTAMP1"/>
            <w:r>
              <w:rPr>
                <w:rFonts w:ascii="Times New Roman" w:hAnsi="Times New Roman"/>
                <w:color w:val="FFFFFF" w:themeColor="background1"/>
                <w:spacing w:val="0"/>
                <w:kern w:val="0"/>
                <w:sz w:val="24"/>
                <w:szCs w:val="20"/>
              </w:rPr>
              <w:t>[горизонтальный штамп подписи 1]</w:t>
            </w:r>
            <w:bookmarkEnd w:id="1"/>
          </w:p>
        </w:tc>
        <w:tc>
          <w:tcPr>
            <w:tcW w:w="2270" w:type="dxa"/>
            <w:tcBorders/>
            <w:shd w:fill="auto" w:val="clear"/>
          </w:tcPr>
          <w:p>
            <w:pPr>
              <w:pStyle w:val="Normal"/>
              <w:widowControl w:val="false"/>
              <w:suppressAutoHyphens w:val="true"/>
              <w:spacing w:lineRule="auto" w:line="240" w:before="0" w:after="0"/>
              <w:ind w:left="0" w:right="0" w:hanging="0"/>
              <w:jc w:val="right"/>
              <w:rPr>
                <w:rFonts w:ascii="Times New Roman" w:hAnsi="Times New Roman"/>
                <w:sz w:val="24"/>
              </w:rPr>
            </w:pPr>
            <w:r>
              <w:rPr>
                <w:rFonts w:ascii="Times New Roman" w:hAnsi="Times New Roman"/>
                <w:color w:val="000000"/>
                <w:spacing w:val="0"/>
                <w:kern w:val="0"/>
                <w:sz w:val="28"/>
                <w:szCs w:val="20"/>
              </w:rPr>
              <w:t>И.В. Мищенко</w:t>
            </w:r>
            <w:bookmarkStart w:id="2" w:name="_GoBack"/>
            <w:bookmarkEnd w:id="2"/>
          </w:p>
        </w:tc>
      </w:tr>
    </w:tbl>
    <w:p>
      <w:pPr>
        <w:pStyle w:val="Normal"/>
        <w:rPr/>
      </w:pPr>
      <w:r>
        <w:rPr/>
      </w:r>
      <w:r>
        <w:br w:type="page"/>
      </w:r>
    </w:p>
    <w:p>
      <w:pPr>
        <w:pStyle w:val="Normal"/>
        <w:widowControl w:val="false"/>
        <w:tabs>
          <w:tab w:val="clear" w:pos="708"/>
          <w:tab w:val="left" w:pos="8222" w:leader="none"/>
        </w:tabs>
        <w:spacing w:lineRule="auto" w:line="240" w:before="0" w:after="0"/>
        <w:ind w:left="0" w:right="-2" w:firstLine="5103"/>
        <w:rPr>
          <w:rFonts w:ascii="Times New Roman" w:hAnsi="Times New Roman"/>
          <w:sz w:val="28"/>
        </w:rPr>
      </w:pPr>
      <w:r>
        <w:rPr>
          <w:rFonts w:ascii="Times New Roman" w:hAnsi="Times New Roman"/>
          <w:sz w:val="28"/>
        </w:rPr>
        <w:t>Приложение к приказу Министерства</w:t>
      </w:r>
    </w:p>
    <w:p>
      <w:pPr>
        <w:pStyle w:val="Normal"/>
        <w:widowControl w:val="false"/>
        <w:spacing w:lineRule="auto" w:line="240" w:before="0" w:after="0"/>
        <w:ind w:left="5103" w:right="-2" w:hanging="0"/>
        <w:rPr>
          <w:rFonts w:ascii="Times New Roman" w:hAnsi="Times New Roman"/>
          <w:sz w:val="28"/>
        </w:rPr>
      </w:pPr>
      <w:r>
        <w:rPr>
          <w:rFonts w:ascii="Times New Roman" w:hAnsi="Times New Roman"/>
          <w:sz w:val="28"/>
        </w:rPr>
        <w:t>имущественных и земельных отношений Камчатского края</w:t>
      </w:r>
    </w:p>
    <w:tbl>
      <w:tblPr>
        <w:tblStyle w:val="Style_3"/>
        <w:tblW w:w="4559" w:type="dxa"/>
        <w:jc w:val="left"/>
        <w:tblInd w:w="4972" w:type="dxa"/>
        <w:tblLayout w:type="fixed"/>
        <w:tblCellMar>
          <w:top w:w="0" w:type="dxa"/>
          <w:left w:w="108" w:type="dxa"/>
          <w:bottom w:w="0" w:type="dxa"/>
          <w:right w:w="108" w:type="dxa"/>
        </w:tblCellMar>
      </w:tblPr>
      <w:tblGrid>
        <w:gridCol w:w="510"/>
        <w:gridCol w:w="1860"/>
        <w:gridCol w:w="494"/>
        <w:gridCol w:w="1694"/>
      </w:tblGrid>
      <w:tr>
        <w:trPr/>
        <w:tc>
          <w:tcPr>
            <w:tcW w:w="510" w:type="dxa"/>
            <w:tcBorders>
              <w:top w:val="nil"/>
              <w:left w:val="nil"/>
              <w:bottom w:val="nil"/>
              <w:right w:val="nil"/>
            </w:tcBorders>
          </w:tcPr>
          <w:p>
            <w:pPr>
              <w:pStyle w:val="Normal"/>
              <w:widowControl w:val="false"/>
              <w:suppressAutoHyphens w:val="true"/>
              <w:spacing w:lineRule="auto" w:line="240" w:before="0" w:after="60"/>
              <w:ind w:left="-65" w:right="0" w:hanging="0"/>
              <w:jc w:val="right"/>
              <w:rPr>
                <w:rFonts w:ascii="Times New Roman" w:hAnsi="Times New Roman"/>
                <w:sz w:val="28"/>
              </w:rPr>
            </w:pPr>
            <w:r>
              <w:rPr>
                <w:rFonts w:ascii="Times New Roman" w:hAnsi="Times New Roman"/>
                <w:color w:val="000000"/>
                <w:spacing w:val="0"/>
                <w:kern w:val="0"/>
                <w:sz w:val="28"/>
                <w:szCs w:val="20"/>
              </w:rPr>
              <w:t>от</w:t>
            </w:r>
          </w:p>
        </w:tc>
        <w:tc>
          <w:tcPr>
            <w:tcW w:w="1860" w:type="dxa"/>
            <w:tcBorders>
              <w:top w:val="nil"/>
              <w:left w:val="nil"/>
              <w:bottom w:val="nil"/>
              <w:right w:val="nil"/>
            </w:tcBorders>
          </w:tcPr>
          <w:p>
            <w:pPr>
              <w:pStyle w:val="Normal"/>
              <w:widowControl w:val="false"/>
              <w:suppressAutoHyphens w:val="true"/>
              <w:spacing w:lineRule="auto" w:line="240" w:before="0" w:after="60"/>
              <w:ind w:left="0" w:right="0" w:hanging="0"/>
              <w:jc w:val="right"/>
              <w:rPr>
                <w:rFonts w:ascii="Times New Roman" w:hAnsi="Times New Roman"/>
                <w:color w:val="FFFFFF" w:themeColor="background1"/>
                <w:sz w:val="28"/>
              </w:rPr>
            </w:pPr>
            <w:r>
              <w:rPr>
                <w:rFonts w:ascii="Times New Roman" w:hAnsi="Times New Roman"/>
                <w:color w:val="FFFFFF" w:themeColor="background1"/>
                <w:spacing w:val="0"/>
                <w:kern w:val="0"/>
                <w:sz w:val="28"/>
                <w:szCs w:val="20"/>
              </w:rPr>
              <w:t>[R</w:t>
            </w:r>
            <w:r>
              <w:rPr>
                <w:rFonts w:ascii="Times New Roman" w:hAnsi="Times New Roman"/>
                <w:color w:val="FFFFFF" w:themeColor="background1"/>
                <w:spacing w:val="0"/>
                <w:kern w:val="0"/>
                <w:sz w:val="16"/>
                <w:szCs w:val="20"/>
              </w:rPr>
              <w:t>EGDATESTAMP]</w:t>
            </w:r>
          </w:p>
        </w:tc>
        <w:tc>
          <w:tcPr>
            <w:tcW w:w="494" w:type="dxa"/>
            <w:tcBorders>
              <w:top w:val="nil"/>
              <w:left w:val="nil"/>
              <w:bottom w:val="nil"/>
              <w:right w:val="nil"/>
            </w:tcBorders>
          </w:tcPr>
          <w:p>
            <w:pPr>
              <w:pStyle w:val="Normal"/>
              <w:widowControl w:val="false"/>
              <w:suppressAutoHyphens w:val="true"/>
              <w:spacing w:lineRule="auto" w:line="240" w:before="0" w:after="60"/>
              <w:ind w:left="0" w:right="0" w:hanging="0"/>
              <w:jc w:val="right"/>
              <w:rPr>
                <w:rFonts w:ascii="Times New Roman" w:hAnsi="Times New Roman"/>
                <w:sz w:val="28"/>
              </w:rPr>
            </w:pPr>
            <w:r>
              <w:rPr>
                <w:rFonts w:ascii="Times New Roman" w:hAnsi="Times New Roman"/>
                <w:color w:val="000000"/>
                <w:spacing w:val="0"/>
                <w:kern w:val="0"/>
                <w:sz w:val="28"/>
                <w:szCs w:val="20"/>
              </w:rPr>
              <w:t>№</w:t>
            </w:r>
          </w:p>
        </w:tc>
        <w:tc>
          <w:tcPr>
            <w:tcW w:w="1694" w:type="dxa"/>
            <w:tcBorders>
              <w:top w:val="nil"/>
              <w:left w:val="nil"/>
              <w:bottom w:val="nil"/>
              <w:right w:val="nil"/>
            </w:tcBorders>
          </w:tcPr>
          <w:p>
            <w:pPr>
              <w:pStyle w:val="Normal"/>
              <w:widowControl w:val="false"/>
              <w:suppressAutoHyphens w:val="true"/>
              <w:spacing w:lineRule="auto" w:line="240" w:before="0" w:after="60"/>
              <w:ind w:left="0" w:right="0" w:hanging="0"/>
              <w:jc w:val="right"/>
              <w:rPr>
                <w:rFonts w:ascii="Times New Roman" w:hAnsi="Times New Roman"/>
                <w:color w:val="FFFFFF" w:themeColor="background1"/>
                <w:sz w:val="28"/>
              </w:rPr>
            </w:pPr>
            <w:r>
              <w:rPr>
                <w:rFonts w:ascii="Times New Roman" w:hAnsi="Times New Roman"/>
                <w:color w:val="FFFFFF" w:themeColor="background1"/>
                <w:spacing w:val="0"/>
                <w:kern w:val="0"/>
                <w:sz w:val="28"/>
                <w:szCs w:val="20"/>
              </w:rPr>
              <w:t>[R</w:t>
            </w:r>
            <w:r>
              <w:rPr>
                <w:rFonts w:ascii="Times New Roman" w:hAnsi="Times New Roman"/>
                <w:color w:val="FFFFFF" w:themeColor="background1"/>
                <w:spacing w:val="0"/>
                <w:kern w:val="0"/>
                <w:sz w:val="16"/>
                <w:szCs w:val="20"/>
              </w:rPr>
              <w:t>EGNUMSTAMP]</w:t>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Изменения</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приложение к приказу Министерства имущественных и земельных отношений Камчатского края от 12.11.2020 №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 (далее – Приложение)</w:t>
      </w:r>
    </w:p>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В таблице Приложения:</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1) в графе «Кадастровая стоимость, руб.» строки 178482 цифры </w:t>
        <w:br/>
        <w:t>«48 363 175,86» заменить цифрами «44 780 718,39»;</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 в графе «Кадастровая стоимость, руб.» строки 180850 цифры </w:t>
        <w:br/>
        <w:t>«91 442 081,27» заменить цифрами «77 775 965,06»;</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3) в графе «Кадастровая стоимость, руб.» строки 182139 цифры </w:t>
        <w:br/>
        <w:t>«8 406 283,50» заменить цифрами «4 923 320,46 »;</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4)</w:t>
      </w:r>
      <w:r>
        <w:rPr/>
        <w:t xml:space="preserve"> </w:t>
      </w:r>
      <w:r>
        <w:rPr>
          <w:rFonts w:eastAsia="Calibri" w:cs="Times New Roman" w:ascii="Times New Roman" w:hAnsi="Times New Roman"/>
          <w:sz w:val="28"/>
          <w:szCs w:val="28"/>
        </w:rPr>
        <w:t xml:space="preserve">в графе «Кадастровая стоимость, руб.» строки 182303 цифры </w:t>
        <w:br/>
        <w:t>«195 062 848,16» заменить цифрами «696 653 720,67»;</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5) в графе «Кадастровая стоимость, руб.» строки 203456 цифры </w:t>
        <w:br/>
        <w:t>«3 736 747,50» заменить цифрами «10 585 945,71»;</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6) в графе «Кадастровая стоимость, руб.» строки 203537 цифры </w:t>
        <w:br/>
        <w:t>«9 760 654,57» заменить цифрами «27 651 255,35»;</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7) в графе «Кадастровая стоимость, руб.» строки 203991 цифры </w:t>
        <w:br/>
        <w:t>«7 336 574,22» заменить цифрами «4 989 969,46»;</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8) в графе «Кадастровая стоимость, руб.» строки 205625 цифры </w:t>
        <w:br/>
        <w:t>«20 446 029,22» заменить цифрами «13 906 362,62»;</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9) в графе «Кадастровая стоимость, руб.» строки 205626 цифры </w:t>
        <w:br/>
        <w:t>«93 905 199,64» заменить цифрами «63 869 602,44»;</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10) в графе «Кадастровая стоимость, руб.» строки 205837 цифры </w:t>
        <w:br/>
        <w:t>«2 504 969,50» заменить цифрами «2 319 416,21»;</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11) в графе «Кадастровая стоимость, руб.» строки 206544 цифры </w:t>
        <w:br/>
        <w:t>«63 935 591,76» заменить цифрами «181 125 083,43»;</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12) в графе «Кадастровая стоимость, руб.» строки 207623 цифры </w:t>
        <w:br/>
        <w:t>«40 522 376,04» заменить цифрами «114 797 072,18»;</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13) в графе «Кадастровая стоимость, руб.» строки 209926 цифры </w:t>
        <w:br/>
        <w:t>«29 109 345,69» заменить цифрами «40 689 012,11»;</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14) в графе «Кадастровая стоимость, руб.» строки 210333 цифры </w:t>
        <w:br/>
        <w:t>«22 408 021,93» заменить цифрами «31 321 908,96»;</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15) в графе «Кадастровая стоимость, руб.» строки 210815 цифры </w:t>
        <w:br/>
        <w:t>«110 237 858,42» заменить цифрами «77 792 687,48»;</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16) в графе «Кадастровая стоимость, руб.» строки 214121 цифры </w:t>
        <w:br/>
        <w:t>«29 696 995,95» заменить цифрами «28 298 258,58»;</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17) в графе «Кадастровая стоимость, руб.» строки 216610 цифры </w:t>
        <w:br/>
        <w:t>«42 910 518,54 » заменить цифрами «33 476 725,32»;</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18) в графе «Кадастровая стоимость, руб.» строки 222230 цифры </w:t>
        <w:br/>
        <w:t>«192 680 197,60» заменить цифрами «127 209 602,25 ».</w:t>
      </w:r>
    </w:p>
    <w:p>
      <w:pPr>
        <w:pStyle w:val="Normal"/>
        <w:widowControl/>
        <w:bidi w:val="0"/>
        <w:spacing w:lineRule="auto" w:line="264" w:before="0" w:after="160"/>
        <w:ind w:left="0" w:right="0" w:hanging="0"/>
        <w:jc w:val="left"/>
        <w:rPr/>
      </w:pPr>
      <w:r>
        <w:rPr/>
      </w:r>
    </w:p>
    <w:sectPr>
      <w:headerReference w:type="default" r:id="rId3"/>
      <w:type w:val="nextPage"/>
      <w:pgSz w:w="11906" w:h="16838"/>
      <w:pgMar w:left="1418" w:right="851" w:gutter="0" w:header="709" w:top="1134" w:footer="0" w:bottom="1134"/>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XO Thames">
    <w:charset w:val="cc"/>
    <w:family w:val="roman"/>
    <w:pitch w:val="variable"/>
  </w:font>
  <w:font w:name="Segoe U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6"/>
      <w:jc w:val="center"/>
      <w:rPr>
        <w:rFonts w:ascii="Times New Roman" w:hAnsi="Times New Roman"/>
        <w:sz w:val="28"/>
      </w:rPr>
    </w:pPr>
    <w:r>
      <w:rPr>
        <w:rFonts w:ascii="Times New Roman" w:hAnsi="Times New Roman"/>
        <w:sz w:val="28"/>
      </w:rPr>
      <mc:AlternateContent>
        <mc:Choice Requires="wps">
          <w:drawing>
            <wp:anchor behindDoc="1" distT="0" distB="0" distL="0" distR="0" simplePos="0" locked="0" layoutInCell="0" allowOverlap="1" relativeHeight="6">
              <wp:simplePos x="0" y="0"/>
              <wp:positionH relativeFrom="margin">
                <wp:align>center</wp:align>
              </wp:positionH>
              <wp:positionV relativeFrom="paragraph">
                <wp:posOffset>635</wp:posOffset>
              </wp:positionV>
              <wp:extent cx="71755" cy="169545"/>
              <wp:effectExtent l="0" t="0" r="0" b="0"/>
              <wp:wrapSquare wrapText="bothSides"/>
              <wp:docPr id="2" name="Врезка1"/>
              <a:graphic xmlns:a="http://schemas.openxmlformats.org/drawingml/2006/main">
                <a:graphicData uri="http://schemas.microsoft.com/office/word/2010/wordprocessingShape">
                  <wps:wsp>
                    <wps:cNvSpPr/>
                    <wps:spPr>
                      <a:xfrm>
                        <a:off x="0" y="0"/>
                        <a:ext cx="71640" cy="169560"/>
                      </a:xfrm>
                      <a:prstGeom prst="rect">
                        <a:avLst/>
                      </a:prstGeom>
                      <a:noFill/>
                      <a:ln w="0">
                        <a:noFill/>
                      </a:ln>
                    </wps:spPr>
                    <wps:style>
                      <a:lnRef idx="0"/>
                      <a:fillRef idx="0"/>
                      <a:effectRef idx="0"/>
                      <a:fontRef idx="minor"/>
                    </wps:style>
                    <wps:txbx>
                      <w:txbxContent>
                        <w:p>
                          <w:pPr>
                            <w:pStyle w:val="Normal"/>
                            <w:spacing w:before="0" w:after="160"/>
                            <w:rPr/>
                          </w:pPr>
                          <w:r>
                            <w:rPr/>
                            <w:fldChar w:fldCharType="begin"/>
                          </w:r>
                          <w:r>
                            <w:rPr/>
                            <w:instrText xml:space="preserve"> PAGE </w:instrText>
                          </w:r>
                          <w:r>
                            <w:rPr/>
                            <w:fldChar w:fldCharType="separate"/>
                          </w:r>
                          <w:r>
                            <w:rPr/>
                            <w:t>4</w:t>
                          </w:r>
                          <w:r>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238.05pt;margin-top:0.05pt;width:5.6pt;height:13.3pt;mso-wrap-style:square;v-text-anchor:top;mso-position-horizontal:center;mso-position-horizontal-relative:margin">
              <v:fill o:detectmouseclick="t" on="false"/>
              <v:stroke color="#3465a4" joinstyle="round" endcap="flat"/>
              <v:textbox>
                <w:txbxContent>
                  <w:p>
                    <w:pPr>
                      <w:pStyle w:val="Normal"/>
                      <w:spacing w:before="0" w:after="160"/>
                      <w:rPr/>
                    </w:pPr>
                    <w:r>
                      <w:rPr/>
                      <w:fldChar w:fldCharType="begin"/>
                    </w:r>
                    <w:r>
                      <w:rPr/>
                      <w:instrText xml:space="preserve"> PAGE </w:instrText>
                    </w:r>
                    <w:r>
                      <w:rPr/>
                      <w:fldChar w:fldCharType="separate"/>
                    </w:r>
                    <w:r>
                      <w:rPr/>
                      <w:t>4</w:t>
                    </w:r>
                    <w:r>
                      <w:rPr/>
                      <w:fldChar w:fldCharType="end"/>
                    </w:r>
                  </w:p>
                </w:txbxContent>
              </v:textbox>
              <w10:wrap type="square"/>
            </v:rect>
          </w:pict>
        </mc:Fallback>
      </mc:AlternateConten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Unicode MS"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64" w:before="0" w:after="160"/>
      <w:ind w:left="0" w:right="0" w:hanging="0"/>
      <w:jc w:val="left"/>
    </w:pPr>
    <w:rPr>
      <w:rFonts w:ascii="Calibri" w:hAnsi="Calibri" w:eastAsia="NSimSun" w:cs="Arial Unicode MS" w:asciiTheme="minorAscii" w:hAnsiTheme="minorHAnsi"/>
      <w:color w:val="000000"/>
      <w:spacing w:val="0"/>
      <w:kern w:val="0"/>
      <w:sz w:val="22"/>
      <w:szCs w:val="20"/>
      <w:lang w:val="ru-RU" w:eastAsia="zh-CN" w:bidi="hi-IN"/>
    </w:rPr>
  </w:style>
  <w:style w:type="paragraph" w:styleId="1">
    <w:name w:val="Heading 1"/>
    <w:next w:val="Normal"/>
    <w:uiPriority w:val="9"/>
    <w:qFormat/>
    <w:pPr>
      <w:widowControl/>
      <w:suppressAutoHyphens w:val="true"/>
      <w:bidi w:val="0"/>
      <w:spacing w:lineRule="auto" w:line="264" w:before="120" w:after="120"/>
      <w:ind w:left="0" w:right="0" w:hanging="0"/>
      <w:jc w:val="both"/>
      <w:outlineLvl w:val="0"/>
    </w:pPr>
    <w:rPr>
      <w:rFonts w:ascii="XO Thames" w:hAnsi="XO Thames" w:eastAsia="NSimSun" w:cs="Arial Unicode MS"/>
      <w:b/>
      <w:color w:val="000000"/>
      <w:spacing w:val="0"/>
      <w:kern w:val="0"/>
      <w:sz w:val="32"/>
      <w:szCs w:val="20"/>
      <w:lang w:val="ru-RU" w:eastAsia="zh-CN" w:bidi="hi-IN"/>
    </w:rPr>
  </w:style>
  <w:style w:type="paragraph" w:styleId="2">
    <w:name w:val="Heading 2"/>
    <w:next w:val="Normal"/>
    <w:uiPriority w:val="9"/>
    <w:qFormat/>
    <w:pPr>
      <w:widowControl/>
      <w:suppressAutoHyphens w:val="true"/>
      <w:bidi w:val="0"/>
      <w:spacing w:lineRule="auto" w:line="264" w:before="120" w:after="120"/>
      <w:ind w:left="0" w:right="0" w:hanging="0"/>
      <w:jc w:val="both"/>
      <w:outlineLvl w:val="1"/>
    </w:pPr>
    <w:rPr>
      <w:rFonts w:ascii="XO Thames" w:hAnsi="XO Thames" w:eastAsia="NSimSun" w:cs="Arial Unicode MS"/>
      <w:b/>
      <w:color w:val="000000"/>
      <w:spacing w:val="0"/>
      <w:kern w:val="0"/>
      <w:sz w:val="28"/>
      <w:szCs w:val="20"/>
      <w:lang w:val="ru-RU" w:eastAsia="zh-CN" w:bidi="hi-IN"/>
    </w:rPr>
  </w:style>
  <w:style w:type="paragraph" w:styleId="3">
    <w:name w:val="Heading 3"/>
    <w:next w:val="Normal"/>
    <w:uiPriority w:val="9"/>
    <w:qFormat/>
    <w:pPr>
      <w:widowControl/>
      <w:suppressAutoHyphens w:val="true"/>
      <w:bidi w:val="0"/>
      <w:spacing w:lineRule="auto" w:line="264" w:before="120" w:after="120"/>
      <w:ind w:left="0" w:right="0" w:hanging="0"/>
      <w:jc w:val="both"/>
      <w:outlineLvl w:val="2"/>
    </w:pPr>
    <w:rPr>
      <w:rFonts w:ascii="XO Thames" w:hAnsi="XO Thames" w:eastAsia="NSimSun" w:cs="Arial Unicode MS"/>
      <w:b/>
      <w:color w:val="000000"/>
      <w:spacing w:val="0"/>
      <w:kern w:val="0"/>
      <w:sz w:val="26"/>
      <w:szCs w:val="20"/>
      <w:lang w:val="ru-RU" w:eastAsia="zh-CN" w:bidi="hi-IN"/>
    </w:rPr>
  </w:style>
  <w:style w:type="paragraph" w:styleId="4">
    <w:name w:val="Heading 4"/>
    <w:next w:val="Normal"/>
    <w:uiPriority w:val="9"/>
    <w:qFormat/>
    <w:pPr>
      <w:widowControl/>
      <w:suppressAutoHyphens w:val="true"/>
      <w:bidi w:val="0"/>
      <w:spacing w:lineRule="auto" w:line="264" w:before="120" w:after="120"/>
      <w:ind w:left="0" w:right="0" w:hanging="0"/>
      <w:jc w:val="both"/>
      <w:outlineLvl w:val="3"/>
    </w:pPr>
    <w:rPr>
      <w:rFonts w:ascii="XO Thames" w:hAnsi="XO Thames" w:eastAsia="NSimSun" w:cs="Arial Unicode MS"/>
      <w:b/>
      <w:color w:val="000000"/>
      <w:spacing w:val="0"/>
      <w:kern w:val="0"/>
      <w:sz w:val="24"/>
      <w:szCs w:val="20"/>
      <w:lang w:val="ru-RU" w:eastAsia="zh-CN" w:bidi="hi-IN"/>
    </w:rPr>
  </w:style>
  <w:style w:type="paragraph" w:styleId="5">
    <w:name w:val="Heading 5"/>
    <w:next w:val="Normal"/>
    <w:uiPriority w:val="9"/>
    <w:qFormat/>
    <w:pPr>
      <w:widowControl/>
      <w:suppressAutoHyphens w:val="true"/>
      <w:bidi w:val="0"/>
      <w:spacing w:lineRule="auto" w:line="264" w:before="120" w:after="120"/>
      <w:ind w:left="0" w:right="0" w:hanging="0"/>
      <w:jc w:val="both"/>
      <w:outlineLvl w:val="4"/>
    </w:pPr>
    <w:rPr>
      <w:rFonts w:ascii="XO Thames" w:hAnsi="XO Thames" w:eastAsia="NSimSun" w:cs="Arial Unicode MS"/>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PlainText">
    <w:name w:val="Plain Text"/>
    <w:link w:val="PlainText1"/>
    <w:qFormat/>
    <w:rPr>
      <w:rFonts w:ascii="Calibri" w:hAnsi="Calibri"/>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Endnote">
    <w:name w:val="Endnote"/>
    <w:link w:val="Endnote1"/>
    <w:qFormat/>
    <w:rPr>
      <w:rFonts w:ascii="XO Thames" w:hAnsi="XO Thames"/>
      <w:sz w:val="22"/>
    </w:rPr>
  </w:style>
  <w:style w:type="character" w:styleId="Heading3">
    <w:name w:val="Heading 3"/>
    <w:qFormat/>
    <w:rPr>
      <w:rFonts w:ascii="XO Thames" w:hAnsi="XO Thames"/>
      <w:b/>
      <w:sz w:val="26"/>
    </w:rPr>
  </w:style>
  <w:style w:type="character" w:styleId="BalloonText">
    <w:name w:val="Balloon Text"/>
    <w:link w:val="BalloonText1"/>
    <w:qFormat/>
    <w:rPr>
      <w:rFonts w:ascii="Segoe UI" w:hAnsi="Segoe UI"/>
      <w:sz w:val="18"/>
    </w:rPr>
  </w:style>
  <w:style w:type="character" w:styleId="Footer">
    <w:name w:val="Footer"/>
    <w:qFormat/>
    <w:rPr>
      <w:rFonts w:ascii="Times New Roman" w:hAnsi="Times New Roman"/>
      <w:sz w:val="28"/>
    </w:rPr>
  </w:style>
  <w:style w:type="character" w:styleId="DefaultParagraphFont">
    <w:name w:val="Default Paragraph Font"/>
    <w:link w:val="DefaultParagraphFont1"/>
    <w:qFormat/>
    <w:rPr/>
  </w:style>
  <w:style w:type="character" w:styleId="Contents3">
    <w:name w:val="Contents 3"/>
    <w:qFormat/>
    <w:rPr>
      <w:rFonts w:ascii="XO Thames" w:hAnsi="XO Thames"/>
      <w:sz w:val="28"/>
    </w:rPr>
  </w:style>
  <w:style w:type="character" w:styleId="Header">
    <w:name w:val="Header"/>
    <w:qFormat/>
    <w:rPr/>
  </w:style>
  <w:style w:type="character" w:styleId="Heading5">
    <w:name w:val="Heading 5"/>
    <w:qFormat/>
    <w:rPr>
      <w:rFonts w:ascii="XO Thames" w:hAnsi="XO Thames"/>
      <w:b/>
      <w:sz w:val="22"/>
    </w:rPr>
  </w:style>
  <w:style w:type="character" w:styleId="Heading1">
    <w:name w:val="Heading 1"/>
    <w:qFormat/>
    <w:rPr>
      <w:rFonts w:ascii="XO Thames" w:hAnsi="XO Thames"/>
      <w:b/>
      <w:sz w:val="32"/>
    </w:rPr>
  </w:style>
  <w:style w:type="character" w:styleId="-">
    <w:name w:val="Hyperlink"/>
    <w:basedOn w:val="DefaultParagraphFont"/>
    <w:rPr>
      <w:color w:val="0563C1" w:themeColor="hyperlink"/>
      <w:u w:val="single"/>
    </w:rPr>
  </w:style>
  <w:style w:type="character" w:styleId="Footnote">
    <w:name w:val="Footnote"/>
    <w:link w:val="Footnote1"/>
    <w:qFormat/>
    <w:rPr>
      <w:rFonts w:ascii="XO Thames" w:hAnsi="XO Thames"/>
      <w:sz w:val="22"/>
    </w:rPr>
  </w:style>
  <w:style w:type="character" w:styleId="Contents1">
    <w:name w:val="Contents 1"/>
    <w:qFormat/>
    <w:rPr>
      <w:rFonts w:ascii="XO Thames" w:hAnsi="XO Thames"/>
      <w:b/>
      <w:sz w:val="28"/>
    </w:rPr>
  </w:style>
  <w:style w:type="character" w:styleId="HeaderandFooter">
    <w:name w:val="Header and Footer"/>
    <w:qFormat/>
    <w:rPr>
      <w:rFonts w:ascii="XO Thames" w:hAnsi="XO Thames"/>
      <w:sz w:val="20"/>
    </w:rPr>
  </w:style>
  <w:style w:type="character" w:styleId="Contents9">
    <w:name w:val="Contents 9"/>
    <w:qFormat/>
    <w:rPr>
      <w:rFonts w:ascii="XO Thames" w:hAnsi="XO Thames"/>
      <w:sz w:val="28"/>
    </w:rPr>
  </w:style>
  <w:style w:type="character" w:styleId="Contents8">
    <w:name w:val="Contents 8"/>
    <w:qFormat/>
    <w:rPr>
      <w:rFonts w:ascii="XO Thames" w:hAnsi="XO Thames"/>
      <w:sz w:val="28"/>
    </w:rPr>
  </w:style>
  <w:style w:type="character" w:styleId="Contents5">
    <w:name w:val="Contents 5"/>
    <w:qFormat/>
    <w:rPr>
      <w:rFonts w:ascii="XO Thames" w:hAnsi="XO Thames"/>
      <w:sz w:val="28"/>
    </w:rPr>
  </w:style>
  <w:style w:type="character" w:styleId="Subtitle">
    <w:name w:val="Subtitle"/>
    <w:qFormat/>
    <w:rPr>
      <w:rFonts w:ascii="XO Thames" w:hAnsi="XO Thames"/>
      <w:i/>
      <w:sz w:val="24"/>
    </w:rPr>
  </w:style>
  <w:style w:type="character" w:styleId="Title">
    <w:name w:val="Title"/>
    <w:qFormat/>
    <w:rPr>
      <w:rFonts w:ascii="XO Thames" w:hAnsi="XO Thames"/>
      <w:b/>
      <w:caps/>
      <w:sz w:val="40"/>
    </w:rPr>
  </w:style>
  <w:style w:type="character" w:styleId="Heading4">
    <w:name w:val="Heading 4"/>
    <w:qFormat/>
    <w:rPr>
      <w:rFonts w:ascii="XO Thames" w:hAnsi="XO Thames"/>
      <w:b/>
      <w:sz w:val="24"/>
    </w:rPr>
  </w:style>
  <w:style w:type="character" w:styleId="Heading2">
    <w:name w:val="Heading 2"/>
    <w:qFormat/>
    <w:rPr>
      <w:rFonts w:ascii="XO Thames" w:hAnsi="XO Thames"/>
      <w:b/>
      <w:sz w:val="28"/>
    </w:rPr>
  </w:style>
  <w:style w:type="paragraph" w:styleId="Style9">
    <w:name w:val="Заголовок"/>
    <w:basedOn w:val="Normal"/>
    <w:next w:val="Style10"/>
    <w:qFormat/>
    <w:pPr>
      <w:keepNext w:val="true"/>
      <w:spacing w:before="240" w:after="120"/>
    </w:pPr>
    <w:rPr>
      <w:rFonts w:ascii="Liberation Sans" w:hAnsi="Liberation Sans" w:eastAsia="Microsoft YaHei" w:cs="Arial Unicode M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Arial Unicode MS"/>
    </w:rPr>
  </w:style>
  <w:style w:type="paragraph" w:styleId="Style12">
    <w:name w:val="Caption"/>
    <w:basedOn w:val="Normal"/>
    <w:qFormat/>
    <w:pPr>
      <w:suppressLineNumbers/>
      <w:spacing w:before="120" w:after="120"/>
    </w:pPr>
    <w:rPr>
      <w:rFonts w:cs="Arial Unicode MS"/>
      <w:i/>
      <w:iCs/>
      <w:sz w:val="24"/>
      <w:szCs w:val="24"/>
    </w:rPr>
  </w:style>
  <w:style w:type="paragraph" w:styleId="Style13">
    <w:name w:val="Указатель"/>
    <w:basedOn w:val="Normal"/>
    <w:qFormat/>
    <w:pPr>
      <w:suppressLineNumbers/>
    </w:pPr>
    <w:rPr>
      <w:rFonts w:cs="Arial Unicode MS"/>
    </w:rPr>
  </w:style>
  <w:style w:type="paragraph" w:styleId="21">
    <w:name w:val="TOC 2"/>
    <w:next w:val="Normal"/>
    <w:uiPriority w:val="39"/>
    <w:pPr>
      <w:widowControl/>
      <w:suppressAutoHyphens w:val="true"/>
      <w:bidi w:val="0"/>
      <w:spacing w:lineRule="auto" w:line="264" w:before="0" w:after="160"/>
      <w:ind w:left="200" w:right="0" w:hanging="0"/>
      <w:jc w:val="left"/>
    </w:pPr>
    <w:rPr>
      <w:rFonts w:ascii="XO Thames" w:hAnsi="XO Thames" w:eastAsia="NSimSun" w:cs="Arial Unicode MS"/>
      <w:color w:val="000000"/>
      <w:spacing w:val="0"/>
      <w:kern w:val="0"/>
      <w:sz w:val="28"/>
      <w:szCs w:val="20"/>
      <w:lang w:val="ru-RU" w:eastAsia="zh-CN" w:bidi="hi-IN"/>
    </w:rPr>
  </w:style>
  <w:style w:type="paragraph" w:styleId="PlainText1">
    <w:name w:val="Plain Text"/>
    <w:basedOn w:val="Normal"/>
    <w:link w:val="PlainText"/>
    <w:qFormat/>
    <w:pPr>
      <w:spacing w:lineRule="auto" w:line="240" w:before="0" w:after="0"/>
    </w:pPr>
    <w:rPr>
      <w:rFonts w:ascii="Calibri" w:hAnsi="Calibri"/>
    </w:rPr>
  </w:style>
  <w:style w:type="paragraph" w:styleId="41">
    <w:name w:val="TOC 4"/>
    <w:next w:val="Normal"/>
    <w:uiPriority w:val="39"/>
    <w:pPr>
      <w:widowControl/>
      <w:suppressAutoHyphens w:val="true"/>
      <w:bidi w:val="0"/>
      <w:spacing w:lineRule="auto" w:line="264" w:before="0" w:after="160"/>
      <w:ind w:left="600" w:right="0" w:hanging="0"/>
      <w:jc w:val="left"/>
    </w:pPr>
    <w:rPr>
      <w:rFonts w:ascii="XO Thames" w:hAnsi="XO Thames" w:eastAsia="NSimSun" w:cs="Arial Unicode MS"/>
      <w:color w:val="000000"/>
      <w:spacing w:val="0"/>
      <w:kern w:val="0"/>
      <w:sz w:val="28"/>
      <w:szCs w:val="20"/>
      <w:lang w:val="ru-RU" w:eastAsia="zh-CN" w:bidi="hi-IN"/>
    </w:rPr>
  </w:style>
  <w:style w:type="paragraph" w:styleId="6">
    <w:name w:val="TOC 6"/>
    <w:next w:val="Normal"/>
    <w:uiPriority w:val="39"/>
    <w:pPr>
      <w:widowControl/>
      <w:suppressAutoHyphens w:val="true"/>
      <w:bidi w:val="0"/>
      <w:spacing w:lineRule="auto" w:line="264" w:before="0" w:after="160"/>
      <w:ind w:left="1000" w:right="0" w:hanging="0"/>
      <w:jc w:val="left"/>
    </w:pPr>
    <w:rPr>
      <w:rFonts w:ascii="XO Thames" w:hAnsi="XO Thames" w:eastAsia="NSimSun" w:cs="Arial Unicode MS"/>
      <w:color w:val="000000"/>
      <w:spacing w:val="0"/>
      <w:kern w:val="0"/>
      <w:sz w:val="28"/>
      <w:szCs w:val="20"/>
      <w:lang w:val="ru-RU" w:eastAsia="zh-CN" w:bidi="hi-IN"/>
    </w:rPr>
  </w:style>
  <w:style w:type="paragraph" w:styleId="7">
    <w:name w:val="TOC 7"/>
    <w:next w:val="Normal"/>
    <w:uiPriority w:val="39"/>
    <w:pPr>
      <w:widowControl/>
      <w:suppressAutoHyphens w:val="true"/>
      <w:bidi w:val="0"/>
      <w:spacing w:lineRule="auto" w:line="264" w:before="0" w:after="160"/>
      <w:ind w:left="1200" w:right="0" w:hanging="0"/>
      <w:jc w:val="left"/>
    </w:pPr>
    <w:rPr>
      <w:rFonts w:ascii="XO Thames" w:hAnsi="XO Thames" w:eastAsia="NSimSun" w:cs="Arial Unicode MS"/>
      <w:color w:val="000000"/>
      <w:spacing w:val="0"/>
      <w:kern w:val="0"/>
      <w:sz w:val="28"/>
      <w:szCs w:val="20"/>
      <w:lang w:val="ru-RU" w:eastAsia="zh-CN" w:bidi="hi-IN"/>
    </w:rPr>
  </w:style>
  <w:style w:type="paragraph" w:styleId="Endnote1">
    <w:name w:val="Endnote"/>
    <w:link w:val="Endnote"/>
    <w:qFormat/>
    <w:pPr>
      <w:widowControl/>
      <w:suppressAutoHyphens w:val="true"/>
      <w:bidi w:val="0"/>
      <w:spacing w:lineRule="auto" w:line="264" w:before="0" w:after="160"/>
      <w:ind w:left="0" w:right="0" w:firstLine="851"/>
      <w:jc w:val="both"/>
    </w:pPr>
    <w:rPr>
      <w:rFonts w:ascii="XO Thames" w:hAnsi="XO Thames" w:eastAsia="NSimSun" w:cs="Arial Unicode MS"/>
      <w:color w:val="000000"/>
      <w:spacing w:val="0"/>
      <w:kern w:val="0"/>
      <w:sz w:val="22"/>
      <w:szCs w:val="20"/>
      <w:lang w:val="ru-RU" w:eastAsia="zh-CN" w:bidi="hi-IN"/>
    </w:rPr>
  </w:style>
  <w:style w:type="paragraph" w:styleId="BalloonText1">
    <w:name w:val="Balloon Text"/>
    <w:basedOn w:val="Normal"/>
    <w:link w:val="BalloonText"/>
    <w:qFormat/>
    <w:pPr>
      <w:spacing w:lineRule="auto" w:line="240" w:before="0" w:after="0"/>
    </w:pPr>
    <w:rPr>
      <w:rFonts w:ascii="Segoe UI" w:hAnsi="Segoe UI"/>
      <w:sz w:val="18"/>
    </w:rPr>
  </w:style>
  <w:style w:type="paragraph" w:styleId="Style14">
    <w:name w:val="Колонтитул"/>
    <w:qFormat/>
    <w:pPr>
      <w:widowControl/>
      <w:suppressAutoHyphens w:val="true"/>
      <w:bidi w:val="0"/>
      <w:spacing w:lineRule="auto" w:line="240" w:before="0" w:after="160"/>
      <w:ind w:left="0" w:right="0" w:hanging="0"/>
      <w:jc w:val="both"/>
    </w:pPr>
    <w:rPr>
      <w:rFonts w:ascii="XO Thames" w:hAnsi="XO Thames" w:eastAsia="NSimSun" w:cs="Arial Unicode MS"/>
      <w:color w:val="000000"/>
      <w:spacing w:val="0"/>
      <w:kern w:val="0"/>
      <w:sz w:val="20"/>
      <w:szCs w:val="20"/>
      <w:lang w:val="ru-RU" w:eastAsia="zh-CN" w:bidi="hi-IN"/>
    </w:rPr>
  </w:style>
  <w:style w:type="paragraph" w:styleId="Style15">
    <w:name w:val="Footer"/>
    <w:basedOn w:val="Normal"/>
    <w:pPr>
      <w:tabs>
        <w:tab w:val="clear" w:pos="708"/>
        <w:tab w:val="center" w:pos="4677" w:leader="none"/>
        <w:tab w:val="right" w:pos="9355" w:leader="none"/>
      </w:tabs>
      <w:spacing w:lineRule="auto" w:line="240" w:before="0" w:after="0"/>
    </w:pPr>
    <w:rPr>
      <w:rFonts w:ascii="Times New Roman" w:hAnsi="Times New Roman"/>
      <w:sz w:val="28"/>
    </w:rPr>
  </w:style>
  <w:style w:type="paragraph" w:styleId="DefaultParagraphFont1">
    <w:name w:val="Default Paragraph Font"/>
    <w:link w:val="DefaultParagraphFont"/>
    <w:qFormat/>
    <w:pPr>
      <w:widowControl/>
      <w:suppressAutoHyphens w:val="true"/>
      <w:bidi w:val="0"/>
      <w:spacing w:lineRule="auto" w:line="264" w:before="0" w:after="160"/>
      <w:ind w:left="0" w:right="0" w:hanging="0"/>
      <w:jc w:val="left"/>
    </w:pPr>
    <w:rPr>
      <w:rFonts w:ascii="Calibri" w:hAnsi="Calibri" w:eastAsia="NSimSun" w:cs="Arial Unicode MS" w:asciiTheme="minorAscii" w:hAnsiTheme="minorHAnsi"/>
      <w:color w:val="000000"/>
      <w:spacing w:val="0"/>
      <w:kern w:val="0"/>
      <w:sz w:val="22"/>
      <w:szCs w:val="20"/>
      <w:lang w:val="ru-RU" w:eastAsia="zh-CN" w:bidi="hi-IN"/>
    </w:rPr>
  </w:style>
  <w:style w:type="paragraph" w:styleId="31">
    <w:name w:val="TOC 3"/>
    <w:next w:val="Normal"/>
    <w:uiPriority w:val="39"/>
    <w:pPr>
      <w:widowControl/>
      <w:suppressAutoHyphens w:val="true"/>
      <w:bidi w:val="0"/>
      <w:spacing w:lineRule="auto" w:line="264" w:before="0" w:after="160"/>
      <w:ind w:left="400" w:right="0" w:hanging="0"/>
      <w:jc w:val="left"/>
    </w:pPr>
    <w:rPr>
      <w:rFonts w:ascii="XO Thames" w:hAnsi="XO Thames" w:eastAsia="NSimSun" w:cs="Arial Unicode MS"/>
      <w:color w:val="000000"/>
      <w:spacing w:val="0"/>
      <w:kern w:val="0"/>
      <w:sz w:val="28"/>
      <w:szCs w:val="20"/>
      <w:lang w:val="ru-RU" w:eastAsia="zh-CN" w:bidi="hi-IN"/>
    </w:rPr>
  </w:style>
  <w:style w:type="paragraph" w:styleId="Style16">
    <w:name w:val="Header"/>
    <w:basedOn w:val="Normal"/>
    <w:pPr>
      <w:tabs>
        <w:tab w:val="clear" w:pos="708"/>
        <w:tab w:val="center" w:pos="4677" w:leader="none"/>
        <w:tab w:val="right" w:pos="9355" w:leader="none"/>
      </w:tabs>
      <w:spacing w:lineRule="auto" w:line="240" w:before="0" w:after="0"/>
    </w:pPr>
    <w:rPr/>
  </w:style>
  <w:style w:type="paragraph" w:styleId="Internetlink">
    <w:name w:val="Internet link"/>
    <w:basedOn w:val="DefaultParagraphFont1"/>
    <w:qFormat/>
    <w:pPr/>
    <w:rPr>
      <w:color w:val="0563C1" w:themeColor="hyperlink"/>
      <w:u w:val="single"/>
    </w:rPr>
  </w:style>
  <w:style w:type="paragraph" w:styleId="Footnote1">
    <w:name w:val="Footnote"/>
    <w:link w:val="Footnote"/>
    <w:qFormat/>
    <w:pPr>
      <w:widowControl/>
      <w:suppressAutoHyphens w:val="true"/>
      <w:bidi w:val="0"/>
      <w:spacing w:lineRule="auto" w:line="264" w:before="0" w:after="160"/>
      <w:ind w:left="0" w:right="0" w:firstLine="851"/>
      <w:jc w:val="both"/>
    </w:pPr>
    <w:rPr>
      <w:rFonts w:ascii="XO Thames" w:hAnsi="XO Thames" w:eastAsia="NSimSun" w:cs="Arial Unicode MS"/>
      <w:color w:val="000000"/>
      <w:spacing w:val="0"/>
      <w:kern w:val="0"/>
      <w:sz w:val="22"/>
      <w:szCs w:val="20"/>
      <w:lang w:val="ru-RU" w:eastAsia="zh-CN" w:bidi="hi-IN"/>
    </w:rPr>
  </w:style>
  <w:style w:type="paragraph" w:styleId="11">
    <w:name w:val="TOC 1"/>
    <w:next w:val="Normal"/>
    <w:uiPriority w:val="39"/>
    <w:pPr>
      <w:widowControl/>
      <w:suppressAutoHyphens w:val="true"/>
      <w:bidi w:val="0"/>
      <w:spacing w:lineRule="auto" w:line="264" w:before="0" w:after="160"/>
      <w:ind w:left="0" w:right="0" w:hanging="0"/>
      <w:jc w:val="left"/>
    </w:pPr>
    <w:rPr>
      <w:rFonts w:ascii="XO Thames" w:hAnsi="XO Thames" w:eastAsia="NSimSun" w:cs="Arial Unicode MS"/>
      <w:b/>
      <w:color w:val="000000"/>
      <w:spacing w:val="0"/>
      <w:kern w:val="0"/>
      <w:sz w:val="28"/>
      <w:szCs w:val="20"/>
      <w:lang w:val="ru-RU" w:eastAsia="zh-CN" w:bidi="hi-IN"/>
    </w:rPr>
  </w:style>
  <w:style w:type="paragraph" w:styleId="9">
    <w:name w:val="TOC 9"/>
    <w:next w:val="Normal"/>
    <w:uiPriority w:val="39"/>
    <w:pPr>
      <w:widowControl/>
      <w:suppressAutoHyphens w:val="true"/>
      <w:bidi w:val="0"/>
      <w:spacing w:lineRule="auto" w:line="264" w:before="0" w:after="160"/>
      <w:ind w:left="1600" w:right="0" w:hanging="0"/>
      <w:jc w:val="left"/>
    </w:pPr>
    <w:rPr>
      <w:rFonts w:ascii="XO Thames" w:hAnsi="XO Thames" w:eastAsia="NSimSun" w:cs="Arial Unicode MS"/>
      <w:color w:val="000000"/>
      <w:spacing w:val="0"/>
      <w:kern w:val="0"/>
      <w:sz w:val="28"/>
      <w:szCs w:val="20"/>
      <w:lang w:val="ru-RU" w:eastAsia="zh-CN" w:bidi="hi-IN"/>
    </w:rPr>
  </w:style>
  <w:style w:type="paragraph" w:styleId="8">
    <w:name w:val="TOC 8"/>
    <w:next w:val="Normal"/>
    <w:uiPriority w:val="39"/>
    <w:pPr>
      <w:widowControl/>
      <w:suppressAutoHyphens w:val="true"/>
      <w:bidi w:val="0"/>
      <w:spacing w:lineRule="auto" w:line="264" w:before="0" w:after="160"/>
      <w:ind w:left="1400" w:right="0" w:hanging="0"/>
      <w:jc w:val="left"/>
    </w:pPr>
    <w:rPr>
      <w:rFonts w:ascii="XO Thames" w:hAnsi="XO Thames" w:eastAsia="NSimSun" w:cs="Arial Unicode MS"/>
      <w:color w:val="000000"/>
      <w:spacing w:val="0"/>
      <w:kern w:val="0"/>
      <w:sz w:val="28"/>
      <w:szCs w:val="20"/>
      <w:lang w:val="ru-RU" w:eastAsia="zh-CN" w:bidi="hi-IN"/>
    </w:rPr>
  </w:style>
  <w:style w:type="paragraph" w:styleId="51">
    <w:name w:val="TOC 5"/>
    <w:next w:val="Normal"/>
    <w:uiPriority w:val="39"/>
    <w:pPr>
      <w:widowControl/>
      <w:suppressAutoHyphens w:val="true"/>
      <w:bidi w:val="0"/>
      <w:spacing w:lineRule="auto" w:line="264" w:before="0" w:after="160"/>
      <w:ind w:left="800" w:right="0" w:hanging="0"/>
      <w:jc w:val="left"/>
    </w:pPr>
    <w:rPr>
      <w:rFonts w:ascii="XO Thames" w:hAnsi="XO Thames" w:eastAsia="NSimSun" w:cs="Arial Unicode MS"/>
      <w:color w:val="000000"/>
      <w:spacing w:val="0"/>
      <w:kern w:val="0"/>
      <w:sz w:val="28"/>
      <w:szCs w:val="20"/>
      <w:lang w:val="ru-RU" w:eastAsia="zh-CN" w:bidi="hi-IN"/>
    </w:rPr>
  </w:style>
  <w:style w:type="paragraph" w:styleId="Style17">
    <w:name w:val="Subtitle"/>
    <w:next w:val="Normal"/>
    <w:uiPriority w:val="11"/>
    <w:qFormat/>
    <w:pPr>
      <w:widowControl/>
      <w:suppressAutoHyphens w:val="true"/>
      <w:bidi w:val="0"/>
      <w:spacing w:lineRule="auto" w:line="264" w:before="0" w:after="160"/>
      <w:ind w:left="0" w:right="0" w:hanging="0"/>
      <w:jc w:val="both"/>
    </w:pPr>
    <w:rPr>
      <w:rFonts w:ascii="XO Thames" w:hAnsi="XO Thames" w:eastAsia="NSimSun" w:cs="Arial Unicode MS"/>
      <w:i/>
      <w:color w:val="000000"/>
      <w:spacing w:val="0"/>
      <w:kern w:val="0"/>
      <w:sz w:val="24"/>
      <w:szCs w:val="20"/>
      <w:lang w:val="ru-RU" w:eastAsia="zh-CN" w:bidi="hi-IN"/>
    </w:rPr>
  </w:style>
  <w:style w:type="paragraph" w:styleId="Style18">
    <w:name w:val="Title"/>
    <w:next w:val="Normal"/>
    <w:uiPriority w:val="10"/>
    <w:qFormat/>
    <w:pPr>
      <w:widowControl/>
      <w:suppressAutoHyphens w:val="true"/>
      <w:bidi w:val="0"/>
      <w:spacing w:lineRule="auto" w:line="264" w:before="567" w:after="567"/>
      <w:ind w:left="0" w:right="0" w:hanging="0"/>
      <w:jc w:val="center"/>
    </w:pPr>
    <w:rPr>
      <w:rFonts w:ascii="XO Thames" w:hAnsi="XO Thames" w:eastAsia="NSimSun" w:cs="Arial Unicode MS"/>
      <w:b/>
      <w:caps/>
      <w:color w:val="000000"/>
      <w:spacing w:val="0"/>
      <w:kern w:val="0"/>
      <w:sz w:val="40"/>
      <w:szCs w:val="20"/>
      <w:lang w:val="ru-RU" w:eastAsia="zh-CN" w:bidi="hi-IN"/>
    </w:rPr>
  </w:style>
  <w:style w:type="paragraph" w:styleId="Style19">
    <w:name w:val="Содержимое врезки"/>
    <w:basedOn w:val="Normal"/>
    <w:qFormat/>
    <w:pPr/>
    <w:rPr/>
  </w:style>
  <w:style w:type="table" w:default="1" w:styleId="Style_2">
    <w:name w:val="Normal Table"/>
    <w:tblPr>
      <w:tblCellMar>
        <w:top w:w="0" w:type="dxa"/>
        <w:left w:w="108" w:type="dxa"/>
        <w:bottom w:w="0" w:type="dxa"/>
        <w:right w:w="108" w:type="dxa"/>
      </w:tblCellMar>
    </w:tblPr>
  </w:style>
  <w:style w:type="table" w:styleId="Style_29">
    <w:name w:val="Сетка таблицы1"/>
    <w:basedOn w:val="Style_2"/>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3">
    <w:name w:val="Table Grid"/>
    <w:basedOn w:val="Style_2"/>
    <w:pPr>
      <w:spacing w:after="0" w:line="240" w:lineRule="auto"/>
    </w:p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30">
    <w:name w:val="Сетка таблицы2"/>
    <w:basedOn w:val="Style_2"/>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97</TotalTime>
  <Application>LibreOffice/7.5.3.2$Windows_X86_64 LibreOffice_project/9f56dff12ba03b9acd7730a5a481eea045e468f3</Application>
  <AppVersion>15.0000</AppVersion>
  <Pages>4</Pages>
  <Words>717</Words>
  <Characters>4682</Characters>
  <CharactersWithSpaces>5371</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2024-02-02T14:02:42Z</cp:lastPrinted>
  <dcterms:modified xsi:type="dcterms:W3CDTF">2024-02-02T14:22:47Z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