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24" y="0"/>
                <wp:lineTo x="-124" y="20788"/>
                <wp:lineTo x="20845" y="20788"/>
                <wp:lineTo x="20845" y="0"/>
                <wp:lineTo x="-124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120"/>
        <w:ind w:hanging="0"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hanging="0"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изменений в приложение к приказу Министерства имущественных и земельных отношений Камчатского края от 18.06.2018 № 75 «Об утверждении Порядка принятия Министерством имущественных и земельных отношений Камчатского края о признании безнадежной к взысканию задолженности по платежам в краевой бюджет»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</w:t>
        <w:tab/>
        <w:t xml:space="preserve">Внести в </w:t>
      </w:r>
      <w:r>
        <w:rPr>
          <w:rFonts w:cs="Times New Roman" w:ascii="Times New Roman" w:hAnsi="Times New Roman"/>
          <w:bCs/>
          <w:sz w:val="28"/>
          <w:szCs w:val="28"/>
        </w:rPr>
        <w:t>часть 2</w:t>
      </w:r>
      <w:r>
        <w:rPr>
          <w:rFonts w:cs="Times New Roman" w:ascii="Times New Roman" w:hAnsi="Times New Roman"/>
          <w:bCs/>
          <w:sz w:val="28"/>
          <w:szCs w:val="28"/>
        </w:rPr>
        <w:t xml:space="preserve"> приложени</w:t>
      </w:r>
      <w:r>
        <w:rPr>
          <w:rFonts w:cs="Times New Roman" w:ascii="Times New Roman" w:hAnsi="Times New Roman"/>
          <w:bCs/>
          <w:sz w:val="28"/>
          <w:szCs w:val="28"/>
        </w:rPr>
        <w:t>я</w:t>
      </w:r>
      <w:r>
        <w:rPr>
          <w:rFonts w:cs="Times New Roman" w:ascii="Times New Roman" w:hAnsi="Times New Roman"/>
          <w:bCs/>
          <w:sz w:val="28"/>
          <w:szCs w:val="28"/>
        </w:rPr>
        <w:t xml:space="preserve"> к приказу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Министерства имущественных и земельных отношений Камчатского края от 18.06.2018 № 75 «Об утверждении Порядка принятия Министерством имущественных и земельных отношений Камчатского края о признании безнадежной к взысканию задолженности по платежам в краевой бюджет» следующие изменения: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1) в пункте 2</w:t>
      </w: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ru-RU" w:eastAsia="ru-RU" w:bidi="ar-SA"/>
        </w:rPr>
        <w:t>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ru-RU" w:eastAsia="ru-RU" w:bidi="ar-SA"/>
        </w:rPr>
        <w:t>а) после слов «</w:t>
      </w: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ru-RU" w:eastAsia="ru-RU" w:bidi="ar-SA"/>
        </w:rPr>
        <w:t>Федеральным законом от 26.10.2002 № 127</w:t>
        <w:br/>
        <w:t>«</w:t>
      </w: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ru-RU" w:eastAsia="ru-RU" w:bidi="ar-SA"/>
        </w:rPr>
        <w:t>О несостоятельности (банкротстве)» добавить знак «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—»;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б) слово «погашенным» заменить словом «погашенной»;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2) в пункте 3: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а) слово «погашенным» заменить словом «погашенной»;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б) слово «их» заменить словом «ее»;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ru-RU" w:eastAsia="ru-RU" w:bidi="ar-SA"/>
        </w:rPr>
        <w:t>3) пункт 4 признать утратившим силу;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kern w:val="0"/>
          <w:sz w:val="28"/>
          <w:szCs w:val="28"/>
          <w:lang w:val="ru-RU" w:eastAsia="ru-RU" w:bidi="ar-SA"/>
        </w:rPr>
        <w:t>4) в пункте 5 слова «основаниям, предусмотренным пунктами 3 и» заменить словами «</w:t>
      </w:r>
      <w:r>
        <w:rPr>
          <w:rFonts w:ascii="Times New Roman" w:hAnsi="Times New Roman"/>
          <w:sz w:val="28"/>
          <w:szCs w:val="28"/>
        </w:rPr>
        <w:t xml:space="preserve">основанию, предусмотренному пунктом 3 или».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Настоящий приказ вступает </w:t>
      </w:r>
      <w:r>
        <w:rPr>
          <w:rFonts w:ascii="Times New Roman" w:hAnsi="Times New Roman"/>
          <w:b w:val="false"/>
          <w:sz w:val="28"/>
          <w:szCs w:val="28"/>
        </w:rPr>
        <w:t>в силу по истечении десяти дней после дня его официального опубликования.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7"/>
        <w:gridCol w:w="3547"/>
        <w:gridCol w:w="2835"/>
      </w:tblGrid>
      <w:tr>
        <w:trPr>
          <w:trHeight w:val="665" w:hRule="atLeast"/>
        </w:trPr>
        <w:tc>
          <w:tcPr>
            <w:tcW w:w="32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54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И.В. Мищенко</w:t>
            </w:r>
          </w:p>
        </w:tc>
      </w:tr>
    </w:tbl>
    <w:p>
      <w:pPr>
        <w:pStyle w:val="Normal"/>
        <w:spacing w:lineRule="auto" w:line="240" w:before="0" w:after="0"/>
        <w:ind w:firstLine="2694" w:right="-116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  <w:t>[горизонтальный штамп подписи 1]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100" w:right="606" w:gutter="0" w:header="0" w:top="788" w:footer="0" w:bottom="67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Объект без заливки"/>
    <w:basedOn w:val="Normal"/>
    <w:qFormat/>
    <w:pPr/>
    <w:rPr/>
  </w:style>
  <w:style w:type="paragraph" w:styleId="Style22">
    <w:name w:val="Объект без заливки и линий"/>
    <w:basedOn w:val="Normal"/>
    <w:qFormat/>
    <w:pPr/>
    <w:rPr/>
  </w:style>
  <w:style w:type="paragraph" w:styleId="A4">
    <w:name w:val="A4"/>
    <w:basedOn w:val="Style23"/>
    <w:qFormat/>
    <w:pPr/>
    <w:rPr>
      <w:rFonts w:ascii="Noto Sans" w:hAnsi="Noto Sans"/>
      <w:sz w:val="36"/>
    </w:rPr>
  </w:style>
  <w:style w:type="paragraph" w:styleId="Style23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3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4">
    <w:name w:val="График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en-US" w:bidi="ar-SA"/>
    </w:rPr>
  </w:style>
  <w:style w:type="paragraph" w:styleId="Style25">
    <w:name w:val="Фигуры"/>
    <w:basedOn w:val="Style24"/>
    <w:qFormat/>
    <w:pPr/>
    <w:rPr>
      <w:rFonts w:ascii="Liberation Sans" w:hAnsi="Liberation Sans"/>
      <w:b/>
      <w:sz w:val="28"/>
    </w:rPr>
  </w:style>
  <w:style w:type="paragraph" w:styleId="Style26">
    <w:name w:val="Заливка"/>
    <w:basedOn w:val="Style25"/>
    <w:qFormat/>
    <w:pPr/>
    <w:rPr>
      <w:rFonts w:ascii="Liberation Sans" w:hAnsi="Liberation Sans"/>
      <w:b/>
      <w:sz w:val="28"/>
    </w:rPr>
  </w:style>
  <w:style w:type="paragraph" w:styleId="Style27">
    <w:name w:val="Заливка сини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зелёны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Заливка красны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30">
    <w:name w:val="Заливка жёлтым"/>
    <w:basedOn w:val="Style26"/>
    <w:qFormat/>
    <w:pPr/>
    <w:rPr>
      <w:rFonts w:ascii="Liberation Sans" w:hAnsi="Liberation Sans"/>
      <w:b/>
      <w:color w:val="FFFFFF"/>
      <w:sz w:val="28"/>
    </w:rPr>
  </w:style>
  <w:style w:type="paragraph" w:styleId="Style31">
    <w:name w:val="Контур"/>
    <w:basedOn w:val="Style25"/>
    <w:qFormat/>
    <w:pPr/>
    <w:rPr>
      <w:rFonts w:ascii="Liberation Sans" w:hAnsi="Liberation Sans"/>
      <w:b/>
      <w:sz w:val="28"/>
    </w:rPr>
  </w:style>
  <w:style w:type="paragraph" w:styleId="Style32">
    <w:name w:val="Контур синий"/>
    <w:basedOn w:val="Style31"/>
    <w:qFormat/>
    <w:pPr/>
    <w:rPr>
      <w:rFonts w:ascii="Liberation Sans" w:hAnsi="Liberation Sans"/>
      <w:b/>
      <w:color w:val="355269"/>
      <w:sz w:val="28"/>
    </w:rPr>
  </w:style>
  <w:style w:type="paragraph" w:styleId="Style33">
    <w:name w:val="Контур зелёный"/>
    <w:basedOn w:val="Style31"/>
    <w:qFormat/>
    <w:pPr/>
    <w:rPr>
      <w:rFonts w:ascii="Liberation Sans" w:hAnsi="Liberation Sans"/>
      <w:b/>
      <w:color w:val="127622"/>
      <w:sz w:val="28"/>
    </w:rPr>
  </w:style>
  <w:style w:type="paragraph" w:styleId="Style34">
    <w:name w:val="Контур красный"/>
    <w:basedOn w:val="Style31"/>
    <w:qFormat/>
    <w:pPr/>
    <w:rPr>
      <w:rFonts w:ascii="Liberation Sans" w:hAnsi="Liberation Sans"/>
      <w:b/>
      <w:color w:val="C9211E"/>
      <w:sz w:val="28"/>
    </w:rPr>
  </w:style>
  <w:style w:type="paragraph" w:styleId="Style35">
    <w:name w:val="Контур жёлтый"/>
    <w:basedOn w:val="Style31"/>
    <w:qFormat/>
    <w:pPr/>
    <w:rPr>
      <w:rFonts w:ascii="Liberation Sans" w:hAnsi="Liberation Sans"/>
      <w:b/>
      <w:color w:val="B47804"/>
      <w:sz w:val="28"/>
    </w:rPr>
  </w:style>
  <w:style w:type="paragraph" w:styleId="Style36">
    <w:name w:val="Линии"/>
    <w:basedOn w:val="Style24"/>
    <w:qFormat/>
    <w:pPr/>
    <w:rPr>
      <w:rFonts w:ascii="Liberation Sans" w:hAnsi="Liberation Sans"/>
      <w:sz w:val="36"/>
    </w:rPr>
  </w:style>
  <w:style w:type="paragraph" w:styleId="Style37">
    <w:name w:val="Стрелки"/>
    <w:basedOn w:val="Style36"/>
    <w:qFormat/>
    <w:pPr/>
    <w:rPr>
      <w:rFonts w:ascii="Liberation Sans" w:hAnsi="Liberation Sans"/>
      <w:sz w:val="36"/>
    </w:rPr>
  </w:style>
  <w:style w:type="paragraph" w:styleId="Style38">
    <w:name w:val="Штриховая линия"/>
    <w:basedOn w:val="Style36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 Unicode MS" w:hAnsi="Arial Unicode MS" w:eastAsia="Tahoma" w:cs="Liberation Sans"/>
      <w:color w:val="auto"/>
      <w:kern w:val="2"/>
      <w:sz w:val="36"/>
      <w:szCs w:val="24"/>
      <w:lang w:val="ru-RU" w:eastAsia="en-US" w:bidi="ar-SA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39">
    <w:name w:val="Объекты фон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0">
    <w:name w:val="Фон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1">
    <w:name w:val="Примечания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lineRule="auto" w:line="259" w:before="0" w:after="160"/>
      <w:ind w:hanging="340" w:left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8C21-AF0A-4C4D-B409-7C2B4A64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LibreOffice/7.6.4.1$Windows_X86_64 LibreOffice_project/e19e193f88cd6c0525a17fb7a176ed8e6a3e2aa1</Application>
  <AppVersion>15.0000</AppVersion>
  <Pages>1</Pages>
  <Words>186</Words>
  <Characters>1202</Characters>
  <CharactersWithSpaces>1369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2023-06-01T02:47:00Z</dcterms:created>
  <dc:creator>Киселев Виктор Вадимович</dc:creator>
  <dc:description/>
  <dc:language>ru-RU</dc:language>
  <cp:lastModifiedBy/>
  <cp:lastPrinted>2024-02-12T15:22:49Z</cp:lastPrinted>
  <dcterms:modified xsi:type="dcterms:W3CDTF">2024-02-12T15:34:15Z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