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50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/>
            <w:bookmarkStart w:id="1" w:name="_GoBack_Copy_1"/>
            <w:r>
              <w:rPr>
                <w:rFonts w:ascii="Times New Roman" w:hAnsi="Times New Roman"/>
                <w:b/>
                <w:sz w:val="28"/>
              </w:rPr>
              <w:t xml:space="preserve">Об утверждении порядка проведения отбора и предоставления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субсидий социально ориентированным некоммер</w:t>
            </w:r>
            <w:r>
              <w:rPr>
                <w:rFonts w:ascii="Times New Roman" w:hAnsi="Times New Roman"/>
                <w:b/>
                <w:sz w:val="28"/>
              </w:rPr>
              <w:t xml:space="preserve">ческим организациям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</w:t>
            </w:r>
            <w:bookmarkEnd w:id="1"/>
            <w:r/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абзацем шестым пункта 2 статьи </w:t>
      </w:r>
      <w:r>
        <w:rPr>
          <w:rFonts w:ascii="Times New Roman" w:hAnsi="Times New Roman"/>
          <w:sz w:val="28"/>
          <w:szCs w:val="28"/>
        </w:rPr>
        <w:t xml:space="preserve">78</w:t>
      </w:r>
      <w:r>
        <w:rPr>
          <w:rFonts w:ascii="Times New Roman" w:hAnsi="Times New Roman"/>
          <w:sz w:val="28"/>
          <w:szCs w:val="28"/>
        </w:rPr>
        <w:t xml:space="preserve">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</w:rPr>
        <w:t xml:space="preserve"> абзацем вторым пункта 4 статьи </w:t>
      </w:r>
      <w:r>
        <w:rPr>
          <w:rFonts w:ascii="Times New Roman" w:hAnsi="Times New Roman"/>
          <w:sz w:val="28"/>
          <w:szCs w:val="28"/>
        </w:rPr>
        <w:t xml:space="preserve">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Бюджетного кодекса</w:t>
      </w:r>
      <w:r>
        <w:rPr>
          <w:rFonts w:ascii="Times New Roman" w:hAnsi="Times New Roman"/>
          <w:sz w:val="28"/>
        </w:rPr>
        <w:t xml:space="preserve"> Российской Федерации,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/>
          <w:sz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rFonts w:ascii="Segoe UI" w:hAnsi="Segoe UI"/>
          <w:color w:val="333333"/>
          <w:sz w:val="23"/>
          <w:highlight w:val="white"/>
        </w:rPr>
      </w:pPr>
      <w:r>
        <w:rPr>
          <w:rFonts w:ascii="Segoe UI" w:hAnsi="Segoe UI"/>
          <w:color w:val="333333"/>
          <w:sz w:val="23"/>
          <w:highlight w:val="white"/>
        </w:rPr>
        <w:t xml:space="preserve"> </w:t>
      </w:r>
      <w:r>
        <w:rPr>
          <w:rFonts w:ascii="Segoe UI" w:hAnsi="Segoe UI"/>
          <w:color w:val="333333"/>
          <w:sz w:val="23"/>
          <w:highlight w:val="white"/>
        </w:rPr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проведения отбора и предоставления субсидий социально ориентированным некоммерческим организациям в Камчат</w:t>
      </w:r>
      <w:r>
        <w:rPr>
          <w:rFonts w:ascii="Times New Roman" w:hAnsi="Times New Roman"/>
          <w:sz w:val="28"/>
        </w:rPr>
        <w:t xml:space="preserve">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(далее – Порядок) согласно </w:t>
      </w:r>
      <w:r>
        <w:rPr>
          <w:rStyle w:val="741"/>
          <w:rFonts w:ascii="Times New Roman" w:hAnsi="Times New Roman"/>
          <w:color w:val="000000"/>
          <w:sz w:val="28"/>
        </w:rPr>
        <w:t xml:space="preserve"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силу, за исключением положений, касающихся предоставления отчетности, осуществления контроля (мониторинга) за соблюдением условий и порядка предоставления субсидий и ответственности за их нарушение: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постановление Правительства </w:t>
      </w:r>
      <w:r>
        <w:rPr>
          <w:rFonts w:ascii="Times New Roman" w:hAnsi="Times New Roman"/>
          <w:sz w:val="28"/>
        </w:rPr>
        <w:t xml:space="preserve">Камчатского края от 25.04.2022 № 203-П «Об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спорта»;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постановление Правительства Камчатского края от 21.08.2023 № 443-П «О внесении изменений в приложение к постановлению Правительства </w:t>
      </w:r>
      <w:r>
        <w:rPr>
          <w:rFonts w:ascii="Times New Roman" w:hAnsi="Times New Roman"/>
          <w:sz w:val="28"/>
        </w:rPr>
        <w:t xml:space="preserve">Камчатского края от 25.04.2022 № 203-П «Об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спорта»;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часть 47 приложения к постановлению Правительства Камчатского края от 26.12.2022 № 715-П «О внесении изменений в отдельные постановления Правительства Камчатского края»;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часть 41 приложения к постановлению постановление Правительства Камчатского края от 30.08.2023 № 464-П «О внесении изменений в отдельные постановления Правительства Камчатского края».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Установить, что положения Порядка, касающиеся отбора, применяются к отношениям, возникшим до 01.01.2025 года.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>
        <w:br w:type="page" w:clear="all"/>
      </w:r>
      <w:r/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ind w:left="5244" w:right="565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244" w:right="565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</w:t>
      </w:r>
      <w:r>
        <w:rPr>
          <w:rFonts w:ascii="Times New Roman" w:hAnsi="Times New Roman"/>
          <w:sz w:val="28"/>
        </w:rPr>
        <w:br/>
        <w:t xml:space="preserve">проведения отбора и предоставления субсидий социально ориентированным некоммер</w:t>
      </w:r>
      <w:r>
        <w:rPr>
          <w:rFonts w:ascii="Times New Roman" w:hAnsi="Times New Roman"/>
          <w:sz w:val="28"/>
        </w:rPr>
        <w:t xml:space="preserve">ческим организациям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</w:rPr>
      </w:pPr>
      <w:r/>
      <w:bookmarkStart w:id="3" w:name="sub_10"/>
      <w:r>
        <w:rPr>
          <w:rFonts w:ascii="Times New Roman" w:hAnsi="Times New Roman"/>
          <w:sz w:val="28"/>
        </w:rPr>
        <w:t xml:space="preserve">1. Настоящий </w:t>
      </w:r>
      <w:bookmarkStart w:id="4" w:name="_Hlk155689412"/>
      <w:r>
        <w:rPr>
          <w:rFonts w:ascii="Times New Roman" w:hAnsi="Times New Roman"/>
          <w:sz w:val="28"/>
        </w:rPr>
        <w:t xml:space="preserve">Порядок разра</w:t>
      </w:r>
      <w:r>
        <w:rPr>
          <w:rFonts w:ascii="Times New Roman" w:hAnsi="Times New Roman"/>
          <w:sz w:val="28"/>
        </w:rPr>
        <w:t xml:space="preserve">ботан в целях достижения результатов ведомственного проекта «Развитие массового спорта» по направлению расходов «Реализация мероприятий по привлечению граждан к участию в физкультурных мероприятий и систематических занятиях физической культурой и спортом» </w:t>
      </w:r>
      <w:hyperlink r:id="rId12" w:tooltip="https://internet.garant.ru/document/redirect/25925243/10000" w:history="1">
        <w:r>
          <w:rPr>
            <w:rFonts w:ascii="Times New Roman" w:hAnsi="Times New Roman"/>
            <w:sz w:val="28"/>
          </w:rPr>
          <w:t xml:space="preserve">государственной программы</w:t>
        </w:r>
      </w:hyperlink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 утвержденной </w:t>
      </w:r>
      <w:hyperlink r:id="rId13" w:tooltip="https://internet.garant.ru/document/redirect/25925243/0" w:history="1">
        <w:r>
          <w:rPr>
            <w:rFonts w:ascii="Times New Roman" w:hAnsi="Times New Roman"/>
            <w:sz w:val="28"/>
          </w:rPr>
          <w:t xml:space="preserve"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27.12.2023 № 695-П, и </w:t>
      </w:r>
      <w:r>
        <w:rPr>
          <w:rFonts w:ascii="Times New Roman" w:hAnsi="Times New Roman"/>
          <w:sz w:val="28"/>
        </w:rPr>
        <w:t xml:space="preserve">определяет порядок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</w:r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 ориентированным некоммерческим организациям в Камчатском крае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краевого бюджета субсидий </w:t>
      </w:r>
      <w:r>
        <w:rPr>
          <w:rFonts w:ascii="Times New Roman" w:hAnsi="Times New Roman"/>
          <w:sz w:val="28"/>
        </w:rPr>
        <w:t xml:space="preserve">на финансовое обеспечение в части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(далее – субсидия) и порядок </w:t>
      </w:r>
      <w:bookmarkEnd w:id="3"/>
      <w:r/>
      <w:bookmarkEnd w:id="4"/>
      <w:r>
        <w:rPr>
          <w:rFonts w:ascii="Times New Roman" w:hAnsi="Times New Roman"/>
          <w:sz w:val="28"/>
        </w:rPr>
        <w:t xml:space="preserve">проведения отбора получателей субсидии.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Министерство спорта Камчатского края (далее – Министерство) осуществляет функции главного распоря</w:t>
      </w:r>
      <w:r>
        <w:rPr>
          <w:rFonts w:ascii="Times New Roman" w:hAnsi="Times New Roman"/>
          <w:sz w:val="28"/>
        </w:rPr>
        <w:t xml:space="preserve">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в соответствующем финансовом году и плановом периоде.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в период реализации ведомственного проекта «Развитие массового спорта», в пределах лимитов бюджетных обязательств, доведенных в установленном порядке до Министерства.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Способом проведения отбора является финансовое обеспечение затрат.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  </w:t>
      </w:r>
      <w:r>
        <w:rPr>
          <w:rFonts w:ascii="Times New Roman" w:hAnsi="Times New Roman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Иные положения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5. Субсидия носит целевой характер и п</w:t>
      </w:r>
      <w:r>
        <w:rPr>
          <w:rFonts w:ascii="Times New Roman" w:hAnsi="Times New Roman"/>
          <w:sz w:val="28"/>
        </w:rPr>
        <w:t xml:space="preserve">редоставляется по следующим направлениям расходов,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(далее – субсидия): 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приобретение спортивного инвентаря (оборудования), экипировки;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приобретение полиграфических услуг и работ;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приобретение наградной и сувенирной продукции (атрибутики);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доставка наградной и сувенирной </w:t>
      </w:r>
      <w:r>
        <w:rPr>
          <w:rFonts w:ascii="Times New Roman" w:hAnsi="Times New Roman"/>
          <w:color w:val="000000" w:themeColor="text1"/>
          <w:sz w:val="28"/>
        </w:rPr>
        <w:t xml:space="preserve">продукции (атрибутики), спортивного инвентаря (оборудования), экипировки;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5) аренда помещений, спортивных сооружений, приобретение услуг спортивных сооружений;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6) оформление и ведение сайта и социальных сетей, приобретение программного обеспечения, обеспечение фото- и видеосъемки мероприятий, медиаподдержки;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7) приобретение канцелярских товаров;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8) доставка участников проекта к месту проведения физкультурных мероприятий и обратно;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9) оплата расходов по оплате труда спортивных судей, тренеров, включая взносы по обязательному социальному страхованию, приобретение услуг привлеченных для проведения мероприятий специалистов. 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6. К категории получателя субсидии относятся социально ориентированные некоммерческие организации (за исключением государственных (муниципальных) учреждений), зарегистрированны</w:t>
      </w:r>
      <w:r>
        <w:rPr>
          <w:rFonts w:ascii="Times New Roman" w:hAnsi="Times New Roman"/>
          <w:sz w:val="28"/>
        </w:rPr>
        <w:t xml:space="preserve">е в органах Федеральной налоговой службы в порядке, установленном законодательством Российской Федерации, и осуществляющие свою деятельность на территории Камчатского края (далее – соответственно получатели субсидий, участники отбора) по оказанию услуг по: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организации и проведению физкультурных мероприятий, пропаганде физической культуры, спорта и здорового образа жизни (за исключением мероприятий, включенных в календарный план официальных физкультурных мероприятий и спортивных мероприятий Камчатского края);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организации и проведению занятий физкультурно-спортивной направленности с населением.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Получатель субсидии (участник отбора получателей субсидии) должен соответствовать следующим требованиям на первое число месяца начала проведения отбора: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(участник отбора) не должен является иностранным юридическим лицом, в том числе местом регистрации которого является государство или территория, включенные в </w:t>
      </w:r>
      <w:r>
        <w:rPr>
          <w:rFonts w:ascii="Times New Roman" w:hAnsi="Times New Roman"/>
          <w:color w:val="000000" w:themeColor="text1"/>
          <w:sz w:val="28"/>
        </w:rPr>
        <w:t xml:space="preserve">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>
        <w:rPr>
          <w:rFonts w:ascii="Times New Roman" w:hAnsi="Times New Roman"/>
          <w:color w:val="000000" w:themeColor="text1"/>
          <w:sz w:val="28"/>
        </w:rPr>
        <w:t xml:space="preserve">активами в Российской Федерации (да</w:t>
      </w:r>
      <w:r>
        <w:rPr>
          <w:rFonts w:ascii="Times New Roman" w:hAnsi="Times New Roman"/>
          <w:color w:val="000000" w:themeColor="text1"/>
          <w:sz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/>
          <w:color w:val="000000" w:themeColor="text1"/>
          <w:sz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/>
          <w:color w:val="000000" w:themeColor="text1"/>
          <w:sz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получатель субсидии (участник отбора) не должен находиться в составляемых в рамках реализации полномочий, предусмотренных главой VII Ус</w:t>
      </w:r>
      <w:r>
        <w:rPr>
          <w:rFonts w:ascii="Times New Roman" w:hAnsi="Times New Roman"/>
          <w:color w:val="000000" w:themeColor="text1"/>
          <w:sz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4) получатель субсидии (участник отбора) не является получателем средств из бюджета Камчатского края на основании иных нормативных правовых актов Камчатского края на цели, установленные настоящим Порядком;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5) получатель субсидии (участник отбора)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6) у получателя субсидии (участника отбора)</w:t>
      </w:r>
      <w:r>
        <w:rPr>
          <w:rFonts w:ascii="Times New Roman" w:hAnsi="Times New Roman"/>
          <w:color w:val="000000" w:themeColor="text1"/>
          <w:sz w:val="28"/>
        </w:rPr>
        <w:t xml:space="preserve"> на едином налоговом счете должна отсутствовать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7) у получателя субси</w:t>
      </w:r>
      <w:r>
        <w:rPr>
          <w:rFonts w:ascii="Times New Roman" w:hAnsi="Times New Roman"/>
          <w:color w:val="000000" w:themeColor="text1"/>
          <w:sz w:val="28"/>
        </w:rPr>
        <w:t xml:space="preserve">дии (участника отбора) должна отсутствовать просроченная задолженность по возврату в бюджет Камчатского края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8) получатель субсидии (участник отбора),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</w:t>
      </w:r>
      <w:r>
        <w:rPr>
          <w:rFonts w:ascii="Times New Roman" w:hAnsi="Times New Roman"/>
          <w:color w:val="000000" w:themeColor="text1"/>
          <w:sz w:val="28"/>
        </w:rPr>
        <w:t xml:space="preserve">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</w:t>
      </w:r>
      <w:r>
        <w:rPr>
          <w:rFonts w:ascii="Times New Roman" w:hAnsi="Times New Roman"/>
          <w:color w:val="000000" w:themeColor="text1"/>
          <w:sz w:val="28"/>
        </w:rPr>
        <w:t xml:space="preserve">субсидии (участник отбора), являющийся индивидуальным предпринимателем, не должен прекратить деятельность в качестве индивидуального предпринимателя;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rFonts w:ascii="Times New Roman" w:hAnsi="Times New Roman"/>
          <w:color w:val="000000" w:themeColor="text1"/>
          <w:sz w:val="28"/>
        </w:rPr>
        <w:t xml:space="preserve">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Министерство в течение 10 рабочих дней с даты окончания приема заявок, указанной в объявлении о проведении отбора, получает в отношении получателя субсидии (участника отбора) сведения из Единого государственного реестра юридических лиц на </w:t>
      </w:r>
      <w:hyperlink r:id="rId14" w:tooltip="https://internet.garant.ru/document/redirect/26010116/518" w:history="1">
        <w:r>
          <w:rPr>
            <w:rStyle w:val="741"/>
            <w:rFonts w:ascii="Times New Roman" w:hAnsi="Times New Roman"/>
            <w:color w:val="000000"/>
            <w:sz w:val="28"/>
          </w:rPr>
          <w:t xml:space="preserve">официальном сайте</w:t>
        </w:r>
      </w:hyperlink>
      <w:r>
        <w:rPr>
          <w:rFonts w:ascii="Times New Roman" w:hAnsi="Times New Roman"/>
          <w:sz w:val="28"/>
        </w:rPr>
        <w:t xml:space="preserve"> Федера</w:t>
      </w:r>
      <w:r>
        <w:rPr>
          <w:rFonts w:ascii="Times New Roman" w:hAnsi="Times New Roman"/>
          <w:sz w:val="28"/>
        </w:rPr>
        <w:t xml:space="preserve">льной налоговой службы на странице «Предоставление сведений из ЕГРЮЛ/ЕГРИП в электронном виде»,  проводит проверку получателя субсидии (участника отбора) на соответствие требованиям, указанным в части 7 настоящего Порядка в порядке, установленном частями 4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 и 5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(участник отбора) вправе самостоятельно представить в Министерство выписку из Единого государственного реестра юридических лиц.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</w:rPr>
        <w:t xml:space="preserve">9. Для </w:t>
      </w:r>
      <w:r>
        <w:rPr>
          <w:rFonts w:ascii="Times New Roman" w:hAnsi="Times New Roman"/>
          <w:sz w:val="28"/>
        </w:rPr>
        <w:t xml:space="preserve">подтверждения соответствия требованиям, указанным в части 7 настоящего Порядка, получатель субсидии (участник отбора), в течение срока, указанного в объявлении, представляет в Министерство следующие документы: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документ, подтверждающий соответствие получателя субсидии требованию, установленному пунктом 6 части 7 настоящего Порядка, выданный налоговым органом;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субсидии, подтверждающую соответствие получателя субсидии требованиям, указанным в пунктах 1–5, 7–9 части 7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копии учредительных документов, заверенные надлежащим образом.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Основаниями для отказа получателю субсидии в предоставлении субсидии являются: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/>
      <w:bookmarkStart w:id="5" w:name="_Hlk157179417"/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(участником отбора) документов требованиям, установленным в части 9 настоящего Порядка, или непредставление (представление не в полном объеме) документов;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(участником отбора) информации;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подача получателем субсидии (участником отбора) документов, указанных в частях 9 и 4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 настоящего Порядка, после даты и (или) времени, для их подачи в Министерство, установленных в объявлении о проведении отбора;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4) несоответствие получателя субсидии (участника отбора) критериям, установленным частью 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 настоящего Порядка, категории и требованиям, установленным в части 6 и 7 настоящего Порядка.</w:t>
      </w:r>
      <w:r>
        <w:rPr>
          <w:rFonts w:ascii="Times New Roman" w:hAnsi="Times New Roman"/>
          <w:color w:val="ff0000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bookmarkEnd w:id="5"/>
      <w:r>
        <w:rPr>
          <w:rFonts w:ascii="Times New Roman" w:hAnsi="Times New Roman"/>
          <w:sz w:val="28"/>
        </w:rPr>
        <w:t xml:space="preserve">Расчет объема субсидии получателям субсидии осуществляется </w:t>
      </w:r>
      <w:r>
        <w:rPr>
          <w:rFonts w:ascii="Times New Roman" w:hAnsi="Times New Roman"/>
          <w:color w:val="000000" w:themeColor="text1"/>
          <w:sz w:val="28"/>
        </w:rPr>
        <w:t xml:space="preserve">по следующей формуле: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75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/>
            <m:oMathPara>
              <m:oMathParaPr/>
              <m:oMath>
                <m:r>
                  <w:rPr>
                    <w:rFonts w:ascii="Cambria Math" w:hAnsi="Cambria Math"/>
                    <w:sz w:val="28"/>
                  </w:rPr>
                  <m:rPr>
                    <m:sty m:val="p"/>
                  </m:rPr>
                  <m:t>Cj</m:t>
                </m:r>
                <m:r>
                  <w:rPr>
                    <w:rFonts w:ascii="Cambria Math" w:hAnsi="Cambria Math"/>
                    <w:sz w:val="28"/>
                  </w:rPr>
                  <m:rPr/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rPr>
                        <m:sty m:val="p"/>
                      </m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rPr/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rPr/>
                  <m:t>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rPr>
                        <m:sty m:val="p"/>
                      </m:rPr>
                      <m:t>Vj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</w:rPr>
                      <m:rPr>
                        <m:sty m:val="p"/>
                      </m:rPr>
                      <m:t>∑Vj 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rPr/>
                  <m:t>)×</m:t>
                </m:r>
                <m:r>
                  <w:rPr>
                    <w:rFonts w:ascii="Cambria Math" w:hAnsi="Cambria Math"/>
                    <w:sz w:val="28"/>
                  </w:rPr>
                  <m:rPr>
                    <m:sty m:val="p"/>
                  </m:rPr>
                  <m:t>0,95</m:t>
                </m:r>
              </m:oMath>
            </m:oMathPara>
            <w:r/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, где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/>
      <w:bookmarkStart w:id="6" w:name="_Hlk42450981"/>
      <w:r/>
      <w:bookmarkEnd w:id="6"/>
      <w:r>
        <w:rPr>
          <w:rFonts w:ascii="Times New Roman" w:hAnsi="Times New Roman"/>
          <w:color w:val="000000" w:themeColor="text1"/>
          <w:sz w:val="28"/>
        </w:rPr>
        <w:t xml:space="preserve">Сj – размер субсидии, предоставляемой получателю субсидии;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Co – общий объем средств, предусмотренных Министерству в рамках ведомственного проекта «Развитие массового спорта», и подлежащих распределению между получателями субсидий;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Vj – объем средств согласно заявке, представленной в Министерство получателем </w:t>
      </w:r>
      <w:r>
        <w:rPr>
          <w:rFonts w:ascii="Times New Roman" w:hAnsi="Times New Roman"/>
          <w:color w:val="auto"/>
          <w:sz w:val="28"/>
        </w:rPr>
        <w:t xml:space="preserve">субсидии</w:t>
      </w:r>
      <w:r>
        <w:rPr>
          <w:rFonts w:ascii="Times New Roman" w:hAnsi="Times New Roman"/>
          <w:color w:val="auto"/>
          <w:sz w:val="28"/>
        </w:rPr>
        <w:t xml:space="preserve"> – </w:t>
      </w:r>
      <w:r>
        <w:rPr>
          <w:rFonts w:ascii="Times New Roman" w:hAnsi="Times New Roman"/>
          <w:color w:val="auto"/>
          <w:sz w:val="28"/>
        </w:rPr>
        <w:t xml:space="preserve">победителем отбора</w:t>
      </w:r>
      <w:r>
        <w:rPr>
          <w:rFonts w:ascii="Times New Roman" w:hAnsi="Times New Roman"/>
          <w:color w:val="auto"/>
          <w:sz w:val="28"/>
        </w:rPr>
        <w:t xml:space="preserve">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определенными </w:t>
      </w:r>
      <w:r>
        <w:rPr>
          <w:rFonts w:ascii="Times New Roman" w:hAnsi="Times New Roman"/>
          <w:color w:val="auto"/>
          <w:sz w:val="28"/>
        </w:rPr>
        <w:t xml:space="preserve">в соответствии с частью </w:t>
      </w: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 настоящего Порядка</w:t>
      </w:r>
      <w:r>
        <w:rPr>
          <w:rFonts w:ascii="Times New Roman" w:hAnsi="Times New Roman"/>
          <w:color w:val="auto"/>
          <w:sz w:val="28"/>
        </w:rPr>
        <w:t xml:space="preserve">, при этом в смете планируемых расходов </w:t>
      </w:r>
      <w:r>
        <w:rPr>
          <w:rFonts w:ascii="Times New Roman" w:hAnsi="Times New Roman"/>
          <w:color w:val="auto"/>
          <w:sz w:val="28"/>
        </w:rPr>
        <w:t xml:space="preserve">(согласованной получателем субсидии с Министерством) на финансовое обеспечение которых запрашивается субсидия для достижения результата Проекта, стоимость работ, услуг и товаров, не должна превышать стоимость, установленными Министерством нормами расходов;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∑Vj – общая сумма</w:t>
      </w:r>
      <w:r>
        <w:rPr>
          <w:rFonts w:ascii="Times New Roman" w:hAnsi="Times New Roman"/>
          <w:color w:val="auto"/>
          <w:sz w:val="28"/>
        </w:rPr>
        <w:t xml:space="preserve"> объема средств по заявкам</w:t>
      </w:r>
      <w:r>
        <w:rPr>
          <w:rFonts w:ascii="Times New Roman" w:hAnsi="Times New Roman"/>
          <w:color w:val="auto"/>
          <w:sz w:val="28"/>
        </w:rPr>
        <w:t xml:space="preserve"> победител</w:t>
      </w:r>
      <w:r>
        <w:rPr>
          <w:rFonts w:ascii="Times New Roman" w:hAnsi="Times New Roman"/>
          <w:color w:val="auto"/>
          <w:sz w:val="28"/>
        </w:rPr>
        <w:t xml:space="preserve">ей</w:t>
      </w:r>
      <w:r>
        <w:rPr>
          <w:rFonts w:ascii="Times New Roman" w:hAnsi="Times New Roman"/>
          <w:color w:val="auto"/>
          <w:sz w:val="28"/>
        </w:rPr>
        <w:t xml:space="preserve"> отбора, определенны</w:t>
      </w:r>
      <w:r>
        <w:rPr>
          <w:rFonts w:ascii="Times New Roman" w:hAnsi="Times New Roman"/>
          <w:color w:val="auto"/>
          <w:sz w:val="28"/>
        </w:rPr>
        <w:t xml:space="preserve">х</w:t>
      </w:r>
      <w:r>
        <w:rPr>
          <w:rFonts w:ascii="Times New Roman" w:hAnsi="Times New Roman"/>
          <w:color w:val="auto"/>
          <w:sz w:val="28"/>
        </w:rPr>
        <w:t xml:space="preserve"> в соответствии с частью 5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 настоящего Порядка</w:t>
      </w:r>
      <w:r>
        <w:rPr>
          <w:rFonts w:ascii="Times New Roman" w:hAnsi="Times New Roman"/>
          <w:color w:val="auto"/>
          <w:sz w:val="28"/>
        </w:rPr>
        <w:t xml:space="preserve">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0,95 – уровень софинасирования из </w:t>
      </w:r>
      <w:r>
        <w:rPr>
          <w:rFonts w:ascii="Times New Roman" w:hAnsi="Times New Roman"/>
          <w:color w:val="auto"/>
          <w:sz w:val="28"/>
        </w:rPr>
        <w:t xml:space="preserve">средств краевого бюджета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8364" w:leader="none"/>
        </w:tabs>
        <w:rPr>
          <w:rFonts w:ascii="Times New Roman" w:hAnsi="Times New Roman"/>
          <w:b/>
          <w:bCs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 расчете размера субсидии, предоставляемой получателю субсидии, учитыва</w:t>
      </w:r>
      <w:r>
        <w:rPr>
          <w:rFonts w:ascii="Times New Roman" w:hAnsi="Times New Roman"/>
          <w:color w:val="auto"/>
          <w:sz w:val="28"/>
        </w:rPr>
        <w:t xml:space="preserve">ются</w:t>
      </w:r>
      <w:r>
        <w:rPr>
          <w:rFonts w:ascii="Times New Roman" w:hAnsi="Times New Roman"/>
          <w:color w:val="auto"/>
          <w:sz w:val="28"/>
        </w:rPr>
        <w:t xml:space="preserve"> следующие условия: </w:t>
      </w:r>
      <w:r>
        <w:rPr>
          <w:rFonts w:ascii="Times New Roman" w:hAnsi="Times New Roman"/>
          <w:color w:val="auto"/>
          <w:sz w:val="28"/>
          <w:szCs w:val="28"/>
        </w:rPr>
        <w:t xml:space="preserve">Сj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≤ </w:t>
      </w:r>
      <w:r>
        <w:rPr>
          <w:rFonts w:ascii="Times New Roman" w:hAnsi="Times New Roman"/>
          <w:color w:val="auto"/>
          <w:sz w:val="28"/>
          <w:szCs w:val="28"/>
        </w:rPr>
        <w:t xml:space="preserve">475 000,0 рублей и Vj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≤ </w:t>
      </w:r>
      <w:r>
        <w:rPr>
          <w:rFonts w:ascii="Times New Roman" w:hAnsi="Times New Roman"/>
          <w:color w:val="auto"/>
          <w:sz w:val="28"/>
          <w:szCs w:val="28"/>
        </w:rPr>
        <w:t xml:space="preserve">500 0000</w:t>
      </w:r>
      <w:r>
        <w:rPr>
          <w:rFonts w:ascii="Times New Roman" w:hAnsi="Times New Roman"/>
          <w:color w:val="auto"/>
          <w:sz w:val="28"/>
        </w:rPr>
        <w:t xml:space="preserve"> рублей.</w:t>
      </w:r>
      <w:r>
        <w:rPr>
          <w:rFonts w:ascii="Times New Roman" w:hAnsi="Times New Roman"/>
          <w:b/>
          <w:bCs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Объем </w:t>
      </w:r>
      <w:r>
        <w:rPr>
          <w:rFonts w:ascii="Times New Roman" w:hAnsi="Times New Roman"/>
          <w:color w:val="auto"/>
          <w:sz w:val="28"/>
        </w:rPr>
        <w:t xml:space="preserve">средств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 размере пять процентов</w:t>
      </w:r>
      <w:r>
        <w:rPr>
          <w:rFonts w:ascii="Times New Roman" w:hAnsi="Times New Roman"/>
          <w:color w:val="auto"/>
          <w:sz w:val="28"/>
        </w:rPr>
        <w:t xml:space="preserve"> от объема средств, предусмотренных Министерству в рамках ведомственного проекта «Развитие массового спорта», и подлежащих распределению между получателями субсидий (Co), </w:t>
      </w:r>
      <w:r>
        <w:rPr>
          <w:rFonts w:ascii="Times New Roman" w:hAnsi="Times New Roman"/>
          <w:color w:val="auto"/>
          <w:sz w:val="28"/>
        </w:rPr>
        <w:t xml:space="preserve">подлежит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пропорциональному распределению между победителями отбора в Проектах которых, предусмотрено использование </w:t>
      </w:r>
      <w:r>
        <w:rPr>
          <w:rFonts w:ascii="Times New Roman" w:hAnsi="Times New Roman"/>
          <w:color w:val="auto"/>
          <w:sz w:val="28"/>
        </w:rPr>
        <w:t xml:space="preserve">«Цифровой платформы социальных сервисов «Камбалл»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Если общая сумма заявок меньше лимитов бюджетных обязательств, доведенных Министерству на предоставление субсидии, то Министерство обеспечивает </w:t>
      </w:r>
      <w:r>
        <w:rPr>
          <w:rFonts w:ascii="Times New Roman" w:hAnsi="Times New Roman"/>
          <w:color w:val="auto"/>
          <w:sz w:val="28"/>
        </w:rPr>
        <w:t xml:space="preserve">проведение дополнительного отбора в виде запроса предложений в соответствии с частью </w:t>
      </w:r>
      <w:r>
        <w:rPr>
          <w:rFonts w:ascii="Times New Roman" w:hAnsi="Times New Roman"/>
          <w:color w:val="auto"/>
          <w:sz w:val="28"/>
        </w:rPr>
        <w:t xml:space="preserve">37</w:t>
      </w:r>
      <w:r>
        <w:rPr>
          <w:rFonts w:ascii="Times New Roman" w:hAnsi="Times New Roman"/>
          <w:color w:val="auto"/>
          <w:sz w:val="28"/>
        </w:rPr>
        <w:t xml:space="preserve"> настоящего Порядка.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12. </w:t>
      </w:r>
      <w:r>
        <w:rPr>
          <w:rFonts w:ascii="Times New Roman" w:hAnsi="Times New Roman"/>
          <w:color w:val="auto"/>
          <w:sz w:val="28"/>
        </w:rPr>
        <w:t xml:space="preserve">Общий р</w:t>
      </w:r>
      <w:r>
        <w:rPr>
          <w:rFonts w:ascii="Times New Roman" w:hAnsi="Times New Roman"/>
          <w:color w:val="auto"/>
          <w:sz w:val="28"/>
        </w:rPr>
        <w:t xml:space="preserve">азмер субсидии, предоставляемой получателю субсидии, </w:t>
      </w:r>
      <w:r>
        <w:rPr>
          <w:rFonts w:ascii="Times New Roman" w:hAnsi="Times New Roman"/>
          <w:color w:val="auto"/>
          <w:sz w:val="28"/>
        </w:rPr>
        <w:t xml:space="preserve">рассчитанный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 соответствии с </w:t>
      </w:r>
      <w:r>
        <w:rPr>
          <w:rFonts w:ascii="Times New Roman" w:hAnsi="Times New Roman"/>
          <w:color w:val="auto"/>
          <w:sz w:val="28"/>
        </w:rPr>
        <w:t xml:space="preserve">част</w:t>
      </w:r>
      <w:r>
        <w:rPr>
          <w:rFonts w:ascii="Times New Roman" w:hAnsi="Times New Roman"/>
          <w:color w:val="auto"/>
          <w:sz w:val="28"/>
        </w:rPr>
        <w:t xml:space="preserve">ью</w:t>
      </w:r>
      <w:r>
        <w:rPr>
          <w:rFonts w:ascii="Times New Roman" w:hAnsi="Times New Roman"/>
          <w:color w:val="auto"/>
          <w:sz w:val="28"/>
        </w:rPr>
        <w:t xml:space="preserve"> 11 настоящего Порядке, </w:t>
      </w:r>
      <w:r>
        <w:rPr>
          <w:rFonts w:ascii="Times New Roman" w:hAnsi="Times New Roman"/>
          <w:color w:val="auto"/>
          <w:sz w:val="28"/>
        </w:rPr>
        <w:t xml:space="preserve">не может превышать </w:t>
      </w:r>
      <w:r>
        <w:rPr>
          <w:rFonts w:ascii="Times New Roman" w:hAnsi="Times New Roman"/>
          <w:color w:val="auto"/>
          <w:sz w:val="28"/>
        </w:rPr>
        <w:t xml:space="preserve">500</w:t>
      </w:r>
      <w:r>
        <w:rPr>
          <w:rFonts w:ascii="Times New Roman" w:hAnsi="Times New Roman"/>
          <w:color w:val="auto"/>
          <w:sz w:val="28"/>
        </w:rPr>
        <w:t xml:space="preserve"> 000,0 рублей</w:t>
      </w:r>
      <w:r>
        <w:rPr>
          <w:rFonts w:ascii="Times New Roman" w:hAnsi="Times New Roman"/>
          <w:color w:val="auto"/>
          <w:sz w:val="28"/>
        </w:rPr>
        <w:t xml:space="preserve"> и суммы,</w:t>
      </w:r>
      <w:r>
        <w:rPr>
          <w:rFonts w:ascii="Times New Roman" w:hAnsi="Times New Roman"/>
          <w:color w:val="auto"/>
          <w:sz w:val="28"/>
        </w:rPr>
        <w:t xml:space="preserve"> указанной в заявке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Для заключения соглашения и получения субсидии, получатель</w:t>
      </w:r>
      <w:r>
        <w:rPr>
          <w:rFonts w:ascii="Times New Roman" w:hAnsi="Times New Roman"/>
          <w:sz w:val="28"/>
        </w:rPr>
        <w:t xml:space="preserve"> субсидии в срок не позднее 5 рабочих дней с даты направления ему уведомления о признании победителем отбора, проведенного в соответствии с разделом 3 настоящего Порядка, предоставляет в Министерство заявление с указанием платежных реквизитов – расчетного </w:t>
      </w:r>
      <w:r>
        <w:rPr>
          <w:rFonts w:ascii="Times New Roman" w:hAnsi="Times New Roman"/>
          <w:sz w:val="28"/>
          <w:highlight w:val="white"/>
        </w:rPr>
        <w:t xml:space="preserve">или корреспондентского счета, открытого получателю субсидии в учреждениях Центрального банка Российской Федерации или кредитной организации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Заявление, указанное в настоящей части, направляется посредством </w:t>
      </w:r>
      <w:r>
        <w:rPr>
          <w:rFonts w:ascii="Times New Roman" w:hAnsi="Times New Roman"/>
          <w:color w:val="auto"/>
          <w:sz w:val="28"/>
        </w:rPr>
        <w:t xml:space="preserve">электронной связи, нарочным способом или иным способом, обеспечивающим подтверждение получения заявления.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14. </w:t>
      </w:r>
      <w:r>
        <w:rPr>
          <w:rFonts w:ascii="Times New Roman" w:hAnsi="Times New Roman"/>
          <w:color w:val="auto"/>
          <w:sz w:val="28"/>
        </w:rPr>
        <w:t xml:space="preserve">Соглашение (далее – Соглашение), дополнительное соглашение к </w:t>
      </w:r>
      <w:r>
        <w:rPr>
          <w:rFonts w:ascii="Times New Roman" w:hAnsi="Times New Roman"/>
          <w:color w:val="auto"/>
          <w:sz w:val="28"/>
        </w:rPr>
        <w:t xml:space="preserve">соглашению, в том числе дополнительное соглашение о расторжении соглашения </w:t>
      </w:r>
      <w:r>
        <w:rPr>
          <w:rFonts w:ascii="Times New Roman" w:hAnsi="Times New Roman"/>
          <w:color w:val="auto"/>
          <w:sz w:val="28"/>
        </w:rPr>
        <w:t xml:space="preserve">(при необходимости) </w:t>
      </w:r>
      <w:r>
        <w:rPr>
          <w:rFonts w:ascii="Times New Roman" w:hAnsi="Times New Roman"/>
          <w:color w:val="auto"/>
          <w:sz w:val="28"/>
        </w:rPr>
        <w:t xml:space="preserve">заключаются между Министерством и получателем субсидии в соответствии с типовой формой, утвержденной Министерством финансов Камчатского края в порядке и сроки, установленные частью 1</w:t>
      </w:r>
      <w:r>
        <w:rPr>
          <w:rFonts w:ascii="Times New Roman" w:hAnsi="Times New Roman"/>
          <w:color w:val="auto"/>
          <w:sz w:val="28"/>
        </w:rPr>
        <w:t xml:space="preserve">7</w:t>
      </w:r>
      <w:r>
        <w:rPr>
          <w:rFonts w:ascii="Times New Roman" w:hAnsi="Times New Roman"/>
          <w:color w:val="auto"/>
          <w:sz w:val="28"/>
        </w:rPr>
        <w:t xml:space="preserve"> настоящего Порядка, и содержащее положения, указанные в части 15 настоящего Порядка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15. Обязательными условиями предоставления </w:t>
      </w:r>
      <w:r>
        <w:rPr>
          <w:rFonts w:ascii="Times New Roman" w:hAnsi="Times New Roman"/>
          <w:sz w:val="28"/>
        </w:rPr>
        <w:t xml:space="preserve">субсидии, включаемыми соответственно в Соглашение и договоры, заключенные с получателями субсидии,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получателя субсидии, лиц, получающих средства на основании договоров, заключенных с получателям субсидии (за исключением государственных (муниципальных) унитарных предприятий, хозяйственных товариществ и обществ с участием публи</w:t>
      </w:r>
      <w:r>
        <w:rPr>
          <w:rFonts w:ascii="Times New Roman" w:hAnsi="Times New Roman"/>
          <w:sz w:val="28"/>
        </w:rPr>
        <w:t xml:space="preserve">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порядка и условий предос</w:t>
      </w:r>
      <w:r>
        <w:rPr>
          <w:rFonts w:ascii="Times New Roman" w:hAnsi="Times New Roman"/>
          <w:sz w:val="28"/>
        </w:rPr>
        <w:t xml:space="preserve">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Организацией порядка и условий предоставления субсидии в соответствии со </w:t>
      </w:r>
      <w:hyperlink r:id="rId15" w:tooltip="https://internet.garant.ru/document/redirect/12112604/2681" w:history="1">
        <w:r>
          <w:rPr>
            <w:rFonts w:ascii="Times New Roman" w:hAnsi="Times New Roman"/>
            <w:color w:val="auto"/>
            <w:sz w:val="28"/>
          </w:rPr>
          <w:t xml:space="preserve">статьями 268</w:t>
        </w:r>
      </w:hyperlink>
      <w:r>
        <w:rPr>
          <w:rFonts w:ascii="Times New Roman" w:hAnsi="Times New Roman"/>
          <w:color w:val="auto"/>
          <w:sz w:val="28"/>
          <w:vertAlign w:val="superscript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 и </w:t>
      </w:r>
      <w:hyperlink r:id="rId16" w:tooltip="https://internet.garant.ru/document/redirect/12112604/2692" w:history="1">
        <w:r>
          <w:rPr>
            <w:rFonts w:ascii="Times New Roman" w:hAnsi="Times New Roman"/>
            <w:color w:val="auto"/>
            <w:sz w:val="28"/>
          </w:rPr>
          <w:t xml:space="preserve">269</w:t>
        </w:r>
      </w:hyperlink>
      <w:r>
        <w:rPr>
          <w:rFonts w:ascii="Times New Roman" w:hAnsi="Times New Roman"/>
          <w:color w:val="auto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в случае уменьшения Министерству ранее доведенных лимитов бюджетных обязательств на цели, указанные в части 1 настояще</w:t>
      </w:r>
      <w:r>
        <w:rPr>
          <w:rFonts w:ascii="Times New Roman" w:hAnsi="Times New Roman"/>
          <w:color w:val="000000" w:themeColor="text1"/>
          <w:sz w:val="28"/>
        </w:rPr>
        <w:t xml:space="preserve">го Порядка, приводящего к невозможности предоставления субсидии в размере, указанном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3) принятие обязатель</w:t>
      </w:r>
      <w:r>
        <w:rPr>
          <w:rFonts w:ascii="Times New Roman" w:hAnsi="Times New Roman"/>
          <w:color w:val="000000" w:themeColor="text1"/>
          <w:sz w:val="28"/>
        </w:rPr>
        <w:t xml:space="preserve">ства получателем субсидии, а также юридических лиц, получающих средства на основании договоров, заключенных с получателем субсидии, о запрете приобретать за счет полученных из краевого бюджета средств иностранной валюты, за исключением операций, осуществля</w:t>
      </w:r>
      <w:r>
        <w:rPr>
          <w:rFonts w:ascii="Times New Roman" w:hAnsi="Times New Roman"/>
          <w:color w:val="000000" w:themeColor="text1"/>
          <w:sz w:val="28"/>
        </w:rPr>
        <w:t xml:space="preserve">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4) принятие получателем субсидии обязательства о достижении в отчетном финансовом году результатов использования субсидии в соответствии с заключенным между Министерством и получателем субсидии Соглашением;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5) принятие обязательства получателем субсидии по финансовому обеспечению одной из услуг, указанной в части 6 настоящего Порядка, за счет средств получателя субсидии в размере не менее 5 процентов.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</w:rPr>
        <w:t xml:space="preserve">16. В случае нарушения участниками, прошедшими отбор (получателями субсидии) порядка заключения Соглашения, установленного частью 1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настоящего Порядка, участник прошедший отбор (получатель субсидии) признается уклонившимся от заключения Соглашения.</w:t>
      </w:r>
      <w:r>
        <w:rPr>
          <w:rFonts w:ascii="Times New Roman" w:hAnsi="Times New Roman"/>
          <w:color w:val="auto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17. Заключение Соглашения осуществляется в следующем порядке и сроки: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Министерство в течение 5 рабочих дней со дня принятия решения</w:t>
      </w:r>
      <w:r>
        <w:rPr>
          <w:rFonts w:ascii="Times New Roman" w:hAnsi="Times New Roman"/>
          <w:color w:val="auto"/>
          <w:sz w:val="28"/>
        </w:rPr>
        <w:t xml:space="preserve"> о результатах рассмотрения и оценки заявок, итогах проведения отбора</w:t>
      </w:r>
      <w:r>
        <w:rPr>
          <w:rFonts w:ascii="Times New Roman" w:hAnsi="Times New Roman"/>
          <w:color w:val="auto"/>
          <w:sz w:val="28"/>
        </w:rPr>
        <w:t xml:space="preserve"> направляет получателю субсидии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получатель субсидии </w:t>
      </w:r>
      <w:r>
        <w:rPr>
          <w:rFonts w:ascii="Times New Roman" w:hAnsi="Times New Roman"/>
          <w:sz w:val="28"/>
        </w:rPr>
        <w:t xml:space="preserve">в течение 5 календарных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/>
      <w:bookmarkStart w:id="7" w:name="_Hlk157514132"/>
      <w:r>
        <w:rPr>
          <w:rFonts w:ascii="Times New Roman" w:hAnsi="Times New Roman"/>
          <w:sz w:val="28"/>
        </w:rPr>
        <w:t xml:space="preserve">3) Министерство подписывает с получателем субсиди</w:t>
      </w:r>
      <w:r>
        <w:rPr>
          <w:rFonts w:ascii="Times New Roman" w:hAnsi="Times New Roman"/>
          <w:sz w:val="28"/>
        </w:rPr>
        <w:t xml:space="preserve">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субсидии;</w:t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течение 3 рабочих дней после заключения соглашения Министерство 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  <w:bookmarkEnd w:id="7"/>
      <w:r/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В случае выявления на стадии рассмотрения несоответствия документов, представленных получателем субсидии в соответствии с частью 9 настоящего Порядка, Министерство принимает решение об исключении получателем субсидии из списка получателей субсидии.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19</w:t>
      </w:r>
      <w:r>
        <w:rPr>
          <w:rFonts w:ascii="Times New Roman" w:hAnsi="Times New Roman"/>
          <w:sz w:val="28"/>
        </w:rPr>
        <w:t xml:space="preserve">. В случае принятия решения о заключении с получателем субсидии Соглашения, Министерство в течение 10 рабочих дней со дня принятия такого </w:t>
      </w:r>
      <w:r>
        <w:rPr>
          <w:rFonts w:ascii="Times New Roman" w:hAnsi="Times New Roman"/>
          <w:color w:val="000000" w:themeColor="text1"/>
          <w:sz w:val="28"/>
        </w:rPr>
        <w:t xml:space="preserve">решения заключает с получателем субсидии Соглашение.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Перечисление субсидии на расчетный или корреспондентский счет, открытый полу</w:t>
      </w:r>
      <w:r>
        <w:rPr>
          <w:rFonts w:ascii="Times New Roman" w:hAnsi="Times New Roman"/>
          <w:sz w:val="28"/>
          <w:highlight w:val="white"/>
        </w:rPr>
        <w:t xml:space="preserve">чателю субсидии в учреждениях Центрального банка Российской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заключения Соглашения, путем оформления и </w:t>
      </w:r>
      <w:r>
        <w:rPr>
          <w:rFonts w:ascii="Times New Roman" w:hAnsi="Times New Roman"/>
          <w:sz w:val="28"/>
          <w:highlight w:val="white"/>
        </w:rPr>
        <w:t xml:space="preserve">предоставления в территориальный орган Федерального казначейства платежного документа на перечисление субсидии в установленном порядке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 xml:space="preserve">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  <w:t xml:space="preserve"> Внесение изменений в Соглашение оформляется в виде дополнительного соглашения к соглашению (соглашение о расторжении соглашения) в соответствии с типовой формой, утвержденной Министерством финансов Камчатского края.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о данном намерении.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Получатель субсидии в течение 10 рабочих </w:t>
      </w:r>
      <w:r>
        <w:rPr>
          <w:rFonts w:ascii="Times New Roman" w:hAnsi="Times New Roman"/>
          <w:sz w:val="28"/>
        </w:rPr>
        <w:t xml:space="preserve">дней с</w:t>
      </w:r>
      <w:r>
        <w:rPr>
          <w:rFonts w:ascii="Times New Roman" w:hAnsi="Times New Roman"/>
          <w:sz w:val="28"/>
        </w:rPr>
        <w:t xml:space="preserve">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</w:t>
      </w:r>
      <w:r>
        <w:rPr>
          <w:rFonts w:ascii="Times New Roman" w:hAnsi="Times New Roman"/>
          <w:sz w:val="28"/>
        </w:rPr>
        <w:t xml:space="preserve">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 При реорганизации получателя субсидии, являющегося юридическим лицом: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</w:t>
      </w:r>
      <w:r>
        <w:rPr>
          <w:rFonts w:ascii="Times New Roman" w:hAnsi="Times New Roman"/>
          <w:sz w:val="28"/>
        </w:rPr>
        <w:t xml:space="preserve">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Камчатского края.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 Результатами предоставления субсидии по состоянию на 31 декабря отчетного года являются: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по пункту 1 части 6 настоящего Порядка – количество проведенных физкультурных мероприятий в соответствии с Проектом;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по пункту 2 части 6 настоящего Порядка – количество граждан, вовлеченных в систематические занятия физической культурой и спортом в рамках реализации Проекта.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результатов предоставления субсидии устанавливаются Министерством в Соглашении.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Получатель субсидии представляет в Министерство посредством почтового отправления и (или) нарочно ежеквартал</w:t>
      </w:r>
      <w:r>
        <w:rPr>
          <w:rFonts w:ascii="Times New Roman" w:hAnsi="Times New Roman"/>
          <w:sz w:val="28"/>
        </w:rPr>
        <w:t xml:space="preserve">ьно в срок не позднее 10 числа месяца, следующего за отчетным кварталом, в январе не позднее 25 числа четвертого квартала, отчеты с нарастающим итогом по формам, определенным типовой формой соглашения, установленной Министерством финансов Камчатского края: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bookmarkStart w:id="8" w:name="sub_11412"/>
      <w:r>
        <w:rPr>
          <w:rFonts w:ascii="Times New Roman" w:hAnsi="Times New Roman"/>
          <w:sz w:val="28"/>
        </w:rPr>
        <w:t xml:space="preserve">о достижении значений результатов предоставления субсидии;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bookmarkStart w:id="9" w:name="sub_11413"/>
      <w:r/>
      <w:bookmarkEnd w:id="8"/>
      <w:r>
        <w:rPr>
          <w:rFonts w:ascii="Times New Roman" w:hAnsi="Times New Roman"/>
          <w:sz w:val="28"/>
        </w:rPr>
        <w:t xml:space="preserve">об осуществлении расходов, источником финансового обеспечения которых является субсидия.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 Получатель субсидии представляет в Министерство посредством почтового отправления и (или) нарочно не по</w:t>
      </w:r>
      <w:r>
        <w:rPr>
          <w:rFonts w:ascii="Times New Roman" w:hAnsi="Times New Roman"/>
          <w:sz w:val="28"/>
        </w:rPr>
        <w:t xml:space="preserve">зднее 15 числа месяца, следующего за отчетным годом дополнительный отчет в форме фотоматериалов о проведенном мероприятии (мероприятиях) в рамках заключенного Соглашения, с приложением информации, содержащей список участников мероприятия (мероприятий).    </w:t>
      </w:r>
      <w:bookmarkEnd w:id="9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 </w:t>
      </w:r>
      <w:bookmarkStart w:id="10" w:name="_Hlk157518145"/>
      <w:r>
        <w:rPr>
          <w:rFonts w:ascii="Times New Roman" w:hAnsi="Times New Roman"/>
          <w:sz w:val="28"/>
        </w:rPr>
        <w:t xml:space="preserve">Министерство осуществляет проверку отчетов, устанавливает полноту и достоверность сведений, содержащихся в отчетах, прилагаемых к ним документах, фотоматериалах и информации: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указанных в части 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настоящего Порядка в течение 30 рабочих дней с даты окончания срока предоставления отчетов получателем субсидии;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указанных в части </w:t>
      </w:r>
      <w:r>
        <w:rPr>
          <w:rFonts w:ascii="Times New Roman" w:hAnsi="Times New Roman"/>
          <w:sz w:val="28"/>
        </w:rPr>
        <w:t xml:space="preserve">25</w:t>
      </w:r>
      <w:r>
        <w:rPr>
          <w:rFonts w:ascii="Times New Roman" w:hAnsi="Times New Roman"/>
          <w:sz w:val="28"/>
        </w:rPr>
        <w:t xml:space="preserve"> настоящего Порядка в течение 10 рабочих дней с даты окончания срока предоставления отчета получателем субсидии.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. Отчеты, указанные в частях 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и 2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 настоящего Поря</w:t>
      </w:r>
      <w:r>
        <w:rPr>
          <w:rFonts w:ascii="Times New Roman" w:hAnsi="Times New Roman"/>
          <w:sz w:val="28"/>
        </w:rPr>
        <w:t xml:space="preserve">дка, считаются принятыми после направления получателю субсидии посредством почтового отправления, электронной связи или нарочно, уведомления, подписанного усиленной квалифицированной электронной подписью руководителя Министерства (уполномоченного им лица).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Отчеты, указанные в частях 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и 2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 настоящего Порядка, считаются не принятыми</w:t>
      </w:r>
      <w:r>
        <w:rPr>
          <w:rFonts w:ascii="Times New Roman" w:hAnsi="Times New Roman"/>
          <w:sz w:val="28"/>
        </w:rPr>
        <w:t xml:space="preserve"> после направления получателю субсидии посредством почтового отправления, электронной связи или нарочно, уведомления, подписанного усиленной квалифицированной электронной подписью руководителя Министерства (уполномоченного им лица) по следующим основаниям:</w:t>
      </w:r>
      <w:r>
        <w:rPr>
          <w:rFonts w:ascii="Times New Roman" w:hAnsi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непредставление (представление не в полном объеме) отчетов и дополнительного отчета, указанных в частях 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и 2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некорректное заполнение (не заполнение) получателем субсидии всех обязательных для заполнения граф, предусмотренных в отчете;</w:t>
      </w:r>
      <w:r>
        <w:rPr>
          <w:rFonts w:ascii="Times New Roman" w:hAnsi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предоставление отчетов и дополнительного отчета с нарушением сроков, указанных в частях </w:t>
      </w:r>
      <w:r>
        <w:rPr>
          <w:rFonts w:ascii="Times New Roman" w:hAnsi="Times New Roman"/>
          <w:sz w:val="28"/>
        </w:rPr>
        <w:t xml:space="preserve">24 и 25</w:t>
      </w:r>
      <w:r>
        <w:rPr>
          <w:rFonts w:ascii="Times New Roman" w:hAnsi="Times New Roman"/>
          <w:sz w:val="28"/>
        </w:rPr>
        <w:t xml:space="preserve"> настоящего Порядка.</w:t>
      </w:r>
      <w:bookmarkEnd w:id="10"/>
      <w:r/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Министер</w:t>
      </w:r>
      <w:r>
        <w:rPr>
          <w:rFonts w:ascii="Times New Roman" w:hAnsi="Times New Roman"/>
          <w:sz w:val="28"/>
        </w:rPr>
        <w:t xml:space="preserve">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>
        <w:rPr>
          <w:rFonts w:ascii="Times New Roman" w:hAnsi="Times New Roman"/>
          <w:sz w:val="28"/>
        </w:rPr>
        <w:t xml:space="preserve">предоставления субсидии (контрольная точка), в порядке, установленным Министерством финансов Российской Федерации.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Министерство осуществляет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>
        <w:rPr>
          <w:rFonts w:ascii="Times New Roman" w:hAnsi="Times New Roman"/>
          <w:sz w:val="28"/>
        </w:rPr>
        <w:t xml:space="preserve">Соглашению плановые и (или) внеплановые проверки соблюдения ими порядка и условий предоставления субсидий,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</w:t>
      </w:r>
      <w:hyperlink r:id="rId17" w:tooltip="https://internet.garant.ru/document/redirect/12112604/2681" w:history="1">
        <w:r>
          <w:rPr>
            <w:rFonts w:ascii="Times New Roman" w:hAnsi="Times New Roman"/>
            <w:sz w:val="28"/>
          </w:rPr>
          <w:t xml:space="preserve">статьями </w:t>
        </w:r>
        <w:r>
          <w:rPr>
            <w:rFonts w:ascii="Times New Roman" w:hAnsi="Times New Roman"/>
            <w:color w:val="auto"/>
            <w:sz w:val="28"/>
          </w:rPr>
          <w:t xml:space="preserve">статьями 268</w:t>
        </w:r>
        <w:r>
          <w:rPr>
            <w:rFonts w:ascii="Times New Roman" w:hAnsi="Times New Roman"/>
            <w:color w:val="auto"/>
            <w:sz w:val="28"/>
            <w:vertAlign w:val="superscript"/>
          </w:rPr>
          <w:t xml:space="preserve">1</w:t>
        </w:r>
        <w:r>
          <w:rPr>
            <w:rFonts w:ascii="Times New Roman" w:hAnsi="Times New Roman"/>
            <w:color w:val="auto"/>
            <w:sz w:val="28"/>
          </w:rPr>
          <w:t xml:space="preserve"> и </w:t>
        </w:r>
        <w:r>
          <w:rPr>
            <w:rFonts w:ascii="Times New Roman" w:hAnsi="Times New Roman"/>
            <w:color w:val="auto"/>
            <w:sz w:val="28"/>
          </w:rPr>
          <w:t xml:space="preserve">269</w:t>
        </w:r>
        <w:r>
          <w:rPr>
            <w:rFonts w:ascii="Times New Roman" w:hAnsi="Times New Roman"/>
            <w:color w:val="auto"/>
            <w:sz w:val="28"/>
            <w:vertAlign w:val="superscript"/>
          </w:rPr>
          <w:t xml:space="preserve">2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Бюджетного кодекса Российской Федерации.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Министерство оформляет результаты проверок в порядке, установленном разделом </w:t>
      </w:r>
      <w:r>
        <w:rPr>
          <w:rFonts w:ascii="Times New Roman" w:hAnsi="Times New Roman"/>
          <w:color w:val="auto"/>
          <w:sz w:val="28"/>
          <w:lang w:val="en-US"/>
        </w:rPr>
        <w:t xml:space="preserve">IV</w:t>
      </w:r>
      <w:r>
        <w:rPr>
          <w:rFonts w:ascii="Times New Roman" w:hAnsi="Times New Roman"/>
          <w:color w:val="auto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0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</w:t>
      </w:r>
      <w:r>
        <w:rPr>
          <w:rFonts w:ascii="Times New Roman" w:hAnsi="Times New Roman"/>
          <w:color w:val="auto"/>
          <w:sz w:val="28"/>
        </w:rPr>
        <w:t xml:space="preserve">контроля, а также в случае недостижения значений результатов предоставления субсидии, субсидия подлежит возврату в краевой бюджет.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Получатель субсидии обязан возвратить субсидию в краевой бюджет в следующем порядке и сроки: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в случае выявления нарушения Министерством – в течение 20 рабочих дней со дня получения требования Министерства;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3) в иных случаях – в течение 20 рабочих дней со дня нарушения.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. Получатель субсидии, обязан возвратить средства субсидии </w:t>
      </w:r>
      <w:r>
        <w:rPr>
          <w:rFonts w:ascii="Times New Roman" w:hAnsi="Times New Roman"/>
          <w:color w:val="000000" w:themeColor="text1"/>
          <w:sz w:val="28"/>
        </w:rPr>
        <w:t xml:space="preserve">в следующих размерах: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в случае нарушения целей предоставления субсидии – в размере нецелевого использования средств субсидии;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в случае нарушения условий и порядка предоставления субсидии – в полном объеме;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в случае если получателем субсидии не </w:t>
      </w:r>
      <w:r>
        <w:rPr>
          <w:rFonts w:ascii="Times New Roman" w:hAnsi="Times New Roman"/>
          <w:sz w:val="28"/>
        </w:rPr>
        <w:t xml:space="preserve">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</w:t>
      </w:r>
      <w:r>
        <w:rPr>
          <w:rFonts w:ascii="Times New Roman" w:hAnsi="Times New Roman"/>
          <w:sz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</w:rPr>
        <w:t xml:space="preserve">) определяется по формуле: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/>
      <m:oMathPara>
        <m:oMathParaPr/>
        <m:oMath>
          <m:r>
            <w:rPr>
              <w:rFonts w:ascii="Cambria Math" w:hAnsi="Cambria Math"/>
              <w:sz w:val="28"/>
            </w:rPr>
            <m:rPr>
              <m:sty m:val="p"/>
            </m:rPr>
            <m:t>Vвозврата</m:t>
          </m:r>
          <m:r>
            <w:rPr>
              <w:rFonts w:ascii="Cambria Math" w:hAnsi="Cambria Math"/>
              <w:sz w:val="28"/>
            </w:rPr>
            <m:rPr/>
            <m:t>=</m:t>
          </m:r>
          <m:r>
            <w:rPr>
              <w:rFonts w:ascii="Cambria Math" w:hAnsi="Cambria Math"/>
              <w:sz w:val="28"/>
            </w:rPr>
            <m:rPr>
              <m:sty m:val="p"/>
            </m:rPr>
            <m:t>Vсубсидии</m:t>
          </m:r>
          <m:r>
            <w:rPr>
              <w:rFonts w:ascii="Cambria Math" w:hAnsi="Cambria Math"/>
              <w:sz w:val="28"/>
            </w:rPr>
            <m:rPr/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rPr/>
                <m:t>Σ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rPr/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rPr/>
                        <m:t>Mi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Pi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 w:val="28"/>
                </w:rPr>
                <m:rPr/>
                <m:t>n</m:t>
              </m:r>
            </m:den>
          </m:f>
          <m:r>
            <w:rPr>
              <w:rFonts w:ascii="Cambria Math" w:hAnsi="Cambria Math"/>
              <w:sz w:val="28"/>
            </w:rPr>
            <m:rPr/>
            <m:t>,</m:t>
          </m:r>
          <m:r>
            <w:rPr>
              <w:rFonts w:ascii="Cambria Math" w:hAnsi="Cambria Math"/>
              <w:sz w:val="28"/>
            </w:rPr>
            <m:rPr>
              <m:sty m:val="p"/>
            </m:rPr>
            <m:t>где</m:t>
          </m:r>
        </m:oMath>
      </m:oMathPara>
      <w:r/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 xml:space="preserve">M</w:t>
      </w:r>
      <w:r>
        <w:rPr>
          <w:rFonts w:ascii="Times New Roman" w:hAnsi="Times New Roman"/>
          <w:color w:val="000000" w:themeColor="text1"/>
          <w:sz w:val="28"/>
        </w:rPr>
        <w:t xml:space="preserve">i – фактически достигнутое значение i-гo результата использования субсидии на </w:t>
      </w:r>
      <w:r>
        <w:rPr>
          <w:rFonts w:ascii="Times New Roman" w:hAnsi="Times New Roman"/>
          <w:color w:val="auto"/>
          <w:sz w:val="28"/>
        </w:rPr>
        <w:t xml:space="preserve">отчетную дату;</w:t>
      </w:r>
      <w:r>
        <w:rPr>
          <w:rFonts w:ascii="Times New Roman" w:hAnsi="Times New Roman"/>
          <w:color w:val="auto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lang w:val="en-US"/>
        </w:rPr>
        <w:t xml:space="preserve">P</w:t>
      </w:r>
      <w:r>
        <w:rPr>
          <w:rFonts w:ascii="Times New Roman" w:hAnsi="Times New Roman"/>
          <w:color w:val="auto"/>
          <w:sz w:val="28"/>
        </w:rPr>
        <w:t xml:space="preserve">i – плановое значение i-гo результата использования субсидии, установленное Соглашением;</w:t>
      </w:r>
      <w:r>
        <w:rPr>
          <w:rFonts w:ascii="Times New Roman" w:hAnsi="Times New Roman"/>
          <w:color w:val="auto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V</w:t>
      </w:r>
      <w:r>
        <w:rPr>
          <w:rFonts w:ascii="Times New Roman" w:hAnsi="Times New Roman"/>
          <w:color w:val="auto"/>
          <w:sz w:val="28"/>
          <w:vertAlign w:val="subscript"/>
        </w:rPr>
        <w:t xml:space="preserve">субсидии</w:t>
      </w:r>
      <w:r>
        <w:rPr>
          <w:rFonts w:ascii="Times New Roman" w:hAnsi="Times New Roman"/>
          <w:color w:val="auto"/>
          <w:sz w:val="28"/>
        </w:rPr>
        <w:t xml:space="preserve"> – размер субсидии, предоставленной получателю субсидии в отчетном финансовом году;</w:t>
      </w:r>
      <w:r>
        <w:rPr>
          <w:rFonts w:ascii="Times New Roman" w:hAnsi="Times New Roman"/>
          <w:color w:val="auto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n – </w:t>
      </w:r>
      <w:r>
        <w:rPr>
          <w:rFonts w:ascii="Times New Roman" w:hAnsi="Times New Roman"/>
          <w:color w:val="auto"/>
          <w:sz w:val="28"/>
        </w:rPr>
        <w:t xml:space="preserve">общее </w:t>
      </w:r>
      <w:r>
        <w:rPr>
          <w:rFonts w:ascii="Times New Roman" w:hAnsi="Times New Roman"/>
          <w:color w:val="auto"/>
          <w:sz w:val="28"/>
        </w:rPr>
        <w:t xml:space="preserve">количество результатов использования субсидии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 выявления нарушения, в том числе по фактам проверок, проведенных Министерством </w:t>
      </w:r>
      <w:r>
        <w:rPr>
          <w:rFonts w:ascii="Times New Roman" w:hAnsi="Times New Roman"/>
          <w:color w:val="000000" w:themeColor="text1"/>
          <w:sz w:val="28"/>
        </w:rPr>
        <w:t xml:space="preserve">и (или) органами государственного финансового контроля, нарушения условий и порядка предоставления субсидии,</w:t>
      </w:r>
      <w:r>
        <w:rPr>
          <w:rFonts w:ascii="Times New Roman" w:hAnsi="Times New Roman"/>
          <w:sz w:val="28"/>
        </w:rPr>
        <w:t xml:space="preserve">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в абзаце первом настоящей части, средств, полученных за сч</w:t>
      </w:r>
      <w:r>
        <w:rPr>
          <w:rFonts w:ascii="Times New Roman" w:hAnsi="Times New Roman"/>
          <w:sz w:val="28"/>
        </w:rPr>
        <w:t xml:space="preserve">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</w:t>
      </w:r>
      <w:r>
        <w:rPr>
          <w:rFonts w:ascii="Times New Roman" w:hAnsi="Times New Roman"/>
          <w:sz w:val="28"/>
        </w:rPr>
        <w:t xml:space="preserve">субсидии в судебном порядке в срок не позднее 20 рабочих дней со дня, когда получателю субсидии стало известно о неисполнении лицами, получившими средства на основании договоров, заключенных с получателем субсидии, обязанности по возврату средств субсидии.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 Письменное требование о возврате субсидий направляется Министерством получателем субсидии в течение 15 рабочих дней со дня выявления нарушений, указанных в части 3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 настоящего Порядка, посредством почтового отправления, или на адрес электронной почты, или иным способом, обеспечивающим подтверждение получения указанного требования.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При невозврате средств субсидии в сроки, установленные частью 3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</w:t>
      </w:r>
      <w:r>
        <w:rPr>
          <w:rFonts w:ascii="Times New Roman" w:hAnsi="Times New Roman"/>
          <w:sz w:val="28"/>
        </w:rPr>
        <w:t xml:space="preserve">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 Остаток субсидии, неиспользованной в отчетном финансовом году (за исключением субсидий, предоставленных в пределах суммы для</w:t>
      </w:r>
      <w:r>
        <w:rPr>
          <w:rFonts w:ascii="Times New Roman" w:hAnsi="Times New Roman"/>
          <w:sz w:val="28"/>
        </w:rPr>
        <w:t xml:space="preserve">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на лицевой счет Министерства не позднее 15 февраля текущего финансового года.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Отбор получателей субсидии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 </w:t>
      </w:r>
      <w:bookmarkStart w:id="11" w:name="_Hlk157519551"/>
      <w:r>
        <w:rPr>
          <w:rFonts w:ascii="Times New Roman" w:hAnsi="Times New Roman"/>
          <w:sz w:val="28"/>
        </w:rPr>
        <w:t xml:space="preserve">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основании заявок, направленных </w:t>
      </w:r>
      <w:r>
        <w:rPr>
          <w:rFonts w:ascii="Times New Roman" w:hAnsi="Times New Roman"/>
          <w:color w:val="auto"/>
          <w:sz w:val="28"/>
        </w:rPr>
        <w:t xml:space="preserve">участниками отбора для участия в отборе исходя из соответствия участника отбора критериям и категории, и очередности поступления заявок.</w:t>
      </w:r>
      <w:bookmarkEnd w:id="11"/>
      <w:r/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Участник отбора вправе подать не более одной заявки</w:t>
      </w:r>
      <w:r>
        <w:rPr>
          <w:rFonts w:ascii="Times New Roman" w:hAnsi="Times New Roman"/>
          <w:color w:val="auto"/>
          <w:sz w:val="28"/>
        </w:rPr>
        <w:t xml:space="preserve">, в которой указывается не более одного направления услуг</w:t>
      </w:r>
      <w:r>
        <w:rPr>
          <w:rFonts w:ascii="Times New Roman" w:hAnsi="Times New Roman"/>
          <w:color w:val="auto"/>
          <w:sz w:val="28"/>
        </w:rPr>
        <w:t xml:space="preserve">, определенного в</w:t>
      </w:r>
      <w:r>
        <w:rPr>
          <w:rFonts w:ascii="Times New Roman" w:hAnsi="Times New Roman"/>
          <w:color w:val="auto"/>
          <w:sz w:val="28"/>
        </w:rPr>
        <w:t xml:space="preserve"> соответствии с</w:t>
      </w:r>
      <w:r>
        <w:rPr>
          <w:rFonts w:ascii="Times New Roman" w:hAnsi="Times New Roman"/>
          <w:color w:val="auto"/>
          <w:sz w:val="28"/>
        </w:rPr>
        <w:t xml:space="preserve"> част</w:t>
      </w:r>
      <w:r>
        <w:rPr>
          <w:rFonts w:ascii="Times New Roman" w:hAnsi="Times New Roman"/>
          <w:color w:val="auto"/>
          <w:sz w:val="28"/>
        </w:rPr>
        <w:t xml:space="preserve">ью</w:t>
      </w:r>
      <w:r>
        <w:rPr>
          <w:rFonts w:ascii="Times New Roman" w:hAnsi="Times New Roman"/>
          <w:color w:val="auto"/>
          <w:sz w:val="28"/>
        </w:rPr>
        <w:t xml:space="preserve"> 6 настоящего Порядка.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7</w:t>
      </w:r>
      <w:r>
        <w:rPr>
          <w:rFonts w:ascii="Times New Roman" w:hAnsi="Times New Roman"/>
          <w:color w:val="auto"/>
          <w:sz w:val="28"/>
        </w:rPr>
        <w:t xml:space="preserve">. Информация о проведении отбора получателей субсидии размещается на едином портале бюджетной системы Российской Федерации.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</w:rPr>
        <w:t xml:space="preserve">Министерство в марте-апреле текущего </w:t>
      </w:r>
      <w:r>
        <w:rPr>
          <w:rFonts w:ascii="Times New Roman" w:hAnsi="Times New Roman"/>
          <w:sz w:val="28"/>
        </w:rPr>
        <w:t xml:space="preserve">финансового года, но не позднее, чем з</w:t>
      </w:r>
      <w:r>
        <w:rPr>
          <w:rFonts w:ascii="Times New Roman" w:hAnsi="Times New Roman"/>
          <w:sz w:val="28"/>
        </w:rPr>
        <w:t xml:space="preserve">а 3 календарных дня до начала подачи (приема) заявок участников отбора (получателей субсидии) размещает на едином портале и официальном сайте исполнительных органов Камчатского края на странице Министерства в информационно-коммуникационной сети «Интернет» </w:t>
      </w:r>
      <w:r>
        <w:rPr>
          <w:rFonts w:ascii="Times New Roman" w:hAnsi="Times New Roman"/>
          <w:color w:val="000000" w:themeColor="text1"/>
          <w:sz w:val="28"/>
        </w:rPr>
        <w:t xml:space="preserve">https://www.kamgov.ru (далее – официальный сайт) объявление о проведении отбора (далее – объявление) с указанием: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сроков проведения отбора, а также при необходимости информации о возможности проведения нескольких этапов отбора с указанием сроков и порядка их проведения;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даты начала подачи заявок и окончания приема заявок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наименования Министерства, его места нахождения, почтового адреса, адреса электронной почты, номера телефона и режима работы;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результатов предоставления субсидии, указанных в части 2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5) доменного имени и (или) указатели страниц официального сайта Министерства, на котором обеспечивается размещение информации о проведении отбора;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требований к участникам отбора, установленных в соответствии с частью 7 настоящего Порядка и перечням документов, указанных в частях 9 и 4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 настоящего Порядка,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bookmarkStart w:id="12" w:name="sub_1186"/>
      <w:r>
        <w:rPr>
          <w:rFonts w:ascii="Times New Roman" w:hAnsi="Times New Roman"/>
          <w:sz w:val="28"/>
        </w:rPr>
        <w:t xml:space="preserve"> категорий и критериев отбора, указанных в частях 6 и 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 настоящего Порядка;</w:t>
      </w:r>
      <w:bookmarkEnd w:id="12"/>
      <w:r/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порядка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bookmarkStart w:id="13" w:name="sub_1189"/>
      <w:r>
        <w:rPr>
          <w:rFonts w:ascii="Times New Roman" w:hAnsi="Times New Roman"/>
          <w:sz w:val="28"/>
        </w:rPr>
        <w:t xml:space="preserve"> порядка отзыва заявок в соответствии с частью 4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настоящего Порядка, порядка их возврата, определяющего в том числе основания для возврата заявок, порядка внесения изменений в заявки;</w:t>
      </w:r>
      <w:bookmarkEnd w:id="13"/>
      <w:r/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 рассмотрения и оценки заявок в соответствии с частями 8, 4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 и 5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bookmarkStart w:id="14" w:name="sub_1191"/>
      <w:r>
        <w:rPr>
          <w:rFonts w:ascii="Times New Roman" w:hAnsi="Times New Roman"/>
          <w:sz w:val="28"/>
        </w:rPr>
        <w:t xml:space="preserve">порядка возврата заявок на доработку в соответствии с частью 4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bookmarkStart w:id="15" w:name="sub_1192"/>
      <w:r/>
      <w:bookmarkEnd w:id="14"/>
      <w:r>
        <w:rPr>
          <w:rFonts w:ascii="Times New Roman" w:hAnsi="Times New Roman"/>
          <w:sz w:val="28"/>
        </w:rPr>
        <w:t xml:space="preserve">порядка отклонения заявок, а также информации об основаниях их отклонения соответствии с частями 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49</w:t>
      </w:r>
      <w:r>
        <w:rPr>
          <w:rFonts w:ascii="Times New Roman" w:hAnsi="Times New Roman"/>
          <w:sz w:val="28"/>
        </w:rPr>
        <w:t xml:space="preserve"> настоящего Порядка;</w:t>
      </w:r>
      <w:bookmarkEnd w:id="15"/>
      <w:r/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13) объема распределяемой субсидии в рамках отбора, порядка расчета размера субсидии, установленного частью 11 настоящего Порядка, правил </w:t>
      </w:r>
      <w:r>
        <w:rPr>
          <w:rFonts w:ascii="Times New Roman" w:hAnsi="Times New Roman"/>
          <w:color w:val="auto"/>
          <w:sz w:val="28"/>
        </w:rPr>
        <w:t xml:space="preserve">распределения субсидии по результатам отбора, которые включают максимальный размер субсидии, предоставляемой победителю (победителям) отбора</w:t>
      </w:r>
      <w:r>
        <w:rPr>
          <w:rFonts w:ascii="Times New Roman" w:hAnsi="Times New Roman"/>
          <w:color w:val="auto"/>
          <w:sz w:val="28"/>
        </w:rPr>
        <w:t xml:space="preserve">, а также предельное количество победителей отбора</w:t>
      </w:r>
      <w:r>
        <w:rPr>
          <w:rFonts w:ascii="Times New Roman" w:hAnsi="Times New Roman"/>
          <w:color w:val="auto"/>
          <w:sz w:val="28"/>
        </w:rPr>
        <w:t xml:space="preserve">;</w:t>
      </w:r>
      <w:bookmarkStart w:id="16" w:name="sub_1195"/>
      <w:r/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порядка предоставления участникам отбора разъяснений положений объявления о проведении отбора, в соответствии с частями 4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 и 4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 настоящего Порядка, даты начала и окончания срока такого предоставления;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</w:t>
      </w:r>
      <w:bookmarkStart w:id="17" w:name="sub_1196"/>
      <w:r/>
      <w:bookmarkEnd w:id="16"/>
      <w:r>
        <w:rPr>
          <w:rFonts w:ascii="Times New Roman" w:hAnsi="Times New Roman"/>
          <w:sz w:val="28"/>
        </w:rPr>
        <w:t xml:space="preserve">) срока, в течение которого победитель (победители) отбора должен подписать соглашение;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/>
      <w:bookmarkStart w:id="18" w:name="sub_1197"/>
      <w:r/>
      <w:bookmarkEnd w:id="17"/>
      <w:r>
        <w:rPr>
          <w:rFonts w:ascii="Times New Roman" w:hAnsi="Times New Roman"/>
          <w:sz w:val="28"/>
        </w:rPr>
        <w:t xml:space="preserve">16) условий признания победителя (победителей) отбора уклонившимся от заключения соглашения.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Критериями отбора получателей субсидий являются: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оказание получателем субсидии (</w:t>
      </w:r>
      <w:r>
        <w:rPr>
          <w:rFonts w:ascii="Times New Roman" w:hAnsi="Times New Roman"/>
          <w:sz w:val="28"/>
        </w:rPr>
        <w:t xml:space="preserve">участником отбора</w:t>
      </w:r>
      <w:r>
        <w:rPr>
          <w:rFonts w:ascii="Times New Roman" w:hAnsi="Times New Roman"/>
          <w:color w:val="000000" w:themeColor="text1"/>
          <w:sz w:val="28"/>
        </w:rPr>
        <w:t xml:space="preserve">) услуг в сфере физической культуры и спорта;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) наличие у получателя субсидии (участника отбора) проекта, рассчитанного на привлечение к участию в физкультурных мероприятиях или дополнительное привлечение к систематическим занятиям физической культурой и спортом не менее 30 человек, и заплани</w:t>
      </w:r>
      <w:r>
        <w:rPr>
          <w:rFonts w:ascii="Times New Roman" w:hAnsi="Times New Roman"/>
          <w:sz w:val="28"/>
        </w:rPr>
        <w:t xml:space="preserve">рованного к реализации на территории Камчатского края, содержащего актуальность и обоснование социальной значимости проекта, цель и задачи, решению которых посвящен проект, географию проекта (перечень муниципальных образований в Камчатском крае), мероприят</w:t>
      </w:r>
      <w:r>
        <w:rPr>
          <w:rFonts w:ascii="Times New Roman" w:hAnsi="Times New Roman"/>
          <w:sz w:val="28"/>
        </w:rPr>
        <w:t xml:space="preserve">ия, основные этапы реализации проекта (при наличии) и планируемые результаты проекта, сроки реализации, количество и категорию получателей услуг (целевые группы), соответствие мероприятий проекта его цели, задачам и ожидаемым результатам  (далее – Проект).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При подготовке Проекта участнику отбора рекомендуется предусматривать возможность про</w:t>
      </w:r>
      <w:r>
        <w:rPr>
          <w:rFonts w:ascii="Times New Roman" w:hAnsi="Times New Roman"/>
          <w:sz w:val="28"/>
        </w:rPr>
        <w:t xml:space="preserve">ведения мероприятий с использованием «Цифровая платформа социальных сервисов «Камбалл»: поощрения граждан баллами (при проведении мероприятий), регистрация участников на мероприятии (при наличии регистрации), размещения информации о проведении мероприятия.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. Для участия в отборе, в течени</w:t>
      </w:r>
      <w:r>
        <w:rPr>
          <w:rFonts w:ascii="Times New Roman" w:hAnsi="Times New Roman"/>
          <w:sz w:val="28"/>
        </w:rPr>
        <w:t xml:space="preserve">е срока, установленного в объявлении, участник отбора вместе с документами, указанными в части 9 настоящего Порядка, представляет в Министерство заявку по форме согласно приложению к настоящему Порядку (далее – заявка), с приложением следующих документов: 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Проекта на бумажном и электронном носителях по осуществлению деятельности по оказанию одной из услуг, указанных в части 6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перечня затрат и сметы планируемых расходов, на финансовое обеспечение которых запрашивается субсидия, с учетом норм расходов средств (не превышающих сто</w:t>
      </w:r>
      <w:r>
        <w:rPr>
          <w:rFonts w:ascii="Times New Roman" w:hAnsi="Times New Roman"/>
          <w:sz w:val="28"/>
        </w:rPr>
        <w:t xml:space="preserve">имость, установленную нормами расходов) на проведение официальных физкультурных и спортивных мероприятий, утвержденных Министерством, и стоимость работ, услуг и товаров, закупаемых участником отбора (получателем субсидии) для достижения результата Проекта;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согласия на обработку персональных данных (в отношении руководителей участника отбора (получателя субсидии) и его главного бухгалтера по форме, установленной Министерством;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согласия на публикацию (размещение) на едином портале и на официальном сайте информации о получателе субсидии (участнике отбора), о подаваемой участником отбора заявке, иной информации об участнике отбора, связанной с соответствующим отбором.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. </w:t>
      </w:r>
      <w:bookmarkStart w:id="19" w:name="_Hlk157519942"/>
      <w:r>
        <w:rPr>
          <w:rFonts w:ascii="Times New Roman" w:hAnsi="Times New Roman"/>
          <w:sz w:val="28"/>
        </w:rPr>
        <w:t xml:space="preserve">Все документы, указанные в части 4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 настоящего Порядка, должны быть заверены подписью руководителя участника отбора или </w:t>
      </w:r>
      <w:r>
        <w:rPr>
          <w:rFonts w:ascii="Times New Roman" w:hAnsi="Times New Roman"/>
          <w:sz w:val="28"/>
        </w:rPr>
        <w:t xml:space="preserve">уполномоченного им сотрудника и печатью (при наличии). Участник отбора несет ответственность за полноту и качество подготовки предоставляемых в Министерство документов, за достоверность указанных в них сведений, а также за своевременность их представления.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выполненные рукописным способом, заполняются на русском язы</w:t>
      </w:r>
      <w:r>
        <w:rPr>
          <w:rFonts w:ascii="Times New Roman" w:hAnsi="Times New Roman"/>
          <w:sz w:val="28"/>
        </w:rPr>
        <w:t xml:space="preserve">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подле</w:t>
      </w:r>
      <w:r>
        <w:rPr>
          <w:rFonts w:ascii="Times New Roman" w:hAnsi="Times New Roman"/>
          <w:sz w:val="28"/>
        </w:rPr>
        <w:t xml:space="preserve">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  <w:bookmarkEnd w:id="19"/>
      <w:r/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с документами, представленные участником отбора, подлежат регистрации в день поступления в Министерство.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Датой представления участником отбора заявки считается дата регистрации в день поступления в Министерство, в течение срока, указанного в объявлении о проведении отбора.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 Не позднее чем за 5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 Министерс</w:t>
      </w:r>
      <w:r>
        <w:rPr>
          <w:rFonts w:ascii="Times New Roman" w:hAnsi="Times New Roman"/>
          <w:sz w:val="28"/>
        </w:rPr>
        <w:t xml:space="preserve">тво в течение 3 рабочих дней со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путем направления необходимых сведений в Министерство.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или в нее могут быть внесены изменения 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 Министерство в течение 10 рабочих дней с даты окончания приема заявок оценивает полноту представленных участником отбора документов, указанных в частях 9 и 4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 настоящего Порядка, а также достоверность сведений, содержащихся в заявке и документах, прилагаемых к заявке.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. Министерство в течение 5 рабочих дней с даты окончания приема заявок на участие в отборе может единожды вернуть заявку участнику отбора для ее доработки в части уточнения сведений, указанных</w:t>
      </w:r>
      <w:r>
        <w:rPr>
          <w:rFonts w:ascii="Times New Roman" w:hAnsi="Times New Roman"/>
          <w:sz w:val="28"/>
        </w:rPr>
        <w:t xml:space="preserve"> непосредственно в заявке, предоставляемой по форме в соответствии с приложением к настоящему Порядку. При этом срок предоставления доработанной участником отбора заявки в Министерство не может превышать 2 рабочих со дня возврата ему заявки для доработки.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Возврат заявки участнику отбора для доработки и предоставления доработанной заявки в Министерство осуществятся нарочным способом или посредством электронной почты.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отбора заявка подлежит регистрации в день поступления в Министерство.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отбора заявка, поступившая позже срока, указанного во втором абзаце настоящей части, не рассматривается Министерством.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На стадии рассмотрения заявка участника отбора может быть отклонена по следующим основаниям: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категории, требованиям и критериям, установленным частями 6, 7 и 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, и указанным в объявлении о проведении отбора;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объявлении о проведении отбора;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представленных документов и (или) заявки требованиям, установленным в объявлении о проведении отбора;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Участнику отбора заявка которого отклонена по основаниям, указанным в части 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 настоящего Порядка, в течение 15 рабочих дней с даты окончания приема заявок, указанной в объявлении о проведении отбора, направляется уведомление об отклонении заявки с указанием причин их отклонения.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Уведомление, указанное в настоящей части, направляется посредством электронной связи, нарочным способом или иным способом, обеспечивающим подтверждение получения уведомления.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Решение, указанное в первом абзаце настоящей части, оформляется </w:t>
      </w:r>
      <w:r>
        <w:rPr>
          <w:rFonts w:ascii="Times New Roman" w:hAnsi="Times New Roman"/>
          <w:color w:val="auto"/>
          <w:sz w:val="28"/>
        </w:rPr>
        <w:t xml:space="preserve">в соответствии с частью 49 настоящего Порядка </w:t>
      </w:r>
      <w:r>
        <w:rPr>
          <w:rFonts w:ascii="Times New Roman" w:hAnsi="Times New Roman"/>
          <w:color w:val="auto"/>
          <w:sz w:val="28"/>
        </w:rPr>
        <w:t xml:space="preserve">в течение 15 рабочих дней с даты окончания приема заявок, указанной в объявлении о проведении отбора.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Информация об участниках отбора, заявки которых отклонены, в срок не позднее 14 календарных дней со дня принятия решения, указанное </w:t>
      </w:r>
      <w:r>
        <w:rPr>
          <w:rFonts w:ascii="Times New Roman" w:hAnsi="Times New Roman"/>
          <w:sz w:val="28"/>
        </w:rPr>
        <w:t xml:space="preserve">в первом абзаце настоящей части, размещается на едином портале и на официальном сайте.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. Министерство может принять решение об отмене проведения отбора получателей субсидии в случае изменения объема лимитов бюджетных обязательств, доведенных Министерству на предоставление субсидии в соответствующем финансовом году.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Отбор получателей субсидии считается отмененным со дня размещения объявления о его отмене на официальном сайте (с размещением указателя страницы сайта на едином портале).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объявления, указанного во втором абзаце настоящей части, допускается не позднее чем за один рабочий день до даты окончания срока подачи заявок участниками отбора.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</w:t>
      </w:r>
      <w:r>
        <w:rPr>
          <w:rFonts w:ascii="Times New Roman" w:hAnsi="Times New Roman"/>
          <w:sz w:val="28"/>
        </w:rPr>
        <w:t xml:space="preserve">ники отбора, подавшие заявки, информируются об отмене проведения отбора направлением в их адрес уведомления об отмене проведения отбора посредством электронной связи, нарочным способом, или иным способом, обеспечивающим подтверждение получения уведомления.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. Министерство в течение 10 рабочих</w:t>
      </w:r>
      <w:r>
        <w:rPr>
          <w:rFonts w:ascii="Times New Roman" w:hAnsi="Times New Roman"/>
          <w:sz w:val="28"/>
        </w:rPr>
        <w:t xml:space="preserve"> дней с даты окончания приема заявок, указанной в объявлении о проведении отбора, рассматривает представленные участником отбора документы, проводит проверку участника отбора на соответствие категории, требованиям и критериям, установленным частями 6, 7 и 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 настоящего Порядка.  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запрашивает информаци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о соответствии участника отбора требованиям пунктов 2, 3, 5 ча</w:t>
      </w:r>
      <w:r>
        <w:rPr>
          <w:rFonts w:ascii="Times New Roman" w:hAnsi="Times New Roman"/>
          <w:sz w:val="28"/>
        </w:rPr>
        <w:t xml:space="preserve">сти 7 настоящего Порядка путем  использования источников общедоступной информации, размещенной на официальных ресурсах органов государственной власти, других организаций в виде снимка экрана страниц, содержащей сведения или распечатывает сформированные на </w:t>
      </w:r>
      <w:r>
        <w:rPr>
          <w:rFonts w:ascii="Times New Roman" w:hAnsi="Times New Roman"/>
          <w:sz w:val="28"/>
        </w:rPr>
        <w:t xml:space="preserve">официальных ресурсах органов государственной власти других организаций  сведения (документы). 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проверки соответствия участника отбора требованиям пунктов 4 и 7 части 7 настоящего Порядка Министерство запрашивает информацию в отношении участника отбора в исполнительных органах Камчатского края.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 xml:space="preserve">Министерство в течение 15 рабочих дней с даты окончания приема заявок, указанной в объявлении о проведении отбора, определяет участников отбора, соответствующих категории, требованиям и критериям, установленным частями 6, 7 и 3</w:t>
      </w:r>
      <w:r>
        <w:rPr>
          <w:rFonts w:ascii="Times New Roman" w:hAnsi="Times New Roman"/>
          <w:color w:val="auto"/>
          <w:sz w:val="28"/>
        </w:rPr>
        <w:t xml:space="preserve">8</w:t>
      </w:r>
      <w:r>
        <w:rPr>
          <w:rFonts w:ascii="Times New Roman" w:hAnsi="Times New Roman"/>
          <w:color w:val="auto"/>
          <w:sz w:val="28"/>
        </w:rPr>
        <w:t xml:space="preserve"> настоящего Порядка, </w:t>
      </w:r>
      <w:r>
        <w:rPr>
          <w:rFonts w:ascii="Times New Roman" w:hAnsi="Times New Roman"/>
          <w:color w:val="auto"/>
          <w:sz w:val="28"/>
        </w:rPr>
        <w:t xml:space="preserve">из их числа </w:t>
      </w:r>
      <w:r>
        <w:rPr>
          <w:rFonts w:ascii="Times New Roman" w:hAnsi="Times New Roman"/>
          <w:color w:val="auto"/>
          <w:sz w:val="28"/>
        </w:rPr>
        <w:t xml:space="preserve">формирует рейтинг </w:t>
      </w:r>
      <w:r>
        <w:rPr>
          <w:rFonts w:ascii="Times New Roman" w:hAnsi="Times New Roman"/>
          <w:color w:val="auto"/>
          <w:sz w:val="28"/>
        </w:rPr>
        <w:t xml:space="preserve">участников отбора </w:t>
      </w:r>
      <w:r>
        <w:rPr>
          <w:rFonts w:ascii="Times New Roman" w:hAnsi="Times New Roman"/>
          <w:color w:val="auto"/>
          <w:sz w:val="28"/>
        </w:rPr>
        <w:t xml:space="preserve">с учетом очередности поступления заявок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Победителями отбора в текущем финансовом году признаются участники отбора, заявки которых занимают с 1 по 4 место в рейтинге (далее – победители отбора).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Распределение субсидии победителям отбора осуществляется в соответствии с частью 1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 настоящего </w:t>
      </w:r>
      <w:r>
        <w:rPr>
          <w:rFonts w:ascii="Times New Roman" w:hAnsi="Times New Roman"/>
          <w:color w:val="auto"/>
          <w:sz w:val="28"/>
        </w:rPr>
        <w:t xml:space="preserve">П</w:t>
      </w:r>
      <w:r>
        <w:rPr>
          <w:rFonts w:ascii="Times New Roman" w:hAnsi="Times New Roman"/>
          <w:color w:val="auto"/>
          <w:sz w:val="28"/>
        </w:rPr>
        <w:t xml:space="preserve">орядка.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Решение</w:t>
      </w:r>
      <w:r>
        <w:rPr>
          <w:rFonts w:ascii="Times New Roman" w:hAnsi="Times New Roman"/>
          <w:color w:val="auto"/>
          <w:sz w:val="28"/>
        </w:rPr>
        <w:t xml:space="preserve"> о результатах рассмотрения и оценки заявок, итогах проведения отбора </w:t>
      </w:r>
      <w:r>
        <w:rPr>
          <w:rFonts w:ascii="Times New Roman" w:hAnsi="Times New Roman"/>
          <w:color w:val="auto"/>
          <w:sz w:val="28"/>
        </w:rPr>
        <w:t xml:space="preserve">оформляется приказом Министерства в течение 15 рабочих дней с даты окончания приема заявок, указанной в объявлении о проведении отбора.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  <w:t xml:space="preserve"> В случае невозможности предоставления получателю субсидии, соответствующему требованиям</w:t>
      </w:r>
      <w:r>
        <w:rPr>
          <w:rFonts w:ascii="Times New Roman" w:hAnsi="Times New Roman"/>
          <w:color w:val="auto"/>
          <w:sz w:val="28"/>
        </w:rPr>
        <w:t xml:space="preserve"> 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включенному в рейтинг </w:t>
      </w:r>
      <w:r>
        <w:rPr>
          <w:rFonts w:ascii="Times New Roman" w:hAnsi="Times New Roman"/>
          <w:color w:val="auto"/>
          <w:sz w:val="28"/>
        </w:rPr>
        <w:t xml:space="preserve">в соответствии с </w:t>
      </w:r>
      <w:r>
        <w:rPr>
          <w:rFonts w:ascii="Times New Roman" w:hAnsi="Times New Roman"/>
          <w:color w:val="auto"/>
          <w:sz w:val="28"/>
        </w:rPr>
        <w:t xml:space="preserve">первом абзаце</w:t>
      </w:r>
      <w:r>
        <w:rPr>
          <w:rFonts w:ascii="Times New Roman" w:hAnsi="Times New Roman"/>
          <w:color w:val="auto"/>
          <w:sz w:val="28"/>
        </w:rPr>
        <w:t xml:space="preserve">м</w:t>
      </w:r>
      <w:r>
        <w:rPr>
          <w:rFonts w:ascii="Times New Roman" w:hAnsi="Times New Roman"/>
          <w:color w:val="auto"/>
          <w:sz w:val="28"/>
        </w:rPr>
        <w:t xml:space="preserve"> части 5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 настоящего Порядка, </w:t>
      </w:r>
      <w:r>
        <w:rPr>
          <w:rFonts w:ascii="Times New Roman" w:hAnsi="Times New Roman"/>
          <w:color w:val="auto"/>
          <w:sz w:val="28"/>
        </w:rPr>
        <w:t xml:space="preserve">субсидии в текущем финансовом году, в связи с недостаточностью лимитов бюджетных обязательств, указанных в части 2 настоящего Порядка, субсидия предоставляется такому получателю субсидии в очередном финансовом году без повторного прохождения отбора.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Распределение субсидии </w:t>
      </w:r>
      <w:r>
        <w:rPr>
          <w:rFonts w:ascii="Times New Roman" w:hAnsi="Times New Roman"/>
          <w:color w:val="auto"/>
          <w:sz w:val="28"/>
        </w:rPr>
        <w:t xml:space="preserve">участкам отбора, включенным в рейтинг, указанный в первом абзаце части 5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 настоящего Порядка, осуществляется в соответствии с частью 11 настоящего Порядка. </w:t>
      </w:r>
      <w:r>
        <w:rPr>
          <w:rFonts w:ascii="Times New Roman" w:hAnsi="Times New Roman"/>
          <w:color w:val="auto"/>
          <w:sz w:val="28"/>
        </w:rPr>
        <w:t xml:space="preserve">Размер субсидии, предоставляемой победителям отбора, утверждается приказом Министерства в течение 15 рабочих дней с даты окончания приема заявок, указанной в объявлении о проведении отбора.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4</w:t>
      </w:r>
      <w:r>
        <w:rPr>
          <w:rFonts w:ascii="Times New Roman" w:hAnsi="Times New Roman"/>
          <w:color w:val="auto"/>
          <w:sz w:val="28"/>
        </w:rPr>
        <w:t xml:space="preserve">. В случае, если в пределах срока подачи заявок подана единственная заявка на участие в отборе, отбор признается состоявшимся при соответствии заявки категории, требованиям и критериям, установленным частями 6, 7 и </w:t>
      </w: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8</w:t>
      </w:r>
      <w:r>
        <w:rPr>
          <w:rFonts w:ascii="Times New Roman" w:hAnsi="Times New Roman"/>
          <w:color w:val="auto"/>
          <w:sz w:val="28"/>
        </w:rPr>
        <w:t xml:space="preserve"> настоящего Порядка, при этом размер субсидии не может превышать размер, установленным частью 12 настоящего Порядка. </w:t>
      </w:r>
      <w:r>
        <w:rPr>
          <w:rFonts w:ascii="Times New Roman" w:hAnsi="Times New Roman"/>
          <w:color w:val="auto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. В случае, если в пределах срока подачи заявок не подано ни одно</w:t>
      </w:r>
      <w:r>
        <w:rPr>
          <w:rFonts w:ascii="Times New Roman" w:hAnsi="Times New Roman"/>
          <w:sz w:val="28"/>
        </w:rPr>
        <w:t xml:space="preserve">й заявки на участие в отборе или п</w:t>
      </w:r>
      <w:r>
        <w:rPr>
          <w:rFonts w:ascii="Times New Roman" w:hAnsi="Times New Roman"/>
          <w:sz w:val="28"/>
        </w:rPr>
        <w:t xml:space="preserve">о результатам рассмотрения заявок общая сумма признанных прошедшими отбор заявок меньше доведенных лимитов бюджетных обязательств на предоставление субсидии в соответствующем финансовом году, Министерство размещает новое объявление о приеме заявок с учетом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требований,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установленных частью 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 настоящего Порядка, но не позднее 1 сентября финансового года.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 Отбор получателей субсидии признается несостоявшимся в следующих случаях: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не подано ни одной заявки;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856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результатам рассмотрения заявок отклонены все заявки.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. Победитель отбора получателей субсидии признается уклонившимся от заключения соглашения в </w:t>
      </w:r>
      <w:r>
        <w:rPr>
          <w:rFonts w:ascii="Times New Roman" w:hAnsi="Times New Roman"/>
          <w:sz w:val="28"/>
        </w:rPr>
        <w:t xml:space="preserve">случае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установленном в объявлении </w:t>
      </w:r>
      <w:r>
        <w:rPr>
          <w:rFonts w:ascii="Times New Roman" w:hAnsi="Times New Roman"/>
          <w:sz w:val="28"/>
        </w:rPr>
        <w:t xml:space="preserve">о проведении отбора получателей 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соответствии частью 16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Решение (приказ Министерства) о результатах рассмотрения и оценки заявок, итогах проведения отбора содержит: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и место проведения рассмотрения заявок на участие в отборе;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об участниках отбора, заявки которых были рассмотрены;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</w:t>
      </w:r>
      <w:r>
        <w:rPr>
          <w:rFonts w:ascii="Times New Roman" w:hAnsi="Times New Roman"/>
          <w:sz w:val="28"/>
        </w:rPr>
        <w:t xml:space="preserve">. Министерство размещает приказ о результатах рассмотрения и оценки заявок, итогах проведения отбора на едином портале и на официальном сайте в срок не позднее 14 календарных дней со дня принятия решения, указанного в части 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. </w:t>
      </w:r>
      <w:bookmarkEnd w:id="18"/>
      <w:r>
        <w:rPr>
          <w:rFonts w:ascii="Times New Roman" w:hAnsi="Times New Roman"/>
          <w:sz w:val="28"/>
        </w:rPr>
        <w:t xml:space="preserve"> Победителям отбора в течение 5 рабочих дней с даты принятия решения, указанного в части 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 настоящего Порядка, Министерство направляет уведомление о признании победителем отбора с указанием размера распределенной субсидии.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Уведомление, указанное в настоящей части, направляется посредством электронной связи, нарочным способом или иным способом, обеспечивающим подтверждение получения уведомления.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. По результатам отбора с победителем (победителями) отбора заключается соглашение в порядке и сроки, установленные частью 1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5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4" w:type="dxa"/>
            <w:textDirection w:val="lrTb"/>
            <w:noWrap w:val="false"/>
          </w:tcPr>
          <w:p>
            <w:r/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Порядку проведения отбора и предоставления субсидий социально ориентированным некоммер</w:t>
            </w:r>
            <w:r>
              <w:rPr>
                <w:rFonts w:ascii="Times New Roman" w:hAnsi="Times New Roman"/>
                <w:sz w:val="28"/>
              </w:rPr>
              <w:t xml:space="preserve">ческим организациям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Дата, исходящий номер</w:t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Министерство спорта Камчатского края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/>
      <w:bookmarkStart w:id="20" w:name="_Hlk155689557"/>
      <w:r>
        <w:rPr>
          <w:rFonts w:ascii="Times New Roman" w:hAnsi="Times New Roman"/>
          <w:sz w:val="28"/>
        </w:rPr>
        <w:t xml:space="preserve">Заявка 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отборе для получения субсидий на финансовое обеспечение затрат,</w:t>
      </w:r>
      <w:bookmarkEnd w:id="20"/>
      <w:r>
        <w:rPr>
          <w:rFonts w:ascii="Times New Roman" w:hAnsi="Times New Roman"/>
          <w:sz w:val="28"/>
        </w:rPr>
        <w:t xml:space="preserve">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</w:t>
      </w:r>
      <w:r>
        <w:rPr>
          <w:rFonts w:ascii="Times New Roman" w:hAnsi="Times New Roman"/>
          <w:sz w:val="28"/>
        </w:rPr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20___ году</w:t>
      </w:r>
      <w:r>
        <w:rPr>
          <w:rFonts w:ascii="Times New Roman" w:hAnsi="Times New Roman"/>
          <w:sz w:val="28"/>
        </w:rPr>
      </w:r>
    </w:p>
    <w:tbl>
      <w:tblPr>
        <w:tblW w:w="0" w:type="auto"/>
        <w:tblInd w:w="-18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8"/>
        <w:gridCol w:w="3987"/>
        <w:gridCol w:w="5315"/>
      </w:tblGrid>
      <w:tr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Сведения о руководителе организации: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должности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телефона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Сведения об организации: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нахождения и почтовый адрес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Контактное лицо, телефон, адрес электронной почты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КПП: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виды деятельности организации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Банковские реквизиты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Расчетный счет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банка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КПП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left="-14" w:firstLine="14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услуги (в соответствии с частью 6 Порядка проведения отбора и предоставления субсидий социально ориентированным некоммерческим организация</w:t>
            </w:r>
            <w:r>
              <w:rPr>
                <w:rFonts w:ascii="Times New Roman" w:hAnsi="Times New Roman"/>
                <w:sz w:val="24"/>
              </w:rPr>
              <w:t xml:space="preserve">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(далее – Порядок)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ind w:right="129" w:firstLine="14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соответствии организации критериям, указанным в части </w:t>
            </w:r>
            <w:r>
              <w:rPr>
                <w:rFonts w:ascii="Times New Roman" w:hAnsi="Times New Roman"/>
                <w:sz w:val="24"/>
              </w:rPr>
              <w:t xml:space="preserve">38</w:t>
            </w:r>
            <w:r>
              <w:rPr>
                <w:rFonts w:ascii="Times New Roman" w:hAnsi="Times New Roman"/>
                <w:sz w:val="24"/>
              </w:rPr>
              <w:t xml:space="preserve"> Порядка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запрашиваемой организацией субсидии с приложением перечня затрат и сметы планируемых расходов, на финансовое обеспечение которых запрашивается субсидия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собственных средств организации на финансовое обеспечение услуг, указанных в части 6 Порядка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  <w:r>
        <w:rPr>
          <w:rFonts w:ascii="Times New Roman" w:hAnsi="Times New Roman"/>
          <w:sz w:val="23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заявке прилагаю следующие документы: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_______________________________________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________________________________________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________________________________________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n. ________________________________________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организации _________________________________________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(наименование должности) (дата, подпись) (Ф.И.О. (отчество – при наличии)) </w:t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Times New Roman" w:hAnsi="Times New Roman"/>
        <w:sz w:val="28"/>
        <w:szCs w:val="28"/>
      </w:rPr>
      <w:framePr w:wrap="around" w:vAnchor="text" w:hAnchor="margin" w:xAlign="center" w:y="1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pPr>
      <w:pStyle w:val="74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3"/>
    <w:link w:val="737"/>
    <w:uiPriority w:val="10"/>
    <w:rPr>
      <w:sz w:val="48"/>
      <w:szCs w:val="48"/>
    </w:rPr>
  </w:style>
  <w:style w:type="character" w:styleId="37">
    <w:name w:val="Subtitle Char"/>
    <w:basedOn w:val="683"/>
    <w:link w:val="735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747"/>
    <w:uiPriority w:val="99"/>
  </w:style>
  <w:style w:type="character" w:styleId="45">
    <w:name w:val="Footer Char"/>
    <w:basedOn w:val="683"/>
    <w:link w:val="703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3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link w:val="686"/>
    <w:qFormat/>
  </w:style>
  <w:style w:type="paragraph" w:styleId="678">
    <w:name w:val="Heading 1"/>
    <w:next w:val="677"/>
    <w:link w:val="71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79">
    <w:name w:val="Heading 2"/>
    <w:next w:val="677"/>
    <w:link w:val="74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80">
    <w:name w:val="Heading 3"/>
    <w:next w:val="677"/>
    <w:link w:val="69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81">
    <w:name w:val="Heading 4"/>
    <w:next w:val="677"/>
    <w:link w:val="73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82">
    <w:name w:val="Heading 5"/>
    <w:next w:val="677"/>
    <w:link w:val="709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Обычный1"/>
  </w:style>
  <w:style w:type="paragraph" w:styleId="687">
    <w:name w:val="toc 2"/>
    <w:next w:val="677"/>
    <w:link w:val="688"/>
    <w:uiPriority w:val="39"/>
    <w:pPr>
      <w:ind w:left="200"/>
    </w:pPr>
    <w:rPr>
      <w:rFonts w:ascii="XO Thames" w:hAnsi="XO Thames"/>
      <w:sz w:val="28"/>
    </w:rPr>
  </w:style>
  <w:style w:type="character" w:styleId="688" w:customStyle="1">
    <w:name w:val="Оглавление 2 Знак"/>
    <w:link w:val="687"/>
    <w:rPr>
      <w:rFonts w:ascii="XO Thames" w:hAnsi="XO Thames"/>
      <w:sz w:val="28"/>
    </w:rPr>
  </w:style>
  <w:style w:type="paragraph" w:styleId="689" w:customStyle="1">
    <w:name w:val="Основной шрифт абзаца1"/>
  </w:style>
  <w:style w:type="paragraph" w:styleId="690">
    <w:name w:val="toc 4"/>
    <w:next w:val="677"/>
    <w:link w:val="691"/>
    <w:uiPriority w:val="39"/>
    <w:pPr>
      <w:ind w:left="600"/>
    </w:pPr>
    <w:rPr>
      <w:rFonts w:ascii="XO Thames" w:hAnsi="XO Thames"/>
      <w:sz w:val="28"/>
    </w:rPr>
  </w:style>
  <w:style w:type="character" w:styleId="691" w:customStyle="1">
    <w:name w:val="Оглавление 4 Знак"/>
    <w:link w:val="690"/>
    <w:rPr>
      <w:rFonts w:ascii="XO Thames" w:hAnsi="XO Thames"/>
      <w:sz w:val="28"/>
    </w:rPr>
  </w:style>
  <w:style w:type="paragraph" w:styleId="692">
    <w:name w:val="toc 6"/>
    <w:next w:val="677"/>
    <w:link w:val="693"/>
    <w:uiPriority w:val="39"/>
    <w:pPr>
      <w:ind w:left="1000"/>
    </w:pPr>
    <w:rPr>
      <w:rFonts w:ascii="XO Thames" w:hAnsi="XO Thames"/>
      <w:sz w:val="28"/>
    </w:rPr>
  </w:style>
  <w:style w:type="character" w:styleId="693" w:customStyle="1">
    <w:name w:val="Оглавление 6 Знак"/>
    <w:link w:val="692"/>
    <w:rPr>
      <w:rFonts w:ascii="XO Thames" w:hAnsi="XO Thames"/>
      <w:sz w:val="28"/>
    </w:rPr>
  </w:style>
  <w:style w:type="paragraph" w:styleId="694">
    <w:name w:val="toc 7"/>
    <w:next w:val="677"/>
    <w:link w:val="695"/>
    <w:uiPriority w:val="39"/>
    <w:pPr>
      <w:ind w:left="1200"/>
    </w:pPr>
    <w:rPr>
      <w:rFonts w:ascii="XO Thames" w:hAnsi="XO Thames"/>
      <w:sz w:val="28"/>
    </w:rPr>
  </w:style>
  <w:style w:type="character" w:styleId="695" w:customStyle="1">
    <w:name w:val="Оглавление 7 Знак"/>
    <w:link w:val="694"/>
    <w:rPr>
      <w:rFonts w:ascii="XO Thames" w:hAnsi="XO Thames"/>
      <w:sz w:val="28"/>
    </w:rPr>
  </w:style>
  <w:style w:type="paragraph" w:styleId="696" w:customStyle="1">
    <w:name w:val="Endnote"/>
    <w:link w:val="697"/>
    <w:pPr>
      <w:ind w:firstLine="851"/>
      <w:jc w:val="both"/>
    </w:pPr>
    <w:rPr>
      <w:rFonts w:ascii="XO Thames" w:hAnsi="XO Thames"/>
    </w:rPr>
  </w:style>
  <w:style w:type="character" w:styleId="697" w:customStyle="1">
    <w:name w:val="Endnote"/>
    <w:link w:val="696"/>
    <w:rPr>
      <w:rFonts w:ascii="XO Thames" w:hAnsi="XO Thames"/>
    </w:rPr>
  </w:style>
  <w:style w:type="character" w:styleId="698" w:customStyle="1">
    <w:name w:val="Заголовок 3 Знак"/>
    <w:link w:val="680"/>
    <w:rPr>
      <w:rFonts w:ascii="XO Thames" w:hAnsi="XO Thames"/>
      <w:b/>
      <w:sz w:val="26"/>
    </w:rPr>
  </w:style>
  <w:style w:type="paragraph" w:styleId="699" w:customStyle="1">
    <w:name w:val="Основной шрифт абзаца1"/>
    <w:link w:val="700"/>
  </w:style>
  <w:style w:type="character" w:styleId="700" w:customStyle="1">
    <w:name w:val="Основной шрифт абзаца1"/>
    <w:link w:val="699"/>
  </w:style>
  <w:style w:type="paragraph" w:styleId="701">
    <w:name w:val="List Paragraph"/>
    <w:basedOn w:val="677"/>
    <w:link w:val="702"/>
    <w:pPr>
      <w:contextualSpacing/>
      <w:ind w:left="720"/>
    </w:pPr>
  </w:style>
  <w:style w:type="character" w:styleId="702" w:customStyle="1">
    <w:name w:val="Абзац списка Знак"/>
    <w:basedOn w:val="686"/>
    <w:link w:val="701"/>
  </w:style>
  <w:style w:type="paragraph" w:styleId="703">
    <w:name w:val="Footer"/>
    <w:basedOn w:val="677"/>
    <w:link w:val="70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04" w:customStyle="1">
    <w:name w:val="Нижний колонтитул Знак"/>
    <w:basedOn w:val="686"/>
    <w:link w:val="703"/>
    <w:rPr>
      <w:rFonts w:ascii="Times New Roman" w:hAnsi="Times New Roman"/>
      <w:sz w:val="28"/>
    </w:rPr>
  </w:style>
  <w:style w:type="paragraph" w:styleId="705">
    <w:name w:val="toc 3"/>
    <w:next w:val="677"/>
    <w:link w:val="706"/>
    <w:uiPriority w:val="39"/>
    <w:pPr>
      <w:ind w:left="400"/>
    </w:pPr>
    <w:rPr>
      <w:rFonts w:ascii="XO Thames" w:hAnsi="XO Thames"/>
      <w:sz w:val="28"/>
    </w:rPr>
  </w:style>
  <w:style w:type="character" w:styleId="706" w:customStyle="1">
    <w:name w:val="Оглавление 3 Знак"/>
    <w:link w:val="705"/>
    <w:rPr>
      <w:rFonts w:ascii="XO Thames" w:hAnsi="XO Thames"/>
      <w:sz w:val="28"/>
    </w:rPr>
  </w:style>
  <w:style w:type="paragraph" w:styleId="707" w:customStyle="1">
    <w:name w:val="Обычный1"/>
    <w:link w:val="708"/>
  </w:style>
  <w:style w:type="character" w:styleId="708" w:customStyle="1">
    <w:name w:val="Обычный1"/>
    <w:link w:val="707"/>
  </w:style>
  <w:style w:type="character" w:styleId="709" w:customStyle="1">
    <w:name w:val="Заголовок 5 Знак"/>
    <w:link w:val="682"/>
    <w:rPr>
      <w:rFonts w:ascii="XO Thames" w:hAnsi="XO Thames"/>
      <w:b/>
    </w:rPr>
  </w:style>
  <w:style w:type="character" w:styleId="710" w:customStyle="1">
    <w:name w:val="Заголовок 1 Знак"/>
    <w:link w:val="678"/>
    <w:rPr>
      <w:rFonts w:ascii="XO Thames" w:hAnsi="XO Thames"/>
      <w:b/>
      <w:sz w:val="32"/>
    </w:rPr>
  </w:style>
  <w:style w:type="paragraph" w:styleId="711" w:customStyle="1">
    <w:name w:val="Гиперссылка1"/>
    <w:link w:val="712"/>
    <w:rPr>
      <w:color w:val="0000ff"/>
      <w:u w:val="single"/>
    </w:rPr>
  </w:style>
  <w:style w:type="character" w:styleId="712">
    <w:name w:val="Hyperlink"/>
    <w:link w:val="711"/>
    <w:rPr>
      <w:color w:val="0000ff"/>
      <w:u w:val="single"/>
    </w:rPr>
  </w:style>
  <w:style w:type="paragraph" w:styleId="713" w:customStyle="1">
    <w:name w:val="Footnote"/>
    <w:link w:val="714"/>
    <w:pPr>
      <w:ind w:firstLine="851"/>
      <w:jc w:val="both"/>
    </w:pPr>
    <w:rPr>
      <w:rFonts w:ascii="XO Thames" w:hAnsi="XO Thames"/>
    </w:rPr>
  </w:style>
  <w:style w:type="character" w:styleId="714" w:customStyle="1">
    <w:name w:val="Footnote"/>
    <w:link w:val="713"/>
    <w:rPr>
      <w:rFonts w:ascii="XO Thames" w:hAnsi="XO Thames"/>
    </w:rPr>
  </w:style>
  <w:style w:type="paragraph" w:styleId="715" w:customStyle="1">
    <w:name w:val="Обычный1"/>
    <w:link w:val="716"/>
  </w:style>
  <w:style w:type="character" w:styleId="716" w:customStyle="1">
    <w:name w:val="Обычный1"/>
    <w:link w:val="715"/>
  </w:style>
  <w:style w:type="paragraph" w:styleId="717">
    <w:name w:val="toc 1"/>
    <w:next w:val="677"/>
    <w:link w:val="718"/>
    <w:uiPriority w:val="39"/>
    <w:rPr>
      <w:rFonts w:ascii="XO Thames" w:hAnsi="XO Thames"/>
      <w:b/>
      <w:sz w:val="28"/>
    </w:rPr>
  </w:style>
  <w:style w:type="character" w:styleId="718" w:customStyle="1">
    <w:name w:val="Оглавление 1 Знак"/>
    <w:link w:val="717"/>
    <w:rPr>
      <w:rFonts w:ascii="XO Thames" w:hAnsi="XO Thames"/>
      <w:b/>
      <w:sz w:val="28"/>
    </w:rPr>
  </w:style>
  <w:style w:type="paragraph" w:styleId="719" w:customStyle="1">
    <w:name w:val="Header and Footer"/>
    <w:link w:val="720"/>
    <w:pPr>
      <w:jc w:val="both"/>
      <w:spacing w:line="240" w:lineRule="auto"/>
    </w:pPr>
    <w:rPr>
      <w:rFonts w:ascii="XO Thames" w:hAnsi="XO Thames"/>
      <w:sz w:val="20"/>
    </w:rPr>
  </w:style>
  <w:style w:type="character" w:styleId="720" w:customStyle="1">
    <w:name w:val="Header and Footer"/>
    <w:link w:val="719"/>
    <w:rPr>
      <w:rFonts w:ascii="XO Thames" w:hAnsi="XO Thames"/>
      <w:sz w:val="20"/>
    </w:rPr>
  </w:style>
  <w:style w:type="paragraph" w:styleId="721">
    <w:name w:val="Balloon Text"/>
    <w:basedOn w:val="677"/>
    <w:link w:val="722"/>
    <w:pPr>
      <w:spacing w:after="0" w:line="240" w:lineRule="auto"/>
    </w:pPr>
    <w:rPr>
      <w:rFonts w:ascii="Segoe UI" w:hAnsi="Segoe UI"/>
      <w:sz w:val="18"/>
    </w:rPr>
  </w:style>
  <w:style w:type="character" w:styleId="722" w:customStyle="1">
    <w:name w:val="Текст выноски Знак"/>
    <w:basedOn w:val="686"/>
    <w:link w:val="721"/>
    <w:rPr>
      <w:rFonts w:ascii="Segoe UI" w:hAnsi="Segoe UI"/>
      <w:sz w:val="18"/>
    </w:rPr>
  </w:style>
  <w:style w:type="paragraph" w:styleId="723">
    <w:name w:val="toc 9"/>
    <w:next w:val="677"/>
    <w:link w:val="724"/>
    <w:uiPriority w:val="39"/>
    <w:pPr>
      <w:ind w:left="1600"/>
    </w:pPr>
    <w:rPr>
      <w:rFonts w:ascii="XO Thames" w:hAnsi="XO Thames"/>
      <w:sz w:val="28"/>
    </w:rPr>
  </w:style>
  <w:style w:type="character" w:styleId="724" w:customStyle="1">
    <w:name w:val="Оглавление 9 Знак"/>
    <w:link w:val="723"/>
    <w:rPr>
      <w:rFonts w:ascii="XO Thames" w:hAnsi="XO Thames"/>
      <w:sz w:val="28"/>
    </w:rPr>
  </w:style>
  <w:style w:type="paragraph" w:styleId="725" w:customStyle="1">
    <w:name w:val="Гиперссылка1"/>
    <w:basedOn w:val="699"/>
    <w:link w:val="726"/>
    <w:rPr>
      <w:color w:val="0563c1" w:themeColor="hyperlink"/>
      <w:u w:val="single"/>
    </w:rPr>
  </w:style>
  <w:style w:type="character" w:styleId="726" w:customStyle="1">
    <w:name w:val="Гиперссылка1"/>
    <w:basedOn w:val="700"/>
    <w:link w:val="725"/>
    <w:rPr>
      <w:color w:val="0563c1" w:themeColor="hyperlink"/>
      <w:u w:val="single"/>
    </w:rPr>
  </w:style>
  <w:style w:type="paragraph" w:styleId="727">
    <w:name w:val="toc 8"/>
    <w:next w:val="677"/>
    <w:link w:val="728"/>
    <w:uiPriority w:val="39"/>
    <w:pPr>
      <w:ind w:left="1400"/>
    </w:pPr>
    <w:rPr>
      <w:rFonts w:ascii="XO Thames" w:hAnsi="XO Thames"/>
      <w:sz w:val="28"/>
    </w:rPr>
  </w:style>
  <w:style w:type="character" w:styleId="728" w:customStyle="1">
    <w:name w:val="Оглавление 8 Знак"/>
    <w:link w:val="727"/>
    <w:rPr>
      <w:rFonts w:ascii="XO Thames" w:hAnsi="XO Thames"/>
      <w:sz w:val="28"/>
    </w:rPr>
  </w:style>
  <w:style w:type="paragraph" w:styleId="729">
    <w:name w:val="toc 5"/>
    <w:next w:val="677"/>
    <w:link w:val="730"/>
    <w:uiPriority w:val="39"/>
    <w:pPr>
      <w:ind w:left="800"/>
    </w:pPr>
    <w:rPr>
      <w:rFonts w:ascii="XO Thames" w:hAnsi="XO Thames"/>
      <w:sz w:val="28"/>
    </w:rPr>
  </w:style>
  <w:style w:type="character" w:styleId="730" w:customStyle="1">
    <w:name w:val="Оглавление 5 Знак"/>
    <w:link w:val="729"/>
    <w:rPr>
      <w:rFonts w:ascii="XO Thames" w:hAnsi="XO Thames"/>
      <w:sz w:val="28"/>
    </w:rPr>
  </w:style>
  <w:style w:type="paragraph" w:styleId="731" w:customStyle="1">
    <w:name w:val="Гиперссылка2"/>
    <w:link w:val="732"/>
    <w:rPr>
      <w:color w:val="0000ff"/>
      <w:u w:val="single"/>
    </w:rPr>
  </w:style>
  <w:style w:type="character" w:styleId="732" w:customStyle="1">
    <w:name w:val="Гиперссылка2"/>
    <w:link w:val="731"/>
    <w:rPr>
      <w:color w:val="0000ff"/>
      <w:u w:val="single"/>
    </w:rPr>
  </w:style>
  <w:style w:type="paragraph" w:styleId="733">
    <w:name w:val="Plain Text"/>
    <w:basedOn w:val="677"/>
    <w:link w:val="734"/>
    <w:pPr>
      <w:spacing w:after="0" w:line="240" w:lineRule="auto"/>
    </w:pPr>
    <w:rPr>
      <w:rFonts w:ascii="Calibri" w:hAnsi="Calibri"/>
    </w:rPr>
  </w:style>
  <w:style w:type="character" w:styleId="734" w:customStyle="1">
    <w:name w:val="Текст Знак"/>
    <w:basedOn w:val="686"/>
    <w:link w:val="733"/>
    <w:rPr>
      <w:rFonts w:ascii="Calibri" w:hAnsi="Calibri"/>
    </w:rPr>
  </w:style>
  <w:style w:type="paragraph" w:styleId="735">
    <w:name w:val="Subtitle"/>
    <w:next w:val="677"/>
    <w:link w:val="73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36" w:customStyle="1">
    <w:name w:val="Подзаголовок Знак"/>
    <w:link w:val="735"/>
    <w:rPr>
      <w:rFonts w:ascii="XO Thames" w:hAnsi="XO Thames"/>
      <w:i/>
      <w:sz w:val="24"/>
    </w:rPr>
  </w:style>
  <w:style w:type="paragraph" w:styleId="737">
    <w:name w:val="Title"/>
    <w:next w:val="677"/>
    <w:link w:val="73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38" w:customStyle="1">
    <w:name w:val="Заголовок Знак"/>
    <w:link w:val="737"/>
    <w:rPr>
      <w:rFonts w:ascii="XO Thames" w:hAnsi="XO Thames"/>
      <w:b/>
      <w:caps/>
      <w:sz w:val="40"/>
    </w:rPr>
  </w:style>
  <w:style w:type="character" w:styleId="739" w:customStyle="1">
    <w:name w:val="Заголовок 4 Знак"/>
    <w:link w:val="681"/>
    <w:rPr>
      <w:rFonts w:ascii="XO Thames" w:hAnsi="XO Thames"/>
      <w:b/>
      <w:sz w:val="24"/>
    </w:rPr>
  </w:style>
  <w:style w:type="paragraph" w:styleId="740" w:customStyle="1">
    <w:name w:val="Гипертекстовая ссылка"/>
    <w:basedOn w:val="689"/>
    <w:link w:val="741"/>
    <w:rPr>
      <w:color w:val="106bbe"/>
    </w:rPr>
  </w:style>
  <w:style w:type="character" w:styleId="741" w:customStyle="1">
    <w:name w:val="Гипертекстовая ссылка"/>
    <w:basedOn w:val="683"/>
    <w:link w:val="740"/>
    <w:rPr>
      <w:color w:val="106bbe"/>
    </w:rPr>
  </w:style>
  <w:style w:type="paragraph" w:styleId="742" w:customStyle="1">
    <w:name w:val="Основной шрифт абзаца1"/>
    <w:link w:val="743"/>
  </w:style>
  <w:style w:type="character" w:styleId="743" w:customStyle="1">
    <w:name w:val="Основной шрифт абзаца1"/>
    <w:link w:val="742"/>
  </w:style>
  <w:style w:type="paragraph" w:styleId="744" w:customStyle="1">
    <w:name w:val="StGen0"/>
    <w:link w:val="745"/>
    <w:semiHidden/>
    <w:unhideWhenUsed/>
    <w:pPr>
      <w:spacing w:after="0" w:line="240" w:lineRule="auto"/>
    </w:pPr>
  </w:style>
  <w:style w:type="character" w:styleId="745" w:customStyle="1">
    <w:name w:val="StGen1"/>
    <w:link w:val="744"/>
    <w:semiHidden/>
    <w:unhideWhenUsed/>
  </w:style>
  <w:style w:type="character" w:styleId="746" w:customStyle="1">
    <w:name w:val="Заголовок 2 Знак"/>
    <w:link w:val="679"/>
    <w:rPr>
      <w:rFonts w:ascii="XO Thames" w:hAnsi="XO Thames"/>
      <w:b/>
      <w:sz w:val="28"/>
    </w:rPr>
  </w:style>
  <w:style w:type="paragraph" w:styleId="747">
    <w:name w:val="Header"/>
    <w:basedOn w:val="677"/>
    <w:link w:val="748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Верхний колонтитул Знак"/>
    <w:basedOn w:val="686"/>
    <w:link w:val="747"/>
  </w:style>
  <w:style w:type="table" w:styleId="749" w:customStyle="1">
    <w:name w:val="Сетка таблицы2"/>
    <w:basedOn w:val="68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0">
    <w:name w:val="Table Grid"/>
    <w:basedOn w:val="68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1" w:customStyle="1">
    <w:name w:val="Сетка таблицы1"/>
    <w:basedOn w:val="68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2" w:customStyle="1">
    <w:name w:val="trit"/>
    <w:basedOn w:val="6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53" w:customStyle="1">
    <w:name w:val="listvisa"/>
    <w:basedOn w:val="6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s://internet.garant.ru/document/redirect/25925243/10000" TargetMode="External"/><Relationship Id="rId13" Type="http://schemas.openxmlformats.org/officeDocument/2006/relationships/hyperlink" Target="https://internet.garant.ru/document/redirect/25925243/0" TargetMode="External"/><Relationship Id="rId14" Type="http://schemas.openxmlformats.org/officeDocument/2006/relationships/hyperlink" Target="https://internet.garant.ru/document/redirect/26010116/518" TargetMode="External"/><Relationship Id="rId15" Type="http://schemas.openxmlformats.org/officeDocument/2006/relationships/hyperlink" Target="https://internet.garant.ru/document/redirect/12112604/2681" TargetMode="External"/><Relationship Id="rId16" Type="http://schemas.openxmlformats.org/officeDocument/2006/relationships/hyperlink" Target="https://internet.garant.ru/document/redirect/12112604/2692" TargetMode="External"/><Relationship Id="rId17" Type="http://schemas.openxmlformats.org/officeDocument/2006/relationships/hyperlink" Target="https://internet.garant.ru/document/redirect/12112604/268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2968-6EBD-43A9-AF9D-EFD47F26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Наталья Викторовна</dc:creator>
  <cp:lastModifiedBy>Шульгин Евгений Олегович</cp:lastModifiedBy>
  <cp:revision>24</cp:revision>
  <dcterms:created xsi:type="dcterms:W3CDTF">2024-02-07T04:29:00Z</dcterms:created>
  <dcterms:modified xsi:type="dcterms:W3CDTF">2024-02-08T08:48:56Z</dcterms:modified>
</cp:coreProperties>
</file>