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911" w:rsidRPr="006C0694" w:rsidRDefault="006D19D3" w:rsidP="00C9091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0694">
        <w:rPr>
          <w:rFonts w:ascii="Times New Roman" w:hAnsi="Times New Roman" w:cs="Times New Roman"/>
          <w:sz w:val="28"/>
          <w:szCs w:val="28"/>
        </w:rPr>
        <w:t>Приложение</w:t>
      </w:r>
      <w:r w:rsidR="0050330B">
        <w:rPr>
          <w:rFonts w:ascii="Times New Roman" w:hAnsi="Times New Roman" w:cs="Times New Roman"/>
          <w:sz w:val="28"/>
          <w:szCs w:val="28"/>
        </w:rPr>
        <w:t xml:space="preserve"> 2</w:t>
      </w:r>
      <w:bookmarkStart w:id="0" w:name="_GoBack"/>
      <w:bookmarkEnd w:id="0"/>
    </w:p>
    <w:p w:rsidR="00C90911" w:rsidRDefault="00C90911" w:rsidP="00C90911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5671" w:rsidRDefault="00756E72" w:rsidP="00F3567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8C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F35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A86" w:rsidRPr="005F1F8C">
        <w:rPr>
          <w:rFonts w:ascii="Times New Roman" w:hAnsi="Times New Roman" w:cs="Times New Roman"/>
          <w:b/>
          <w:sz w:val="28"/>
          <w:szCs w:val="28"/>
        </w:rPr>
        <w:t>по повышению финансовой доступности в Камчатском крае</w:t>
      </w:r>
    </w:p>
    <w:p w:rsidR="00650A86" w:rsidRDefault="00650A86" w:rsidP="00F3567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8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135D7" w:rsidRPr="005F1F8C">
        <w:rPr>
          <w:rFonts w:ascii="Times New Roman" w:hAnsi="Times New Roman" w:cs="Times New Roman"/>
          <w:b/>
          <w:sz w:val="28"/>
          <w:szCs w:val="28"/>
        </w:rPr>
        <w:t xml:space="preserve">период с 1 </w:t>
      </w:r>
      <w:r w:rsidR="003C6048" w:rsidRPr="005F1F8C"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r w:rsidR="00C135D7" w:rsidRPr="005F1F8C">
        <w:rPr>
          <w:rFonts w:ascii="Times New Roman" w:hAnsi="Times New Roman" w:cs="Times New Roman"/>
          <w:b/>
          <w:sz w:val="28"/>
          <w:szCs w:val="28"/>
        </w:rPr>
        <w:t>202</w:t>
      </w:r>
      <w:r w:rsidR="003C6048" w:rsidRPr="005F1F8C">
        <w:rPr>
          <w:rFonts w:ascii="Times New Roman" w:hAnsi="Times New Roman" w:cs="Times New Roman"/>
          <w:b/>
          <w:sz w:val="28"/>
          <w:szCs w:val="28"/>
        </w:rPr>
        <w:t>3</w:t>
      </w:r>
      <w:r w:rsidR="00C135D7" w:rsidRPr="005F1F8C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3C6048" w:rsidRPr="005F1F8C">
        <w:rPr>
          <w:rFonts w:ascii="Times New Roman" w:hAnsi="Times New Roman" w:cs="Times New Roman"/>
          <w:b/>
          <w:sz w:val="28"/>
          <w:szCs w:val="28"/>
        </w:rPr>
        <w:t xml:space="preserve">31 декабря </w:t>
      </w:r>
      <w:r w:rsidR="00C135D7" w:rsidRPr="005F1F8C">
        <w:rPr>
          <w:rFonts w:ascii="Times New Roman" w:hAnsi="Times New Roman" w:cs="Times New Roman"/>
          <w:b/>
          <w:sz w:val="28"/>
          <w:szCs w:val="28"/>
        </w:rPr>
        <w:t>202</w:t>
      </w:r>
      <w:r w:rsidR="003C6048" w:rsidRPr="005F1F8C">
        <w:rPr>
          <w:rFonts w:ascii="Times New Roman" w:hAnsi="Times New Roman" w:cs="Times New Roman"/>
          <w:b/>
          <w:sz w:val="28"/>
          <w:szCs w:val="28"/>
        </w:rPr>
        <w:t>4</w:t>
      </w:r>
      <w:r w:rsidR="00C135D7" w:rsidRPr="005F1F8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D19D3" w:rsidRPr="005F1F8C" w:rsidRDefault="006D19D3" w:rsidP="00F3567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План мероприятий)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6237"/>
        <w:gridCol w:w="3261"/>
        <w:gridCol w:w="2268"/>
        <w:gridCol w:w="2551"/>
      </w:tblGrid>
      <w:tr w:rsidR="005F1F8C" w:rsidRPr="00147C00" w:rsidTr="00C90911">
        <w:trPr>
          <w:tblHeader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50A86" w:rsidRPr="00147C00" w:rsidRDefault="00650A86" w:rsidP="00AA7468">
            <w:pPr>
              <w:spacing w:line="264" w:lineRule="auto"/>
              <w:ind w:right="-28"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147C0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650A86" w:rsidRPr="00147C00" w:rsidRDefault="00650A86" w:rsidP="00AA7468">
            <w:pPr>
              <w:spacing w:line="264" w:lineRule="auto"/>
              <w:ind w:right="-28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47C0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650A86" w:rsidRPr="00147C00" w:rsidRDefault="00650A86" w:rsidP="00AA7468">
            <w:pPr>
              <w:jc w:val="center"/>
              <w:rPr>
                <w:rFonts w:ascii="Times New Roman" w:hAnsi="Times New Roman" w:cs="Times New Roman"/>
              </w:rPr>
            </w:pPr>
            <w:r w:rsidRPr="00147C00">
              <w:rPr>
                <w:rFonts w:ascii="Times New Roman" w:hAnsi="Times New Roman" w:cs="Times New Roman"/>
              </w:rPr>
              <w:t xml:space="preserve">Ответственные </w:t>
            </w:r>
          </w:p>
          <w:p w:rsidR="00650A86" w:rsidRPr="00147C00" w:rsidRDefault="00650A86" w:rsidP="00AA7468">
            <w:pPr>
              <w:jc w:val="center"/>
              <w:rPr>
                <w:rFonts w:ascii="Times New Roman" w:hAnsi="Times New Roman" w:cs="Times New Roman"/>
              </w:rPr>
            </w:pPr>
            <w:r w:rsidRPr="00147C00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50A86" w:rsidRPr="00147C00" w:rsidRDefault="00650A86" w:rsidP="000C3BB7">
            <w:pPr>
              <w:spacing w:line="264" w:lineRule="auto"/>
              <w:ind w:right="-28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47C00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50A86" w:rsidRPr="00147C00" w:rsidRDefault="00650A86" w:rsidP="00AA7468">
            <w:pPr>
              <w:spacing w:line="264" w:lineRule="auto"/>
              <w:ind w:right="-28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47C00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5F1F8C" w:rsidRPr="00147C00" w:rsidTr="00C90911">
        <w:trPr>
          <w:tblHeader/>
        </w:trPr>
        <w:tc>
          <w:tcPr>
            <w:tcW w:w="562" w:type="dxa"/>
            <w:shd w:val="clear" w:color="auto" w:fill="BFBFBF" w:themeFill="background1" w:themeFillShade="BF"/>
          </w:tcPr>
          <w:p w:rsidR="00650A86" w:rsidRPr="00147C00" w:rsidRDefault="00650A86" w:rsidP="00650A86">
            <w:pPr>
              <w:jc w:val="center"/>
              <w:rPr>
                <w:rFonts w:ascii="Times New Roman" w:hAnsi="Times New Roman" w:cs="Times New Roman"/>
              </w:rPr>
            </w:pPr>
            <w:r w:rsidRPr="00147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650A86" w:rsidRPr="00147C00" w:rsidRDefault="00650A86" w:rsidP="00650A86">
            <w:pPr>
              <w:tabs>
                <w:tab w:val="left" w:pos="400"/>
                <w:tab w:val="left" w:pos="907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147C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650A86" w:rsidRPr="00147C00" w:rsidRDefault="00650A86" w:rsidP="00650A86">
            <w:pPr>
              <w:jc w:val="center"/>
              <w:rPr>
                <w:rFonts w:ascii="Times New Roman" w:hAnsi="Times New Roman" w:cs="Times New Roman"/>
              </w:rPr>
            </w:pPr>
            <w:r w:rsidRPr="00147C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50A86" w:rsidRPr="00147C00" w:rsidRDefault="00650A86" w:rsidP="000C3BB7">
            <w:pPr>
              <w:tabs>
                <w:tab w:val="left" w:pos="5927"/>
              </w:tabs>
              <w:spacing w:before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47C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650A86" w:rsidRPr="00147C00" w:rsidRDefault="00650A86" w:rsidP="00650A86">
            <w:pPr>
              <w:jc w:val="center"/>
              <w:rPr>
                <w:rFonts w:ascii="Times New Roman" w:hAnsi="Times New Roman" w:cs="Times New Roman"/>
              </w:rPr>
            </w:pPr>
            <w:r w:rsidRPr="00147C00">
              <w:rPr>
                <w:rFonts w:ascii="Times New Roman" w:hAnsi="Times New Roman" w:cs="Times New Roman"/>
              </w:rPr>
              <w:t>5</w:t>
            </w:r>
          </w:p>
        </w:tc>
      </w:tr>
      <w:tr w:rsidR="005F1F8C" w:rsidRPr="00147C00" w:rsidTr="00E75BB0">
        <w:tc>
          <w:tcPr>
            <w:tcW w:w="14879" w:type="dxa"/>
            <w:gridSpan w:val="5"/>
          </w:tcPr>
          <w:p w:rsidR="007A0BE4" w:rsidRPr="00147C00" w:rsidRDefault="007A0BE4" w:rsidP="000C3B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911" w:rsidRPr="00147C00" w:rsidTr="00C90911">
        <w:tc>
          <w:tcPr>
            <w:tcW w:w="562" w:type="dxa"/>
          </w:tcPr>
          <w:p w:rsidR="00C90911" w:rsidRPr="00147C00" w:rsidRDefault="00C90911" w:rsidP="006D19D3">
            <w:pPr>
              <w:pStyle w:val="ab"/>
              <w:numPr>
                <w:ilvl w:val="0"/>
                <w:numId w:val="1"/>
              </w:numPr>
              <w:tabs>
                <w:tab w:val="left" w:pos="240"/>
              </w:tabs>
              <w:ind w:left="22" w:hanging="2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90911" w:rsidRPr="0078093C" w:rsidRDefault="00C90911" w:rsidP="008524D4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 xml:space="preserve">Предоставление по запросу Отделения </w:t>
            </w:r>
            <w:r w:rsidR="006D19D3" w:rsidRPr="0078093C">
              <w:rPr>
                <w:rFonts w:ascii="Times New Roman" w:hAnsi="Times New Roman" w:cs="Times New Roman"/>
              </w:rPr>
              <w:t>по Камчатскому краю Дальневосточного главного управления Центрального банка Российской Федерации (далее – Отделени</w:t>
            </w:r>
            <w:r w:rsidR="009B0A9C" w:rsidRPr="0078093C">
              <w:rPr>
                <w:rFonts w:ascii="Times New Roman" w:hAnsi="Times New Roman" w:cs="Times New Roman"/>
              </w:rPr>
              <w:t>е</w:t>
            </w:r>
            <w:r w:rsidR="006D19D3" w:rsidRPr="0078093C">
              <w:rPr>
                <w:rFonts w:ascii="Times New Roman" w:hAnsi="Times New Roman" w:cs="Times New Roman"/>
              </w:rPr>
              <w:t xml:space="preserve"> </w:t>
            </w:r>
            <w:r w:rsidRPr="0078093C">
              <w:rPr>
                <w:rFonts w:ascii="Times New Roman" w:hAnsi="Times New Roman" w:cs="Times New Roman"/>
              </w:rPr>
              <w:t>Банка России</w:t>
            </w:r>
            <w:r w:rsidR="006D19D3" w:rsidRPr="0078093C">
              <w:rPr>
                <w:rFonts w:ascii="Times New Roman" w:hAnsi="Times New Roman" w:cs="Times New Roman"/>
              </w:rPr>
              <w:t>)</w:t>
            </w:r>
            <w:r w:rsidRPr="0078093C">
              <w:rPr>
                <w:rFonts w:ascii="Times New Roman" w:hAnsi="Times New Roman" w:cs="Times New Roman"/>
              </w:rPr>
              <w:t xml:space="preserve"> сведений об уровне доступа к сети Интернет в населенных пунктах Камчатского края</w:t>
            </w:r>
          </w:p>
        </w:tc>
        <w:tc>
          <w:tcPr>
            <w:tcW w:w="3261" w:type="dxa"/>
          </w:tcPr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Министерство цифрового развития Камчатского края</w:t>
            </w:r>
          </w:p>
        </w:tc>
        <w:tc>
          <w:tcPr>
            <w:tcW w:w="2268" w:type="dxa"/>
          </w:tcPr>
          <w:p w:rsidR="00C90911" w:rsidRPr="0078093C" w:rsidRDefault="00C90911" w:rsidP="009F3017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август 2023 года</w:t>
            </w:r>
          </w:p>
          <w:p w:rsidR="00C90911" w:rsidRPr="0078093C" w:rsidRDefault="00C90911" w:rsidP="009F3017">
            <w:pPr>
              <w:ind w:left="-113" w:firstLine="113"/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февраль 2024 года</w:t>
            </w:r>
          </w:p>
          <w:p w:rsidR="00C90911" w:rsidRPr="0078093C" w:rsidRDefault="00C90911" w:rsidP="009F3017">
            <w:pPr>
              <w:ind w:left="-113" w:firstLine="113"/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август 2024 года</w:t>
            </w:r>
          </w:p>
        </w:tc>
        <w:tc>
          <w:tcPr>
            <w:tcW w:w="2551" w:type="dxa"/>
          </w:tcPr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</w:p>
        </w:tc>
      </w:tr>
      <w:tr w:rsidR="00C90911" w:rsidRPr="00147C00" w:rsidTr="00C90911">
        <w:tc>
          <w:tcPr>
            <w:tcW w:w="562" w:type="dxa"/>
          </w:tcPr>
          <w:p w:rsidR="00C90911" w:rsidRPr="00147C00" w:rsidRDefault="00C90911" w:rsidP="006D19D3">
            <w:pPr>
              <w:pStyle w:val="ab"/>
              <w:numPr>
                <w:ilvl w:val="0"/>
                <w:numId w:val="1"/>
              </w:numPr>
              <w:tabs>
                <w:tab w:val="left" w:pos="240"/>
              </w:tabs>
              <w:ind w:left="22" w:hanging="2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90911" w:rsidRPr="0078093C" w:rsidRDefault="00C90911" w:rsidP="008524D4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Подготовка и направлен</w:t>
            </w:r>
            <w:r w:rsidR="006C0694" w:rsidRPr="0078093C">
              <w:rPr>
                <w:rFonts w:ascii="Times New Roman" w:hAnsi="Times New Roman" w:cs="Times New Roman"/>
              </w:rPr>
              <w:t>ие для рассмотрения участникам р</w:t>
            </w:r>
            <w:r w:rsidRPr="0078093C">
              <w:rPr>
                <w:rFonts w:ascii="Times New Roman" w:hAnsi="Times New Roman" w:cs="Times New Roman"/>
              </w:rPr>
              <w:t xml:space="preserve">абочей группы </w:t>
            </w:r>
            <w:r w:rsidR="006C0694" w:rsidRPr="0078093C">
              <w:rPr>
                <w:rFonts w:ascii="Times New Roman" w:hAnsi="Times New Roman" w:cs="Times New Roman"/>
              </w:rPr>
              <w:t>по вопросам повышения уровня доступности финансовых услуг в удаленных и труднодоступных местностях Камчатского края</w:t>
            </w:r>
            <w:r w:rsidR="00B54A51" w:rsidRPr="0078093C">
              <w:rPr>
                <w:rFonts w:ascii="Times New Roman" w:hAnsi="Times New Roman" w:cs="Times New Roman"/>
              </w:rPr>
              <w:t xml:space="preserve"> (далее – Рабочая группа)</w:t>
            </w:r>
            <w:r w:rsidR="006C0694" w:rsidRPr="0078093C">
              <w:rPr>
                <w:rFonts w:ascii="Times New Roman" w:hAnsi="Times New Roman" w:cs="Times New Roman"/>
              </w:rPr>
              <w:t xml:space="preserve"> </w:t>
            </w:r>
            <w:r w:rsidRPr="0078093C">
              <w:rPr>
                <w:rFonts w:ascii="Times New Roman" w:hAnsi="Times New Roman" w:cs="Times New Roman"/>
              </w:rPr>
              <w:t>аналитической справки об уровне развития инфраструктуры предоставления финансовых услуг на территории Камчатского края в разрезе населенных пунктов</w:t>
            </w:r>
          </w:p>
        </w:tc>
        <w:tc>
          <w:tcPr>
            <w:tcW w:w="3261" w:type="dxa"/>
          </w:tcPr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Отделение Банка России</w:t>
            </w:r>
          </w:p>
        </w:tc>
        <w:tc>
          <w:tcPr>
            <w:tcW w:w="2268" w:type="dxa"/>
          </w:tcPr>
          <w:p w:rsidR="00C90911" w:rsidRPr="0078093C" w:rsidRDefault="00C90911" w:rsidP="009F3017">
            <w:pPr>
              <w:ind w:left="-113" w:firstLine="113"/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октябрь 2023 года</w:t>
            </w:r>
          </w:p>
          <w:p w:rsidR="00C90911" w:rsidRPr="0078093C" w:rsidRDefault="00C90911" w:rsidP="009F3017">
            <w:pPr>
              <w:ind w:left="-113" w:firstLine="113"/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апрель 2024 года</w:t>
            </w:r>
          </w:p>
          <w:p w:rsidR="00C90911" w:rsidRPr="0078093C" w:rsidRDefault="00C90911" w:rsidP="009F3017">
            <w:pPr>
              <w:ind w:left="-113" w:firstLine="113"/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октябрь 2024 года</w:t>
            </w:r>
          </w:p>
        </w:tc>
        <w:tc>
          <w:tcPr>
            <w:tcW w:w="2551" w:type="dxa"/>
          </w:tcPr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 xml:space="preserve">Оценка текущего состояния уровня финансовой доступности </w:t>
            </w:r>
            <w:r w:rsidR="006C0694" w:rsidRPr="0078093C">
              <w:rPr>
                <w:rFonts w:ascii="Times New Roman" w:hAnsi="Times New Roman" w:cs="Times New Roman"/>
              </w:rPr>
              <w:t>в удаленных и труднодоступных местностях Камчатского края*</w:t>
            </w:r>
          </w:p>
        </w:tc>
      </w:tr>
      <w:tr w:rsidR="00C90911" w:rsidRPr="00147C00" w:rsidTr="00C90911">
        <w:tc>
          <w:tcPr>
            <w:tcW w:w="562" w:type="dxa"/>
          </w:tcPr>
          <w:p w:rsidR="00C90911" w:rsidRPr="00147C00" w:rsidRDefault="00C90911" w:rsidP="006D19D3">
            <w:pPr>
              <w:pStyle w:val="ab"/>
              <w:numPr>
                <w:ilvl w:val="0"/>
                <w:numId w:val="1"/>
              </w:numPr>
              <w:tabs>
                <w:tab w:val="left" w:pos="240"/>
              </w:tabs>
              <w:ind w:left="22" w:hanging="2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90911" w:rsidRPr="0078093C" w:rsidRDefault="00C90911" w:rsidP="008524D4">
            <w:pPr>
              <w:spacing w:line="264" w:lineRule="auto"/>
              <w:ind w:right="-28"/>
              <w:outlineLvl w:val="0"/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Проведение опроса глав муниципальных образований</w:t>
            </w:r>
            <w:r w:rsidR="008524D4" w:rsidRPr="0078093C">
              <w:rPr>
                <w:rFonts w:ascii="Times New Roman" w:hAnsi="Times New Roman" w:cs="Times New Roman"/>
              </w:rPr>
              <w:t>**</w:t>
            </w:r>
            <w:r w:rsidRPr="0078093C">
              <w:rPr>
                <w:rFonts w:ascii="Times New Roman" w:hAnsi="Times New Roman" w:cs="Times New Roman"/>
              </w:rPr>
              <w:t xml:space="preserve"> с целью проведения выборочной оценки ассортиментной доступности и качества финансовых услуг в населенных пунктах муниципальных образований </w:t>
            </w:r>
            <w:r w:rsidR="008524D4" w:rsidRPr="0078093C">
              <w:rPr>
                <w:rFonts w:ascii="Times New Roman" w:hAnsi="Times New Roman" w:cs="Times New Roman"/>
              </w:rPr>
              <w:t xml:space="preserve">в </w:t>
            </w:r>
            <w:r w:rsidRPr="0078093C">
              <w:rPr>
                <w:rFonts w:ascii="Times New Roman" w:hAnsi="Times New Roman" w:cs="Times New Roman"/>
              </w:rPr>
              <w:t>Камчатско</w:t>
            </w:r>
            <w:r w:rsidR="008524D4" w:rsidRPr="0078093C">
              <w:rPr>
                <w:rFonts w:ascii="Times New Roman" w:hAnsi="Times New Roman" w:cs="Times New Roman"/>
              </w:rPr>
              <w:t xml:space="preserve">м </w:t>
            </w:r>
            <w:r w:rsidRPr="0078093C">
              <w:rPr>
                <w:rFonts w:ascii="Times New Roman" w:hAnsi="Times New Roman" w:cs="Times New Roman"/>
              </w:rPr>
              <w:t>кра</w:t>
            </w:r>
            <w:r w:rsidR="008524D4" w:rsidRPr="0078093C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261" w:type="dxa"/>
          </w:tcPr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Отделение Банка России</w:t>
            </w:r>
            <w:r w:rsidR="00E7105B" w:rsidRPr="0078093C">
              <w:rPr>
                <w:rFonts w:ascii="Times New Roman" w:hAnsi="Times New Roman" w:cs="Times New Roman"/>
              </w:rPr>
              <w:t>;</w:t>
            </w:r>
          </w:p>
          <w:p w:rsidR="00E7105B" w:rsidRPr="0078093C" w:rsidRDefault="00E7105B" w:rsidP="006D19D3">
            <w:pPr>
              <w:rPr>
                <w:rFonts w:ascii="Times New Roman" w:hAnsi="Times New Roman" w:cs="Times New Roman"/>
              </w:rPr>
            </w:pPr>
          </w:p>
          <w:p w:rsidR="00C90911" w:rsidRPr="0078093C" w:rsidRDefault="00C90911" w:rsidP="00B54A51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 xml:space="preserve">Главы муниципальных образований </w:t>
            </w:r>
            <w:r w:rsidR="00B54A51" w:rsidRPr="0078093C">
              <w:rPr>
                <w:rFonts w:ascii="Times New Roman" w:hAnsi="Times New Roman" w:cs="Times New Roman"/>
              </w:rPr>
              <w:t xml:space="preserve">в </w:t>
            </w:r>
            <w:r w:rsidRPr="0078093C">
              <w:rPr>
                <w:rFonts w:ascii="Times New Roman" w:hAnsi="Times New Roman" w:cs="Times New Roman"/>
              </w:rPr>
              <w:t>Камчатско</w:t>
            </w:r>
            <w:r w:rsidR="00B54A51" w:rsidRPr="0078093C">
              <w:rPr>
                <w:rFonts w:ascii="Times New Roman" w:hAnsi="Times New Roman" w:cs="Times New Roman"/>
              </w:rPr>
              <w:t>м</w:t>
            </w:r>
            <w:r w:rsidRPr="0078093C">
              <w:rPr>
                <w:rFonts w:ascii="Times New Roman" w:hAnsi="Times New Roman" w:cs="Times New Roman"/>
              </w:rPr>
              <w:t xml:space="preserve"> кра</w:t>
            </w:r>
            <w:r w:rsidR="00B54A51" w:rsidRPr="0078093C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268" w:type="dxa"/>
          </w:tcPr>
          <w:p w:rsidR="00C90911" w:rsidRPr="0078093C" w:rsidRDefault="00C90911" w:rsidP="009F3017">
            <w:pPr>
              <w:ind w:left="-113" w:firstLine="113"/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первое полугодие 2023 года;</w:t>
            </w:r>
          </w:p>
          <w:p w:rsidR="00C90911" w:rsidRPr="0078093C" w:rsidRDefault="00C90911" w:rsidP="009F3017">
            <w:pPr>
              <w:ind w:left="-113" w:firstLine="113"/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первое полугодие 2024 года</w:t>
            </w:r>
          </w:p>
        </w:tc>
        <w:tc>
          <w:tcPr>
            <w:tcW w:w="2551" w:type="dxa"/>
          </w:tcPr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 xml:space="preserve">Получены мнения представителей муниципальных образований о состоянии финансовой доступности и качестве оказания финансовых услуг в точках доступа к финансовым услугам </w:t>
            </w:r>
            <w:r w:rsidR="006C0694" w:rsidRPr="0078093C">
              <w:rPr>
                <w:rFonts w:ascii="Times New Roman" w:hAnsi="Times New Roman" w:cs="Times New Roman"/>
              </w:rPr>
              <w:t>в удаленных и труднодоступных местностях Камчатского края</w:t>
            </w:r>
          </w:p>
        </w:tc>
      </w:tr>
      <w:tr w:rsidR="00C90911" w:rsidRPr="00147C00" w:rsidTr="00C90911">
        <w:tc>
          <w:tcPr>
            <w:tcW w:w="562" w:type="dxa"/>
          </w:tcPr>
          <w:p w:rsidR="00C90911" w:rsidRPr="00147C00" w:rsidRDefault="00C90911" w:rsidP="006D19D3">
            <w:pPr>
              <w:pStyle w:val="ab"/>
              <w:numPr>
                <w:ilvl w:val="0"/>
                <w:numId w:val="1"/>
              </w:numPr>
              <w:tabs>
                <w:tab w:val="left" w:pos="240"/>
              </w:tabs>
              <w:ind w:left="22" w:hanging="2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90911" w:rsidRPr="00147C00" w:rsidRDefault="00C90911" w:rsidP="00872232">
            <w:pPr>
              <w:rPr>
                <w:rFonts w:ascii="Times New Roman" w:hAnsi="Times New Roman" w:cs="Times New Roman"/>
              </w:rPr>
            </w:pPr>
            <w:r w:rsidRPr="00147C00">
              <w:rPr>
                <w:rFonts w:ascii="Times New Roman" w:hAnsi="Times New Roman" w:cs="Times New Roman"/>
              </w:rPr>
              <w:t xml:space="preserve">Подготовка и направление для рассмотрения участникам Рабочей группы и главам муниципальных образований </w:t>
            </w:r>
            <w:r w:rsidR="00872232">
              <w:rPr>
                <w:rFonts w:ascii="Times New Roman" w:hAnsi="Times New Roman" w:cs="Times New Roman"/>
              </w:rPr>
              <w:t xml:space="preserve">в </w:t>
            </w:r>
            <w:r w:rsidRPr="00147C00">
              <w:rPr>
                <w:rFonts w:ascii="Times New Roman" w:hAnsi="Times New Roman" w:cs="Times New Roman"/>
              </w:rPr>
              <w:t>Камчатско</w:t>
            </w:r>
            <w:r w:rsidR="00872232">
              <w:rPr>
                <w:rFonts w:ascii="Times New Roman" w:hAnsi="Times New Roman" w:cs="Times New Roman"/>
              </w:rPr>
              <w:t>м</w:t>
            </w:r>
            <w:r w:rsidRPr="00147C00">
              <w:rPr>
                <w:rFonts w:ascii="Times New Roman" w:hAnsi="Times New Roman" w:cs="Times New Roman"/>
              </w:rPr>
              <w:t xml:space="preserve"> края аналитической справки по результатам опроса и выборочной оценки</w:t>
            </w:r>
          </w:p>
        </w:tc>
        <w:tc>
          <w:tcPr>
            <w:tcW w:w="3261" w:type="dxa"/>
          </w:tcPr>
          <w:p w:rsidR="00C90911" w:rsidRPr="00147C00" w:rsidRDefault="00C90911" w:rsidP="006D19D3">
            <w:pPr>
              <w:rPr>
                <w:rFonts w:ascii="Times New Roman" w:hAnsi="Times New Roman" w:cs="Times New Roman"/>
              </w:rPr>
            </w:pPr>
            <w:r w:rsidRPr="00147C00">
              <w:rPr>
                <w:rFonts w:ascii="Times New Roman" w:hAnsi="Times New Roman" w:cs="Times New Roman"/>
              </w:rPr>
              <w:t>Отделение Банка России</w:t>
            </w:r>
          </w:p>
        </w:tc>
        <w:tc>
          <w:tcPr>
            <w:tcW w:w="2268" w:type="dxa"/>
          </w:tcPr>
          <w:p w:rsidR="00C90911" w:rsidRPr="00147C00" w:rsidRDefault="00C90911" w:rsidP="009F3017">
            <w:pPr>
              <w:ind w:left="-113" w:firstLine="113"/>
              <w:rPr>
                <w:rFonts w:ascii="Times New Roman" w:hAnsi="Times New Roman" w:cs="Times New Roman"/>
              </w:rPr>
            </w:pPr>
            <w:r w:rsidRPr="00147C00">
              <w:rPr>
                <w:rFonts w:ascii="Times New Roman" w:hAnsi="Times New Roman" w:cs="Times New Roman"/>
              </w:rPr>
              <w:t>4 квартал 2023 года</w:t>
            </w:r>
          </w:p>
          <w:p w:rsidR="00C90911" w:rsidRPr="00147C00" w:rsidRDefault="00C90911" w:rsidP="009F3017">
            <w:pPr>
              <w:ind w:left="-113" w:firstLine="113"/>
              <w:rPr>
                <w:rFonts w:ascii="Times New Roman" w:hAnsi="Times New Roman" w:cs="Times New Roman"/>
              </w:rPr>
            </w:pPr>
            <w:r w:rsidRPr="00147C00">
              <w:rPr>
                <w:rFonts w:ascii="Times New Roman" w:hAnsi="Times New Roman" w:cs="Times New Roman"/>
              </w:rPr>
              <w:t>4 квартал 2024 года</w:t>
            </w:r>
          </w:p>
        </w:tc>
        <w:tc>
          <w:tcPr>
            <w:tcW w:w="2551" w:type="dxa"/>
            <w:vMerge w:val="restart"/>
          </w:tcPr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 xml:space="preserve">Получены мнения представителей муниципальных образований о состоянии финансовой доступности и качестве оказания финансовых услуг в точках доступа к финансовым услугам </w:t>
            </w:r>
            <w:r w:rsidR="006C0694" w:rsidRPr="0078093C">
              <w:rPr>
                <w:rFonts w:ascii="Times New Roman" w:hAnsi="Times New Roman" w:cs="Times New Roman"/>
              </w:rPr>
              <w:t>в удаленных и труднодоступных местностях Камчатского края</w:t>
            </w:r>
            <w:r w:rsidRPr="0078093C">
              <w:rPr>
                <w:rFonts w:ascii="Times New Roman" w:hAnsi="Times New Roman" w:cs="Times New Roman"/>
              </w:rPr>
              <w:t>.</w:t>
            </w:r>
          </w:p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Решение вопросов по неработоспособности банкоматов и/или терминалов и/или дополнительных офисов КО</w:t>
            </w:r>
          </w:p>
        </w:tc>
      </w:tr>
      <w:tr w:rsidR="00C90911" w:rsidRPr="00147C00" w:rsidTr="00C90911">
        <w:tc>
          <w:tcPr>
            <w:tcW w:w="562" w:type="dxa"/>
          </w:tcPr>
          <w:p w:rsidR="00C90911" w:rsidRPr="00147C00" w:rsidRDefault="00C90911" w:rsidP="006D19D3">
            <w:pPr>
              <w:pStyle w:val="ab"/>
              <w:numPr>
                <w:ilvl w:val="0"/>
                <w:numId w:val="1"/>
              </w:numPr>
              <w:tabs>
                <w:tab w:val="left" w:pos="240"/>
              </w:tabs>
              <w:ind w:left="22" w:hanging="2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Направление в адрес Отделения Банка России информации об устройствах (терминалах, банкоматах) / дополнительных офисах кредитных организаций (филиалов) (далее – КО), не функционирующих больше месяца (при этом, КО не предпринимает никаких действий по ремонту устройства или для возобновления работы дополнительного офиса)</w:t>
            </w:r>
          </w:p>
        </w:tc>
        <w:tc>
          <w:tcPr>
            <w:tcW w:w="3261" w:type="dxa"/>
          </w:tcPr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 xml:space="preserve">Главы муниципальных образований </w:t>
            </w:r>
            <w:r w:rsidR="00A4158F" w:rsidRPr="0078093C">
              <w:rPr>
                <w:rFonts w:ascii="Times New Roman" w:hAnsi="Times New Roman" w:cs="Times New Roman"/>
              </w:rPr>
              <w:t>в Камчатском крае</w:t>
            </w:r>
          </w:p>
        </w:tc>
        <w:tc>
          <w:tcPr>
            <w:tcW w:w="2268" w:type="dxa"/>
          </w:tcPr>
          <w:p w:rsidR="00C90911" w:rsidRPr="0078093C" w:rsidRDefault="009F3017" w:rsidP="009F3017">
            <w:pPr>
              <w:ind w:left="-113" w:firstLine="113"/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п</w:t>
            </w:r>
            <w:r w:rsidR="00C90911" w:rsidRPr="0078093C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551" w:type="dxa"/>
            <w:vMerge/>
          </w:tcPr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</w:p>
        </w:tc>
      </w:tr>
      <w:tr w:rsidR="00C90911" w:rsidRPr="00147C00" w:rsidTr="00C90911">
        <w:tc>
          <w:tcPr>
            <w:tcW w:w="562" w:type="dxa"/>
          </w:tcPr>
          <w:p w:rsidR="00C90911" w:rsidRPr="00147C00" w:rsidRDefault="00C90911" w:rsidP="006D19D3">
            <w:pPr>
              <w:pStyle w:val="ab"/>
              <w:numPr>
                <w:ilvl w:val="0"/>
                <w:numId w:val="1"/>
              </w:numPr>
              <w:tabs>
                <w:tab w:val="left" w:pos="240"/>
              </w:tabs>
              <w:ind w:left="22" w:hanging="2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Взаимодействие с КО по вопросу контроля бесперебойной работы банкоматов и/или терминалов и/или их дополнительных офисов</w:t>
            </w:r>
          </w:p>
        </w:tc>
        <w:tc>
          <w:tcPr>
            <w:tcW w:w="3261" w:type="dxa"/>
          </w:tcPr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Отделение Банка России</w:t>
            </w:r>
          </w:p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Кредитные организации (филиалы КО)</w:t>
            </w:r>
          </w:p>
        </w:tc>
        <w:tc>
          <w:tcPr>
            <w:tcW w:w="2268" w:type="dxa"/>
          </w:tcPr>
          <w:p w:rsidR="00C90911" w:rsidRPr="0078093C" w:rsidRDefault="009F3017" w:rsidP="009F3017">
            <w:pPr>
              <w:ind w:left="-113" w:firstLine="113"/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в</w:t>
            </w:r>
            <w:r w:rsidR="00C90911" w:rsidRPr="0078093C">
              <w:rPr>
                <w:rFonts w:ascii="Times New Roman" w:hAnsi="Times New Roman" w:cs="Times New Roman"/>
              </w:rPr>
              <w:t xml:space="preserve"> течении пяти рабочих дней после получения информации от глав муниципальных образований</w:t>
            </w:r>
          </w:p>
        </w:tc>
        <w:tc>
          <w:tcPr>
            <w:tcW w:w="2551" w:type="dxa"/>
            <w:vMerge w:val="restart"/>
          </w:tcPr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Решение вопросов по неработоспособности банкоматов и/или терминалов и/или дополнительных офисов КО</w:t>
            </w:r>
            <w:r w:rsidR="0089619C" w:rsidRPr="0078093C">
              <w:rPr>
                <w:rFonts w:ascii="Times New Roman" w:hAnsi="Times New Roman" w:cs="Times New Roman"/>
              </w:rPr>
              <w:t>.</w:t>
            </w:r>
          </w:p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 xml:space="preserve">Повышение уровня информированности населения и субъектов МСП о перспективных форматах получения финансовых услуг и новых способах приема платежей (в том числе </w:t>
            </w:r>
            <w:r w:rsidRPr="0078093C">
              <w:rPr>
                <w:rFonts w:ascii="Times New Roman" w:hAnsi="Times New Roman" w:cs="Times New Roman"/>
              </w:rPr>
              <w:lastRenderedPageBreak/>
              <w:t>сервис «наличные на кассе», финансовые услуги в отделениях почтовой связи)</w:t>
            </w:r>
          </w:p>
        </w:tc>
      </w:tr>
      <w:tr w:rsidR="00C90911" w:rsidRPr="00147C00" w:rsidTr="00C90911">
        <w:tc>
          <w:tcPr>
            <w:tcW w:w="562" w:type="dxa"/>
          </w:tcPr>
          <w:p w:rsidR="00C90911" w:rsidRPr="00147C00" w:rsidRDefault="00C90911" w:rsidP="006D19D3">
            <w:pPr>
              <w:pStyle w:val="ab"/>
              <w:numPr>
                <w:ilvl w:val="0"/>
                <w:numId w:val="1"/>
              </w:numPr>
              <w:tabs>
                <w:tab w:val="left" w:pos="240"/>
              </w:tabs>
              <w:ind w:left="22" w:hanging="2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90911" w:rsidRPr="0078093C" w:rsidRDefault="00C90911" w:rsidP="00872232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Распространение информационно-просветительских материалов и проведение обучающих мероприятий</w:t>
            </w:r>
            <w:r w:rsidR="006C0694" w:rsidRPr="0078093C">
              <w:rPr>
                <w:rFonts w:ascii="Times New Roman" w:hAnsi="Times New Roman" w:cs="Times New Roman"/>
              </w:rPr>
              <w:t xml:space="preserve"> (</w:t>
            </w:r>
            <w:r w:rsidRPr="0078093C">
              <w:rPr>
                <w:rFonts w:ascii="Times New Roman" w:hAnsi="Times New Roman" w:cs="Times New Roman"/>
              </w:rPr>
              <w:t xml:space="preserve">в том числе </w:t>
            </w:r>
            <w:proofErr w:type="spellStart"/>
            <w:r w:rsidRPr="0078093C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="006C0694" w:rsidRPr="0078093C">
              <w:rPr>
                <w:rFonts w:ascii="Times New Roman" w:hAnsi="Times New Roman" w:cs="Times New Roman"/>
              </w:rPr>
              <w:t>)</w:t>
            </w:r>
            <w:r w:rsidRPr="0078093C">
              <w:rPr>
                <w:rFonts w:ascii="Times New Roman" w:hAnsi="Times New Roman" w:cs="Times New Roman"/>
              </w:rPr>
              <w:t xml:space="preserve"> </w:t>
            </w:r>
            <w:r w:rsidR="006C0694" w:rsidRPr="0078093C">
              <w:rPr>
                <w:rFonts w:ascii="Times New Roman" w:hAnsi="Times New Roman" w:cs="Times New Roman"/>
              </w:rPr>
              <w:t xml:space="preserve">в удаленных и труднодоступных местностях Камчатского края </w:t>
            </w:r>
            <w:r w:rsidRPr="0078093C">
              <w:rPr>
                <w:rFonts w:ascii="Times New Roman" w:hAnsi="Times New Roman" w:cs="Times New Roman"/>
              </w:rPr>
              <w:t>о перспективных форматах получения финансовых услуг и новых способах приема платежей (в том числе сервис «наличные на кассе», финансовые услуги в отделениях почтовой связи)</w:t>
            </w:r>
          </w:p>
        </w:tc>
        <w:tc>
          <w:tcPr>
            <w:tcW w:w="3261" w:type="dxa"/>
          </w:tcPr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Отделение Банка России</w:t>
            </w:r>
          </w:p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Кредитные организации (филиалы КО)</w:t>
            </w:r>
            <w:r w:rsidR="00E7105B" w:rsidRPr="0078093C">
              <w:rPr>
                <w:rFonts w:ascii="Times New Roman" w:hAnsi="Times New Roman" w:cs="Times New Roman"/>
              </w:rPr>
              <w:t>;</w:t>
            </w:r>
          </w:p>
          <w:p w:rsidR="00E7105B" w:rsidRPr="0078093C" w:rsidRDefault="00E7105B" w:rsidP="006D19D3">
            <w:pPr>
              <w:rPr>
                <w:rFonts w:ascii="Times New Roman" w:hAnsi="Times New Roman" w:cs="Times New Roman"/>
              </w:rPr>
            </w:pPr>
          </w:p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Министерство по делам местного самоуправления и развитию Корякского округа Камчатского края</w:t>
            </w:r>
            <w:r w:rsidR="00E7105B" w:rsidRPr="0078093C">
              <w:rPr>
                <w:rFonts w:ascii="Times New Roman" w:hAnsi="Times New Roman" w:cs="Times New Roman"/>
              </w:rPr>
              <w:t>;</w:t>
            </w:r>
          </w:p>
          <w:p w:rsidR="00E7105B" w:rsidRPr="0078093C" w:rsidRDefault="00E7105B" w:rsidP="006D19D3">
            <w:pPr>
              <w:rPr>
                <w:rFonts w:ascii="Times New Roman" w:hAnsi="Times New Roman" w:cs="Times New Roman"/>
              </w:rPr>
            </w:pPr>
          </w:p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 xml:space="preserve">Главы муниципальных образований </w:t>
            </w:r>
            <w:r w:rsidR="00A4158F" w:rsidRPr="0078093C">
              <w:rPr>
                <w:rFonts w:ascii="Times New Roman" w:hAnsi="Times New Roman" w:cs="Times New Roman"/>
              </w:rPr>
              <w:t>в Камчатском крае</w:t>
            </w:r>
          </w:p>
        </w:tc>
        <w:tc>
          <w:tcPr>
            <w:tcW w:w="2268" w:type="dxa"/>
          </w:tcPr>
          <w:p w:rsidR="00C90911" w:rsidRPr="0078093C" w:rsidRDefault="00C90911" w:rsidP="009F3017">
            <w:pPr>
              <w:ind w:left="-113" w:firstLine="113"/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lastRenderedPageBreak/>
              <w:t>2023 – 2024 годы</w:t>
            </w:r>
          </w:p>
          <w:p w:rsidR="00C90911" w:rsidRPr="0078093C" w:rsidRDefault="00C90911" w:rsidP="009F3017">
            <w:pPr>
              <w:ind w:left="-113" w:firstLine="113"/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(при наличии возможности и заинтересованности со стороны глав муниципальных образований)</w:t>
            </w:r>
          </w:p>
        </w:tc>
        <w:tc>
          <w:tcPr>
            <w:tcW w:w="2551" w:type="dxa"/>
            <w:vMerge/>
          </w:tcPr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</w:p>
        </w:tc>
      </w:tr>
      <w:tr w:rsidR="00C90911" w:rsidRPr="00147C00" w:rsidTr="00C90911">
        <w:tc>
          <w:tcPr>
            <w:tcW w:w="562" w:type="dxa"/>
          </w:tcPr>
          <w:p w:rsidR="00C90911" w:rsidRPr="00147C00" w:rsidRDefault="00C90911" w:rsidP="006D19D3">
            <w:pPr>
              <w:pStyle w:val="ab"/>
              <w:numPr>
                <w:ilvl w:val="0"/>
                <w:numId w:val="1"/>
              </w:numPr>
              <w:tabs>
                <w:tab w:val="left" w:pos="240"/>
              </w:tabs>
              <w:ind w:left="22" w:hanging="2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90911" w:rsidRPr="0078093C" w:rsidRDefault="00C90911" w:rsidP="006A347C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 xml:space="preserve">Составление и направление в адрес кредитных организаций (филиалов) – </w:t>
            </w:r>
            <w:proofErr w:type="spellStart"/>
            <w:r w:rsidRPr="0078093C">
              <w:rPr>
                <w:rFonts w:ascii="Times New Roman" w:hAnsi="Times New Roman" w:cs="Times New Roman"/>
              </w:rPr>
              <w:t>эквайеров</w:t>
            </w:r>
            <w:proofErr w:type="spellEnd"/>
            <w:r w:rsidRPr="0078093C">
              <w:rPr>
                <w:rFonts w:ascii="Times New Roman" w:hAnsi="Times New Roman" w:cs="Times New Roman"/>
              </w:rPr>
              <w:t xml:space="preserve"> списка населенных пунктов, расположенных в </w:t>
            </w:r>
            <w:r w:rsidR="006A347C" w:rsidRPr="0078093C">
              <w:rPr>
                <w:rFonts w:ascii="Times New Roman" w:hAnsi="Times New Roman" w:cs="Times New Roman"/>
              </w:rPr>
              <w:t>удаленных и труднодоступных местностях Камчатского края</w:t>
            </w:r>
            <w:r w:rsidRPr="0078093C">
              <w:rPr>
                <w:rFonts w:ascii="Times New Roman" w:hAnsi="Times New Roman" w:cs="Times New Roman"/>
              </w:rPr>
              <w:t xml:space="preserve">, в которых имеются электронные терминалы, установленные в ТСП, в том числе АЗС, но не имеется банкоматов с функцией выдачи наличных денег и не предоставляется сервис «наличные на кассе» </w:t>
            </w:r>
          </w:p>
        </w:tc>
        <w:tc>
          <w:tcPr>
            <w:tcW w:w="3261" w:type="dxa"/>
          </w:tcPr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Отделение Банка России</w:t>
            </w:r>
          </w:p>
        </w:tc>
        <w:tc>
          <w:tcPr>
            <w:tcW w:w="2268" w:type="dxa"/>
          </w:tcPr>
          <w:p w:rsidR="00C90911" w:rsidRPr="0078093C" w:rsidRDefault="00C90911" w:rsidP="009F3017">
            <w:pPr>
              <w:ind w:left="-113" w:firstLine="113"/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октябрь 2023 года</w:t>
            </w:r>
          </w:p>
          <w:p w:rsidR="00C90911" w:rsidRPr="0078093C" w:rsidRDefault="00C90911" w:rsidP="009F3017">
            <w:pPr>
              <w:ind w:left="-113" w:firstLine="113"/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апрель 2024 года</w:t>
            </w:r>
          </w:p>
          <w:p w:rsidR="00C90911" w:rsidRPr="0078093C" w:rsidRDefault="00C90911" w:rsidP="009F3017">
            <w:pPr>
              <w:spacing w:before="60"/>
              <w:ind w:left="-113" w:firstLine="113"/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октябрь 2024 года</w:t>
            </w:r>
          </w:p>
        </w:tc>
        <w:tc>
          <w:tcPr>
            <w:tcW w:w="2551" w:type="dxa"/>
          </w:tcPr>
          <w:p w:rsidR="00C90911" w:rsidRPr="0078093C" w:rsidRDefault="00C90911" w:rsidP="0089619C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Расширение инфраструктуры предоставления сервиса «наличные на кассе»</w:t>
            </w:r>
          </w:p>
        </w:tc>
      </w:tr>
      <w:tr w:rsidR="00C90911" w:rsidRPr="00147C00" w:rsidTr="00C90911">
        <w:tc>
          <w:tcPr>
            <w:tcW w:w="562" w:type="dxa"/>
          </w:tcPr>
          <w:p w:rsidR="00C90911" w:rsidRPr="00147C00" w:rsidRDefault="00C90911" w:rsidP="006D19D3">
            <w:pPr>
              <w:pStyle w:val="ab"/>
              <w:numPr>
                <w:ilvl w:val="0"/>
                <w:numId w:val="1"/>
              </w:numPr>
              <w:tabs>
                <w:tab w:val="left" w:pos="306"/>
              </w:tabs>
              <w:ind w:left="22" w:hanging="2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90911" w:rsidRPr="0078093C" w:rsidRDefault="00C90911" w:rsidP="005760F2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Направление в адрес Отделения Банка России информации о государственных и муниципальных учреждениях, оказывающих платные услуги населению, в которых нет возможности оплатить услуги безналичным способом (с указанием адресов и контактных данных)</w:t>
            </w:r>
          </w:p>
        </w:tc>
        <w:tc>
          <w:tcPr>
            <w:tcW w:w="3261" w:type="dxa"/>
          </w:tcPr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 xml:space="preserve">Главы муниципальных образований </w:t>
            </w:r>
            <w:r w:rsidR="00A4158F" w:rsidRPr="0078093C">
              <w:rPr>
                <w:rFonts w:ascii="Times New Roman" w:hAnsi="Times New Roman" w:cs="Times New Roman"/>
              </w:rPr>
              <w:t>в Камчатском крае</w:t>
            </w:r>
            <w:r w:rsidR="00E7105B" w:rsidRPr="0078093C">
              <w:rPr>
                <w:rFonts w:ascii="Times New Roman" w:hAnsi="Times New Roman" w:cs="Times New Roman"/>
              </w:rPr>
              <w:t>;</w:t>
            </w:r>
          </w:p>
          <w:p w:rsidR="00E7105B" w:rsidRPr="0078093C" w:rsidRDefault="00E7105B" w:rsidP="006D19D3">
            <w:pPr>
              <w:rPr>
                <w:rFonts w:ascii="Times New Roman" w:hAnsi="Times New Roman" w:cs="Times New Roman"/>
              </w:rPr>
            </w:pPr>
          </w:p>
          <w:p w:rsidR="00C90911" w:rsidRPr="0078093C" w:rsidRDefault="00C90911" w:rsidP="006D19D3">
            <w:pPr>
              <w:rPr>
                <w:rFonts w:ascii="Times New Roman" w:hAnsi="Times New Roman" w:cs="Times New Roman"/>
                <w:strike/>
              </w:rPr>
            </w:pPr>
            <w:r w:rsidRPr="0078093C">
              <w:rPr>
                <w:rFonts w:ascii="Times New Roman" w:hAnsi="Times New Roman" w:cs="Times New Roman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268" w:type="dxa"/>
          </w:tcPr>
          <w:p w:rsidR="00C90911" w:rsidRPr="0078093C" w:rsidRDefault="00C90911" w:rsidP="009F3017">
            <w:pPr>
              <w:ind w:left="-113" w:firstLine="113"/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октябрь 2023 года</w:t>
            </w:r>
          </w:p>
          <w:p w:rsidR="00C90911" w:rsidRPr="0078093C" w:rsidRDefault="00C90911" w:rsidP="009F3017">
            <w:pPr>
              <w:ind w:left="-113" w:firstLine="113"/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апрель 2024 года</w:t>
            </w:r>
          </w:p>
          <w:p w:rsidR="00C90911" w:rsidRPr="0078093C" w:rsidRDefault="00C90911" w:rsidP="009F3017">
            <w:pPr>
              <w:ind w:left="-113" w:firstLine="113"/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октябрь 2024 года</w:t>
            </w:r>
          </w:p>
        </w:tc>
        <w:tc>
          <w:tcPr>
            <w:tcW w:w="2551" w:type="dxa"/>
          </w:tcPr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 xml:space="preserve">Увеличение количества государственных и муниципальных учреждений, оказывающих платные услуги и расположенных </w:t>
            </w:r>
            <w:r w:rsidR="006C0694" w:rsidRPr="0078093C">
              <w:rPr>
                <w:rFonts w:ascii="Times New Roman" w:hAnsi="Times New Roman" w:cs="Times New Roman"/>
              </w:rPr>
              <w:t>в удаленных и труднодоступных местностях Камчатского края</w:t>
            </w:r>
            <w:r w:rsidRPr="0078093C">
              <w:rPr>
                <w:rFonts w:ascii="Times New Roman" w:hAnsi="Times New Roman" w:cs="Times New Roman"/>
              </w:rPr>
              <w:t>, с возможностью оплаты услуг безналичным способом</w:t>
            </w:r>
          </w:p>
        </w:tc>
      </w:tr>
      <w:tr w:rsidR="00C90911" w:rsidRPr="00147C00" w:rsidTr="00C90911">
        <w:tc>
          <w:tcPr>
            <w:tcW w:w="562" w:type="dxa"/>
          </w:tcPr>
          <w:p w:rsidR="00C90911" w:rsidRPr="00147C00" w:rsidRDefault="00C90911" w:rsidP="006D19D3">
            <w:pPr>
              <w:pStyle w:val="ab"/>
              <w:numPr>
                <w:ilvl w:val="0"/>
                <w:numId w:val="1"/>
              </w:numPr>
              <w:tabs>
                <w:tab w:val="left" w:pos="306"/>
              </w:tabs>
              <w:ind w:left="22" w:hanging="2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Формирование и направление в адрес кредитных организаций (филиалов КО) информации о государственных и муниципальных учреждениях, оказывающих платные услуги населению, в которых нет возможности оплатить услуги безналичным способом, в целях проработки вопроса осуществления оплаты данных услуг безналичным способом.</w:t>
            </w:r>
          </w:p>
        </w:tc>
        <w:tc>
          <w:tcPr>
            <w:tcW w:w="3261" w:type="dxa"/>
          </w:tcPr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Отделение Банка России</w:t>
            </w:r>
          </w:p>
        </w:tc>
        <w:tc>
          <w:tcPr>
            <w:tcW w:w="2268" w:type="dxa"/>
          </w:tcPr>
          <w:p w:rsidR="00C90911" w:rsidRPr="0078093C" w:rsidRDefault="009F3017" w:rsidP="009F3017">
            <w:pPr>
              <w:ind w:left="-113" w:firstLine="113"/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 xml:space="preserve">в </w:t>
            </w:r>
            <w:r w:rsidR="00C90911" w:rsidRPr="0078093C">
              <w:rPr>
                <w:rFonts w:ascii="Times New Roman" w:hAnsi="Times New Roman" w:cs="Times New Roman"/>
              </w:rPr>
              <w:t>течение пяти рабочих дней после получения соответствующей информации</w:t>
            </w:r>
          </w:p>
        </w:tc>
        <w:tc>
          <w:tcPr>
            <w:tcW w:w="2551" w:type="dxa"/>
            <w:vMerge w:val="restart"/>
          </w:tcPr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 xml:space="preserve">Увеличение количества государственных и муниципальных учреждений, оказывающих платные услуги и расположенных </w:t>
            </w:r>
            <w:r w:rsidR="006C0694" w:rsidRPr="0078093C">
              <w:rPr>
                <w:rFonts w:ascii="Times New Roman" w:hAnsi="Times New Roman" w:cs="Times New Roman"/>
              </w:rPr>
              <w:t xml:space="preserve">в удаленных и труднодоступных </w:t>
            </w:r>
            <w:r w:rsidR="006C0694" w:rsidRPr="0078093C">
              <w:rPr>
                <w:rFonts w:ascii="Times New Roman" w:hAnsi="Times New Roman" w:cs="Times New Roman"/>
              </w:rPr>
              <w:lastRenderedPageBreak/>
              <w:t>местностях Камчатского края</w:t>
            </w:r>
            <w:r w:rsidRPr="0078093C">
              <w:rPr>
                <w:rFonts w:ascii="Times New Roman" w:hAnsi="Times New Roman" w:cs="Times New Roman"/>
              </w:rPr>
              <w:t>, с возможностью оплаты услуг безналичным способом</w:t>
            </w:r>
            <w:r w:rsidR="0089619C" w:rsidRPr="0078093C">
              <w:rPr>
                <w:rFonts w:ascii="Times New Roman" w:hAnsi="Times New Roman" w:cs="Times New Roman"/>
              </w:rPr>
              <w:t>.</w:t>
            </w:r>
          </w:p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Увеличение доли отделений почтовой связи, предоставляющих финансовые услуги населению и/или расширение перечня предоставляемых финансовых услуг в отделениях почтовой связи</w:t>
            </w:r>
          </w:p>
        </w:tc>
      </w:tr>
      <w:tr w:rsidR="00C90911" w:rsidRPr="00147C00" w:rsidTr="00C90911">
        <w:tc>
          <w:tcPr>
            <w:tcW w:w="562" w:type="dxa"/>
          </w:tcPr>
          <w:p w:rsidR="00C90911" w:rsidRPr="00147C00" w:rsidRDefault="00C90911" w:rsidP="006D19D3">
            <w:pPr>
              <w:pStyle w:val="ab"/>
              <w:numPr>
                <w:ilvl w:val="0"/>
                <w:numId w:val="1"/>
              </w:numPr>
              <w:tabs>
                <w:tab w:val="left" w:pos="306"/>
              </w:tabs>
              <w:ind w:left="22" w:hanging="2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 xml:space="preserve">Взаимодействие по вопросу предоставления финансовых услуг в отделениях почтовой связи (в случае признания целесообразности и наличия возможности) в части увеличения </w:t>
            </w:r>
            <w:r w:rsidRPr="0078093C">
              <w:rPr>
                <w:rFonts w:ascii="Times New Roman" w:hAnsi="Times New Roman" w:cs="Times New Roman"/>
              </w:rPr>
              <w:lastRenderedPageBreak/>
              <w:t>количества отделений почтовой связи, в которых оказываются финансовые услуги и/или ассортимента оказываемых финансовых услуг</w:t>
            </w:r>
          </w:p>
        </w:tc>
        <w:tc>
          <w:tcPr>
            <w:tcW w:w="3261" w:type="dxa"/>
          </w:tcPr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lastRenderedPageBreak/>
              <w:t>АО «Почта Банк»</w:t>
            </w:r>
            <w:r w:rsidR="00E7105B" w:rsidRPr="0078093C">
              <w:rPr>
                <w:rFonts w:ascii="Times New Roman" w:hAnsi="Times New Roman" w:cs="Times New Roman"/>
              </w:rPr>
              <w:t>;</w:t>
            </w:r>
          </w:p>
          <w:p w:rsidR="00E7105B" w:rsidRPr="0078093C" w:rsidRDefault="00E7105B" w:rsidP="006D19D3">
            <w:pPr>
              <w:rPr>
                <w:rFonts w:ascii="Times New Roman" w:hAnsi="Times New Roman" w:cs="Times New Roman"/>
              </w:rPr>
            </w:pPr>
          </w:p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>Отделение Банка России</w:t>
            </w:r>
            <w:r w:rsidR="00E7105B" w:rsidRPr="0078093C">
              <w:rPr>
                <w:rFonts w:ascii="Times New Roman" w:hAnsi="Times New Roman" w:cs="Times New Roman"/>
              </w:rPr>
              <w:t>;</w:t>
            </w:r>
          </w:p>
          <w:p w:rsidR="00E7105B" w:rsidRPr="0078093C" w:rsidRDefault="00E7105B" w:rsidP="006D19D3">
            <w:pPr>
              <w:rPr>
                <w:rFonts w:ascii="Times New Roman" w:hAnsi="Times New Roman" w:cs="Times New Roman"/>
              </w:rPr>
            </w:pPr>
          </w:p>
          <w:p w:rsidR="00C90911" w:rsidRPr="0078093C" w:rsidRDefault="00C90911" w:rsidP="006D19D3">
            <w:pPr>
              <w:rPr>
                <w:rFonts w:ascii="Times New Roman" w:hAnsi="Times New Roman" w:cs="Times New Roman"/>
              </w:rPr>
            </w:pPr>
            <w:r w:rsidRPr="0078093C">
              <w:rPr>
                <w:rFonts w:ascii="Times New Roman" w:hAnsi="Times New Roman" w:cs="Times New Roman"/>
              </w:rPr>
              <w:t xml:space="preserve">Главы муниципальных образований </w:t>
            </w:r>
            <w:r w:rsidR="00A4158F" w:rsidRPr="0078093C">
              <w:rPr>
                <w:rFonts w:ascii="Times New Roman" w:hAnsi="Times New Roman" w:cs="Times New Roman"/>
              </w:rPr>
              <w:t>в Камчатском крае</w:t>
            </w:r>
          </w:p>
        </w:tc>
        <w:tc>
          <w:tcPr>
            <w:tcW w:w="2268" w:type="dxa"/>
          </w:tcPr>
          <w:p w:rsidR="00C90911" w:rsidRPr="00147C00" w:rsidRDefault="00C90911" w:rsidP="009F3017">
            <w:pPr>
              <w:ind w:left="-113" w:firstLine="113"/>
              <w:rPr>
                <w:rFonts w:ascii="Times New Roman" w:hAnsi="Times New Roman" w:cs="Times New Roman"/>
              </w:rPr>
            </w:pPr>
            <w:r w:rsidRPr="00147C00">
              <w:rPr>
                <w:rFonts w:ascii="Times New Roman" w:hAnsi="Times New Roman" w:cs="Times New Roman"/>
              </w:rPr>
              <w:lastRenderedPageBreak/>
              <w:t>сентябрь 2023 года</w:t>
            </w:r>
          </w:p>
          <w:p w:rsidR="00C90911" w:rsidRPr="00147C00" w:rsidRDefault="00C90911" w:rsidP="009F3017">
            <w:pPr>
              <w:ind w:left="-113" w:firstLine="113"/>
              <w:rPr>
                <w:rFonts w:ascii="Times New Roman" w:hAnsi="Times New Roman" w:cs="Times New Roman"/>
              </w:rPr>
            </w:pPr>
            <w:r w:rsidRPr="00147C00">
              <w:rPr>
                <w:rFonts w:ascii="Times New Roman" w:hAnsi="Times New Roman" w:cs="Times New Roman"/>
              </w:rPr>
              <w:t>сентябрь 2024 года</w:t>
            </w:r>
          </w:p>
        </w:tc>
        <w:tc>
          <w:tcPr>
            <w:tcW w:w="2551" w:type="dxa"/>
            <w:vMerge/>
          </w:tcPr>
          <w:p w:rsidR="00C90911" w:rsidRPr="00147C00" w:rsidRDefault="00C90911" w:rsidP="006D19D3">
            <w:pPr>
              <w:rPr>
                <w:rFonts w:ascii="Times New Roman" w:hAnsi="Times New Roman" w:cs="Times New Roman"/>
              </w:rPr>
            </w:pPr>
          </w:p>
        </w:tc>
      </w:tr>
    </w:tbl>
    <w:p w:rsidR="00874B5F" w:rsidRDefault="00147C00" w:rsidP="00147C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*в рамках реализации Плана мероприятий к удаленным </w:t>
      </w:r>
      <w:r w:rsidRPr="00147C00">
        <w:rPr>
          <w:rFonts w:ascii="Times New Roman" w:hAnsi="Times New Roman" w:cs="Times New Roman"/>
        </w:rPr>
        <w:t>и труднодоступны</w:t>
      </w:r>
      <w:r>
        <w:rPr>
          <w:rFonts w:ascii="Times New Roman" w:hAnsi="Times New Roman" w:cs="Times New Roman"/>
        </w:rPr>
        <w:t>м</w:t>
      </w:r>
      <w:r w:rsidRPr="00147C00">
        <w:rPr>
          <w:rFonts w:ascii="Times New Roman" w:hAnsi="Times New Roman" w:cs="Times New Roman"/>
        </w:rPr>
        <w:t xml:space="preserve"> местностя</w:t>
      </w:r>
      <w:r>
        <w:rPr>
          <w:rFonts w:ascii="Times New Roman" w:hAnsi="Times New Roman" w:cs="Times New Roman"/>
        </w:rPr>
        <w:t>м</w:t>
      </w:r>
      <w:r w:rsidRPr="00147C00">
        <w:rPr>
          <w:rFonts w:ascii="Times New Roman" w:hAnsi="Times New Roman" w:cs="Times New Roman"/>
        </w:rPr>
        <w:t xml:space="preserve"> Камчатского края</w:t>
      </w:r>
      <w:r>
        <w:rPr>
          <w:rFonts w:ascii="Times New Roman" w:hAnsi="Times New Roman" w:cs="Times New Roman"/>
        </w:rPr>
        <w:t xml:space="preserve"> относятся местности, расположенные на территории: городско</w:t>
      </w:r>
      <w:r w:rsidR="00C14375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округ</w:t>
      </w:r>
      <w:r w:rsidR="00C1437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«п. Палана», Алеутск</w:t>
      </w:r>
      <w:r w:rsidR="00C14375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муниципальн</w:t>
      </w:r>
      <w:r w:rsidR="00C14375">
        <w:rPr>
          <w:rFonts w:ascii="Times New Roman" w:hAnsi="Times New Roman" w:cs="Times New Roman"/>
        </w:rPr>
        <w:t xml:space="preserve">ого </w:t>
      </w:r>
      <w:r>
        <w:rPr>
          <w:rFonts w:ascii="Times New Roman" w:hAnsi="Times New Roman" w:cs="Times New Roman"/>
        </w:rPr>
        <w:t>округ</w:t>
      </w:r>
      <w:r w:rsidR="00C1437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, </w:t>
      </w:r>
      <w:r w:rsidR="00D10AB4">
        <w:rPr>
          <w:rFonts w:ascii="Times New Roman" w:hAnsi="Times New Roman" w:cs="Times New Roman"/>
        </w:rPr>
        <w:t xml:space="preserve">муниципальных районов: </w:t>
      </w:r>
      <w:proofErr w:type="spellStart"/>
      <w:r w:rsidR="00D10AB4">
        <w:rPr>
          <w:rFonts w:ascii="Times New Roman" w:hAnsi="Times New Roman" w:cs="Times New Roman"/>
        </w:rPr>
        <w:t>Быстринского</w:t>
      </w:r>
      <w:proofErr w:type="spellEnd"/>
      <w:r w:rsidR="00D10AB4">
        <w:rPr>
          <w:rFonts w:ascii="Times New Roman" w:hAnsi="Times New Roman" w:cs="Times New Roman"/>
        </w:rPr>
        <w:t xml:space="preserve">, </w:t>
      </w:r>
      <w:proofErr w:type="spellStart"/>
      <w:r w:rsidR="00D10AB4">
        <w:rPr>
          <w:rFonts w:ascii="Times New Roman" w:hAnsi="Times New Roman" w:cs="Times New Roman"/>
        </w:rPr>
        <w:t>Мильковского</w:t>
      </w:r>
      <w:proofErr w:type="spellEnd"/>
      <w:r w:rsidR="00D10AB4">
        <w:rPr>
          <w:rFonts w:ascii="Times New Roman" w:hAnsi="Times New Roman" w:cs="Times New Roman"/>
        </w:rPr>
        <w:t xml:space="preserve">, Соболевского, </w:t>
      </w:r>
      <w:proofErr w:type="spellStart"/>
      <w:r w:rsidR="00D10AB4">
        <w:rPr>
          <w:rFonts w:ascii="Times New Roman" w:hAnsi="Times New Roman" w:cs="Times New Roman"/>
        </w:rPr>
        <w:t>Усть</w:t>
      </w:r>
      <w:proofErr w:type="spellEnd"/>
      <w:r w:rsidR="00D10AB4">
        <w:rPr>
          <w:rFonts w:ascii="Times New Roman" w:hAnsi="Times New Roman" w:cs="Times New Roman"/>
        </w:rPr>
        <w:t xml:space="preserve">-Большерецкого, </w:t>
      </w:r>
      <w:proofErr w:type="spellStart"/>
      <w:r w:rsidR="00D10AB4">
        <w:rPr>
          <w:rFonts w:ascii="Times New Roman" w:hAnsi="Times New Roman" w:cs="Times New Roman"/>
        </w:rPr>
        <w:t>Усть</w:t>
      </w:r>
      <w:proofErr w:type="spellEnd"/>
      <w:r w:rsidR="00D10AB4">
        <w:rPr>
          <w:rFonts w:ascii="Times New Roman" w:hAnsi="Times New Roman" w:cs="Times New Roman"/>
        </w:rPr>
        <w:t xml:space="preserve">-Камчатского, </w:t>
      </w:r>
      <w:proofErr w:type="spellStart"/>
      <w:r w:rsidR="00D10AB4">
        <w:rPr>
          <w:rFonts w:ascii="Times New Roman" w:hAnsi="Times New Roman" w:cs="Times New Roman"/>
        </w:rPr>
        <w:t>Карагинского</w:t>
      </w:r>
      <w:proofErr w:type="spellEnd"/>
      <w:r w:rsidR="00D10AB4">
        <w:rPr>
          <w:rFonts w:ascii="Times New Roman" w:hAnsi="Times New Roman" w:cs="Times New Roman"/>
        </w:rPr>
        <w:t xml:space="preserve">, </w:t>
      </w:r>
      <w:proofErr w:type="spellStart"/>
      <w:r w:rsidR="00D10AB4">
        <w:rPr>
          <w:rFonts w:ascii="Times New Roman" w:hAnsi="Times New Roman" w:cs="Times New Roman"/>
        </w:rPr>
        <w:t>Олюторского</w:t>
      </w:r>
      <w:proofErr w:type="spellEnd"/>
      <w:r w:rsidR="00D10AB4">
        <w:rPr>
          <w:rFonts w:ascii="Times New Roman" w:hAnsi="Times New Roman" w:cs="Times New Roman"/>
        </w:rPr>
        <w:t xml:space="preserve">, </w:t>
      </w:r>
      <w:proofErr w:type="spellStart"/>
      <w:r w:rsidR="00D10AB4">
        <w:rPr>
          <w:rFonts w:ascii="Times New Roman" w:hAnsi="Times New Roman" w:cs="Times New Roman"/>
        </w:rPr>
        <w:t>Пенжинского</w:t>
      </w:r>
      <w:proofErr w:type="spellEnd"/>
      <w:r w:rsidR="00D10AB4">
        <w:rPr>
          <w:rFonts w:ascii="Times New Roman" w:hAnsi="Times New Roman" w:cs="Times New Roman"/>
        </w:rPr>
        <w:t xml:space="preserve">, </w:t>
      </w:r>
      <w:proofErr w:type="spellStart"/>
      <w:r w:rsidR="00D10AB4">
        <w:rPr>
          <w:rFonts w:ascii="Times New Roman" w:hAnsi="Times New Roman" w:cs="Times New Roman"/>
        </w:rPr>
        <w:t>Тигильского</w:t>
      </w:r>
      <w:proofErr w:type="spellEnd"/>
    </w:p>
    <w:p w:rsidR="00D10AB4" w:rsidRPr="00147C00" w:rsidRDefault="00D10AB4" w:rsidP="00147C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к муниципальным образованиям в Камчатском крае, на территории которых осуществляется реализация Плана мероприятий, относятся: городской округ «п. Палана», Алеутский муниципальный округ, муниципальные районы: </w:t>
      </w:r>
      <w:proofErr w:type="spellStart"/>
      <w:r>
        <w:rPr>
          <w:rFonts w:ascii="Times New Roman" w:hAnsi="Times New Roman" w:cs="Times New Roman"/>
        </w:rPr>
        <w:t>Быстринский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Мильковский</w:t>
      </w:r>
      <w:proofErr w:type="spellEnd"/>
      <w:r>
        <w:rPr>
          <w:rFonts w:ascii="Times New Roman" w:hAnsi="Times New Roman" w:cs="Times New Roman"/>
        </w:rPr>
        <w:t xml:space="preserve">, Соболевский, </w:t>
      </w:r>
      <w:proofErr w:type="spellStart"/>
      <w:r>
        <w:rPr>
          <w:rFonts w:ascii="Times New Roman" w:hAnsi="Times New Roman" w:cs="Times New Roman"/>
        </w:rPr>
        <w:t>Усть</w:t>
      </w:r>
      <w:proofErr w:type="spellEnd"/>
      <w:r>
        <w:rPr>
          <w:rFonts w:ascii="Times New Roman" w:hAnsi="Times New Roman" w:cs="Times New Roman"/>
        </w:rPr>
        <w:t xml:space="preserve">-Большерецкий, </w:t>
      </w:r>
      <w:proofErr w:type="spellStart"/>
      <w:r>
        <w:rPr>
          <w:rFonts w:ascii="Times New Roman" w:hAnsi="Times New Roman" w:cs="Times New Roman"/>
        </w:rPr>
        <w:t>Усть</w:t>
      </w:r>
      <w:proofErr w:type="spellEnd"/>
      <w:r>
        <w:rPr>
          <w:rFonts w:ascii="Times New Roman" w:hAnsi="Times New Roman" w:cs="Times New Roman"/>
        </w:rPr>
        <w:t xml:space="preserve">-Камчатский, </w:t>
      </w:r>
      <w:proofErr w:type="spellStart"/>
      <w:r>
        <w:rPr>
          <w:rFonts w:ascii="Times New Roman" w:hAnsi="Times New Roman" w:cs="Times New Roman"/>
        </w:rPr>
        <w:t>Карагинский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Олюторский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Пенжинский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Тигильский</w:t>
      </w:r>
      <w:proofErr w:type="spellEnd"/>
      <w:r>
        <w:rPr>
          <w:rFonts w:ascii="Times New Roman" w:hAnsi="Times New Roman" w:cs="Times New Roman"/>
        </w:rPr>
        <w:t>.</w:t>
      </w:r>
    </w:p>
    <w:sectPr w:rsidR="00D10AB4" w:rsidRPr="00147C00" w:rsidSect="00E7105B">
      <w:headerReference w:type="default" r:id="rId8"/>
      <w:footerReference w:type="default" r:id="rId9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5E3" w:rsidRDefault="000C75E3" w:rsidP="00756E72">
      <w:pPr>
        <w:spacing w:after="0" w:line="240" w:lineRule="auto"/>
      </w:pPr>
      <w:r>
        <w:separator/>
      </w:r>
    </w:p>
  </w:endnote>
  <w:endnote w:type="continuationSeparator" w:id="0">
    <w:p w:rsidR="000C75E3" w:rsidRDefault="000C75E3" w:rsidP="0075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E72" w:rsidRPr="00756E72" w:rsidRDefault="00756E72">
    <w:pPr>
      <w:pStyle w:val="ae"/>
      <w:jc w:val="right"/>
      <w:rPr>
        <w:rFonts w:ascii="Times New Roman" w:hAnsi="Times New Roman" w:cs="Times New Roman"/>
        <w:sz w:val="24"/>
        <w:szCs w:val="24"/>
      </w:rPr>
    </w:pPr>
  </w:p>
  <w:p w:rsidR="00756E72" w:rsidRDefault="00756E7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5E3" w:rsidRDefault="000C75E3" w:rsidP="00756E72">
      <w:pPr>
        <w:spacing w:after="0" w:line="240" w:lineRule="auto"/>
      </w:pPr>
      <w:r>
        <w:separator/>
      </w:r>
    </w:p>
  </w:footnote>
  <w:footnote w:type="continuationSeparator" w:id="0">
    <w:p w:rsidR="000C75E3" w:rsidRDefault="000C75E3" w:rsidP="0075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418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7105B" w:rsidRDefault="00E7105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30B">
          <w:rPr>
            <w:noProof/>
          </w:rPr>
          <w:t>4</w:t>
        </w:r>
        <w:r>
          <w:fldChar w:fldCharType="end"/>
        </w:r>
      </w:p>
    </w:sdtContent>
  </w:sdt>
  <w:p w:rsidR="00E7105B" w:rsidRDefault="00E7105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E28C4"/>
    <w:multiLevelType w:val="hybridMultilevel"/>
    <w:tmpl w:val="B22A9DD0"/>
    <w:lvl w:ilvl="0" w:tplc="5F16476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D0094"/>
    <w:multiLevelType w:val="hybridMultilevel"/>
    <w:tmpl w:val="A328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5F"/>
    <w:rsid w:val="0000262F"/>
    <w:rsid w:val="00027102"/>
    <w:rsid w:val="00064395"/>
    <w:rsid w:val="00067CAC"/>
    <w:rsid w:val="00073433"/>
    <w:rsid w:val="00090A07"/>
    <w:rsid w:val="000C3BB7"/>
    <w:rsid w:val="000C75E3"/>
    <w:rsid w:val="000D2CBC"/>
    <w:rsid w:val="000D5766"/>
    <w:rsid w:val="000E0034"/>
    <w:rsid w:val="000E37CC"/>
    <w:rsid w:val="00106018"/>
    <w:rsid w:val="0012006E"/>
    <w:rsid w:val="00126C69"/>
    <w:rsid w:val="00126EE7"/>
    <w:rsid w:val="00147C00"/>
    <w:rsid w:val="0015295C"/>
    <w:rsid w:val="0015338A"/>
    <w:rsid w:val="001A35E9"/>
    <w:rsid w:val="00207E1A"/>
    <w:rsid w:val="00220A25"/>
    <w:rsid w:val="0024435D"/>
    <w:rsid w:val="00247938"/>
    <w:rsid w:val="002A63B7"/>
    <w:rsid w:val="002B680E"/>
    <w:rsid w:val="002C14C9"/>
    <w:rsid w:val="002D66F4"/>
    <w:rsid w:val="002E3C45"/>
    <w:rsid w:val="002F4766"/>
    <w:rsid w:val="0031052B"/>
    <w:rsid w:val="003620BC"/>
    <w:rsid w:val="0038445A"/>
    <w:rsid w:val="00393CF2"/>
    <w:rsid w:val="003C338F"/>
    <w:rsid w:val="003C6048"/>
    <w:rsid w:val="003C6467"/>
    <w:rsid w:val="003F1BC1"/>
    <w:rsid w:val="00422052"/>
    <w:rsid w:val="00442DCB"/>
    <w:rsid w:val="00463E9E"/>
    <w:rsid w:val="00465CF3"/>
    <w:rsid w:val="00493471"/>
    <w:rsid w:val="00497A61"/>
    <w:rsid w:val="004A7957"/>
    <w:rsid w:val="004C1FD0"/>
    <w:rsid w:val="004D1F17"/>
    <w:rsid w:val="004E6BE8"/>
    <w:rsid w:val="004E6E73"/>
    <w:rsid w:val="0050330B"/>
    <w:rsid w:val="00507CA7"/>
    <w:rsid w:val="005554A0"/>
    <w:rsid w:val="00561F86"/>
    <w:rsid w:val="005760F2"/>
    <w:rsid w:val="00576482"/>
    <w:rsid w:val="00577B49"/>
    <w:rsid w:val="005C6E21"/>
    <w:rsid w:val="005F09E4"/>
    <w:rsid w:val="005F1F8C"/>
    <w:rsid w:val="0060054D"/>
    <w:rsid w:val="00604DD5"/>
    <w:rsid w:val="006257E9"/>
    <w:rsid w:val="00640A29"/>
    <w:rsid w:val="00644830"/>
    <w:rsid w:val="00650A86"/>
    <w:rsid w:val="006A347C"/>
    <w:rsid w:val="006C0694"/>
    <w:rsid w:val="006C7250"/>
    <w:rsid w:val="006D19D3"/>
    <w:rsid w:val="00756E72"/>
    <w:rsid w:val="007609B2"/>
    <w:rsid w:val="00764F7C"/>
    <w:rsid w:val="00766B6B"/>
    <w:rsid w:val="0078093C"/>
    <w:rsid w:val="007A0BE4"/>
    <w:rsid w:val="007B6DC9"/>
    <w:rsid w:val="007F729E"/>
    <w:rsid w:val="008260D8"/>
    <w:rsid w:val="0083239E"/>
    <w:rsid w:val="008524D4"/>
    <w:rsid w:val="008529A0"/>
    <w:rsid w:val="00872232"/>
    <w:rsid w:val="00874B5F"/>
    <w:rsid w:val="00886D3A"/>
    <w:rsid w:val="0089619C"/>
    <w:rsid w:val="008D7C9A"/>
    <w:rsid w:val="008F63C8"/>
    <w:rsid w:val="009B0A9C"/>
    <w:rsid w:val="009B1C98"/>
    <w:rsid w:val="009E6E96"/>
    <w:rsid w:val="009F3017"/>
    <w:rsid w:val="00A14858"/>
    <w:rsid w:val="00A204E4"/>
    <w:rsid w:val="00A33418"/>
    <w:rsid w:val="00A4158F"/>
    <w:rsid w:val="00A56124"/>
    <w:rsid w:val="00A667D6"/>
    <w:rsid w:val="00A74311"/>
    <w:rsid w:val="00AA7468"/>
    <w:rsid w:val="00AB3B98"/>
    <w:rsid w:val="00AC6E19"/>
    <w:rsid w:val="00B06532"/>
    <w:rsid w:val="00B46085"/>
    <w:rsid w:val="00B54A51"/>
    <w:rsid w:val="00B74092"/>
    <w:rsid w:val="00B80B8D"/>
    <w:rsid w:val="00B956DB"/>
    <w:rsid w:val="00BB4774"/>
    <w:rsid w:val="00BB52EF"/>
    <w:rsid w:val="00BC3F22"/>
    <w:rsid w:val="00BD5202"/>
    <w:rsid w:val="00C135D7"/>
    <w:rsid w:val="00C14375"/>
    <w:rsid w:val="00C80553"/>
    <w:rsid w:val="00C90911"/>
    <w:rsid w:val="00CB6CCA"/>
    <w:rsid w:val="00CF7157"/>
    <w:rsid w:val="00D10AB4"/>
    <w:rsid w:val="00D2716C"/>
    <w:rsid w:val="00D73C8A"/>
    <w:rsid w:val="00D93CCF"/>
    <w:rsid w:val="00D951CA"/>
    <w:rsid w:val="00DE683C"/>
    <w:rsid w:val="00DE7EE3"/>
    <w:rsid w:val="00E015B8"/>
    <w:rsid w:val="00E21FE3"/>
    <w:rsid w:val="00E45F2B"/>
    <w:rsid w:val="00E50585"/>
    <w:rsid w:val="00E7105B"/>
    <w:rsid w:val="00E72E85"/>
    <w:rsid w:val="00E75BB0"/>
    <w:rsid w:val="00ED6020"/>
    <w:rsid w:val="00F00209"/>
    <w:rsid w:val="00F063D8"/>
    <w:rsid w:val="00F1672C"/>
    <w:rsid w:val="00F35671"/>
    <w:rsid w:val="00F36D60"/>
    <w:rsid w:val="00FD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7B3604-3F2A-4B98-951D-A27099AF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E37C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E37C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E37C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E37C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E37C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3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37C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56E7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56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6E72"/>
  </w:style>
  <w:style w:type="paragraph" w:styleId="ae">
    <w:name w:val="footer"/>
    <w:basedOn w:val="a"/>
    <w:link w:val="af"/>
    <w:uiPriority w:val="99"/>
    <w:unhideWhenUsed/>
    <w:rsid w:val="00756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6E72"/>
  </w:style>
  <w:style w:type="paragraph" w:styleId="af0">
    <w:name w:val="footnote text"/>
    <w:basedOn w:val="a"/>
    <w:link w:val="af1"/>
    <w:uiPriority w:val="99"/>
    <w:semiHidden/>
    <w:unhideWhenUsed/>
    <w:rsid w:val="00090A0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90A0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90A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CC923-BF96-4466-B03E-CD8AF5D0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Хлабыстина Ольга Владимировна</dc:creator>
  <cp:keywords/>
  <dc:description/>
  <cp:lastModifiedBy>Самохина Олеся Алексеевна</cp:lastModifiedBy>
  <cp:revision>52</cp:revision>
  <cp:lastPrinted>2022-03-10T01:00:00Z</cp:lastPrinted>
  <dcterms:created xsi:type="dcterms:W3CDTF">2023-03-09T00:46:00Z</dcterms:created>
  <dcterms:modified xsi:type="dcterms:W3CDTF">2023-04-13T03:17:00Z</dcterms:modified>
</cp:coreProperties>
</file>