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58F" w:rsidRPr="00673A23" w:rsidRDefault="0037458F" w:rsidP="0037458F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CE0212">
        <w:rPr>
          <w:bCs/>
        </w:rPr>
        <w:t>Состав</w:t>
      </w:r>
      <w:r w:rsidR="00FD35FE">
        <w:rPr>
          <w:bCs/>
        </w:rPr>
        <w:t xml:space="preserve"> участников заседания </w:t>
      </w:r>
    </w:p>
    <w:p w:rsidR="0037458F" w:rsidRPr="00673A23" w:rsidRDefault="0037458F" w:rsidP="0037458F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CE0212">
        <w:rPr>
          <w:bCs/>
        </w:rPr>
        <w:t>Бюджетной комиссии при Правительстве</w:t>
      </w:r>
      <w:r>
        <w:rPr>
          <w:bCs/>
        </w:rPr>
        <w:t xml:space="preserve"> </w:t>
      </w:r>
      <w:r w:rsidRPr="00CE0212">
        <w:rPr>
          <w:bCs/>
        </w:rPr>
        <w:t>Камчатского края</w:t>
      </w:r>
      <w:r w:rsidR="00FD35FE">
        <w:rPr>
          <w:bCs/>
        </w:rPr>
        <w:t xml:space="preserve"> </w:t>
      </w:r>
    </w:p>
    <w:p w:rsidR="0037458F" w:rsidRPr="00673A23" w:rsidRDefault="00566BA9" w:rsidP="0037458F">
      <w:pPr>
        <w:autoSpaceDE w:val="0"/>
        <w:autoSpaceDN w:val="0"/>
        <w:adjustRightInd w:val="0"/>
        <w:jc w:val="center"/>
      </w:pPr>
      <w:r>
        <w:t>23.09</w:t>
      </w:r>
      <w:r w:rsidR="00FD35FE">
        <w:t>.2020 года</w:t>
      </w:r>
    </w:p>
    <w:p w:rsidR="0037458F" w:rsidRPr="00673A23" w:rsidRDefault="0037458F" w:rsidP="0037458F">
      <w:pPr>
        <w:autoSpaceDE w:val="0"/>
        <w:autoSpaceDN w:val="0"/>
        <w:adjustRightInd w:val="0"/>
        <w:jc w:val="both"/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tbl>
      <w:tblPr>
        <w:tblW w:w="9605" w:type="dxa"/>
        <w:tblLook w:val="01E0" w:firstRow="1" w:lastRow="1" w:firstColumn="1" w:lastColumn="1" w:noHBand="0" w:noVBand="0"/>
      </w:tblPr>
      <w:tblGrid>
        <w:gridCol w:w="4347"/>
        <w:gridCol w:w="310"/>
        <w:gridCol w:w="4948"/>
      </w:tblGrid>
      <w:tr w:rsidR="00566BA9" w:rsidRPr="00566BA9" w:rsidTr="0041737B">
        <w:trPr>
          <w:trHeight w:val="554"/>
        </w:trPr>
        <w:tc>
          <w:tcPr>
            <w:tcW w:w="4347" w:type="dxa"/>
            <w:hideMark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Кузнецов </w:t>
            </w:r>
          </w:p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Александр Олегович                             </w:t>
            </w:r>
          </w:p>
        </w:tc>
        <w:tc>
          <w:tcPr>
            <w:tcW w:w="310" w:type="dxa"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ВрИО Председателя Правительства - Первого вице-губернатора Камчатского края, председатель комиссии;</w:t>
            </w:r>
          </w:p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</w:p>
        </w:tc>
      </w:tr>
      <w:tr w:rsidR="00566BA9" w:rsidRPr="00566BA9" w:rsidTr="0041737B">
        <w:trPr>
          <w:trHeight w:val="630"/>
        </w:trPr>
        <w:tc>
          <w:tcPr>
            <w:tcW w:w="4347" w:type="dxa"/>
            <w:hideMark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Коростелев </w:t>
            </w:r>
          </w:p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Дмитрий Анатольевич                                     </w:t>
            </w:r>
          </w:p>
        </w:tc>
        <w:tc>
          <w:tcPr>
            <w:tcW w:w="310" w:type="dxa"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ВрИО заместителя Председателя Правительства Камчатского края</w:t>
            </w:r>
            <w:r w:rsidR="008E6F7E" w:rsidRPr="00D37A8C">
              <w:t>, заместитель председателя</w:t>
            </w:r>
            <w:r w:rsidRPr="00D37A8C">
              <w:t xml:space="preserve"> комиссии;</w:t>
            </w:r>
          </w:p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</w:p>
        </w:tc>
      </w:tr>
      <w:tr w:rsidR="00566BA9" w:rsidRPr="00566BA9" w:rsidTr="0041737B">
        <w:trPr>
          <w:trHeight w:val="630"/>
        </w:trPr>
        <w:tc>
          <w:tcPr>
            <w:tcW w:w="4347" w:type="dxa"/>
            <w:hideMark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Течко </w:t>
            </w:r>
          </w:p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Сергей Леонидович</w:t>
            </w:r>
          </w:p>
        </w:tc>
        <w:tc>
          <w:tcPr>
            <w:tcW w:w="310" w:type="dxa"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ВрИО Министра финансов Камчатского края, заместитель председателя комиссии;</w:t>
            </w:r>
          </w:p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</w:p>
        </w:tc>
      </w:tr>
      <w:tr w:rsidR="00566BA9" w:rsidRPr="00566BA9" w:rsidTr="0041737B">
        <w:trPr>
          <w:trHeight w:val="954"/>
        </w:trPr>
        <w:tc>
          <w:tcPr>
            <w:tcW w:w="4347" w:type="dxa"/>
            <w:hideMark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Тараканов </w:t>
            </w:r>
          </w:p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37A8C">
              <w:t>Вячеслав Юрьевич</w:t>
            </w:r>
          </w:p>
        </w:tc>
        <w:tc>
          <w:tcPr>
            <w:tcW w:w="310" w:type="dxa"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  <w:r w:rsidRPr="00D37A8C">
              <w:t>заместитель Министра - начальник бюджетного отдела Министерства финансов Камчатского края, секретарь комиссии;</w:t>
            </w:r>
          </w:p>
          <w:p w:rsidR="0037458F" w:rsidRPr="00D37A8C" w:rsidRDefault="0037458F" w:rsidP="0041737B">
            <w:pPr>
              <w:autoSpaceDE w:val="0"/>
              <w:autoSpaceDN w:val="0"/>
              <w:adjustRightInd w:val="0"/>
              <w:jc w:val="both"/>
            </w:pPr>
          </w:p>
        </w:tc>
      </w:tr>
      <w:tr w:rsidR="00566BA9" w:rsidRPr="00566BA9" w:rsidTr="0041737B">
        <w:trPr>
          <w:trHeight w:val="954"/>
        </w:trPr>
        <w:tc>
          <w:tcPr>
            <w:tcW w:w="4347" w:type="dxa"/>
          </w:tcPr>
          <w:p w:rsidR="0037458F" w:rsidRPr="00D37A8C" w:rsidRDefault="0037458F" w:rsidP="0037458F">
            <w:pPr>
              <w:jc w:val="both"/>
            </w:pPr>
            <w:r w:rsidRPr="00D37A8C">
              <w:t xml:space="preserve">Сивак </w:t>
            </w:r>
          </w:p>
          <w:p w:rsidR="0037458F" w:rsidRPr="00D37A8C" w:rsidRDefault="0037458F" w:rsidP="0037458F">
            <w:pPr>
              <w:jc w:val="both"/>
            </w:pPr>
            <w:r w:rsidRPr="00D37A8C">
              <w:t>Виктория Ивановна</w:t>
            </w:r>
          </w:p>
        </w:tc>
        <w:tc>
          <w:tcPr>
            <w:tcW w:w="310" w:type="dxa"/>
          </w:tcPr>
          <w:p w:rsidR="0037458F" w:rsidRPr="00D37A8C" w:rsidRDefault="0037458F" w:rsidP="0037458F">
            <w:pPr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37458F" w:rsidRPr="00D37A8C" w:rsidRDefault="0037458F" w:rsidP="0037458F">
            <w:pPr>
              <w:jc w:val="both"/>
            </w:pPr>
            <w:r w:rsidRPr="00D37A8C">
              <w:t>ВрИО</w:t>
            </w:r>
            <w:r w:rsidR="000E3620" w:rsidRPr="00D37A8C">
              <w:t xml:space="preserve"> з</w:t>
            </w:r>
            <w:r w:rsidRPr="00D37A8C">
              <w:t>аместителя Председателя Правительства Камчатского края;</w:t>
            </w:r>
          </w:p>
          <w:p w:rsidR="0037458F" w:rsidRPr="00D37A8C" w:rsidRDefault="0037458F" w:rsidP="0037458F">
            <w:pPr>
              <w:jc w:val="both"/>
            </w:pPr>
          </w:p>
        </w:tc>
      </w:tr>
      <w:tr w:rsidR="00566BA9" w:rsidRPr="00566BA9" w:rsidTr="0041737B">
        <w:trPr>
          <w:trHeight w:val="669"/>
        </w:trPr>
        <w:tc>
          <w:tcPr>
            <w:tcW w:w="4347" w:type="dxa"/>
          </w:tcPr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Кузьмина </w:t>
            </w:r>
          </w:p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>Марина Юрьевна</w:t>
            </w:r>
          </w:p>
        </w:tc>
        <w:tc>
          <w:tcPr>
            <w:tcW w:w="310" w:type="dxa"/>
          </w:tcPr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37458F" w:rsidRPr="00D37A8C" w:rsidRDefault="0000733E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>Р</w:t>
            </w:r>
            <w:r w:rsidR="0037458F" w:rsidRPr="00D37A8C">
              <w:t>уководитель Управления Федеральной налоговой службы по Ка</w:t>
            </w:r>
            <w:r w:rsidR="00D37A8C">
              <w:t>мчатскому краю</w:t>
            </w:r>
            <w:r w:rsidR="0037458F" w:rsidRPr="00D37A8C">
              <w:t>;</w:t>
            </w:r>
          </w:p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</w:p>
        </w:tc>
      </w:tr>
      <w:tr w:rsidR="00566BA9" w:rsidRPr="00566BA9" w:rsidTr="0041737B">
        <w:trPr>
          <w:trHeight w:val="669"/>
        </w:trPr>
        <w:tc>
          <w:tcPr>
            <w:tcW w:w="4347" w:type="dxa"/>
            <w:hideMark/>
          </w:tcPr>
          <w:p w:rsidR="0037458F" w:rsidRPr="00D37A8C" w:rsidRDefault="0037458F" w:rsidP="0037458F">
            <w:pPr>
              <w:jc w:val="both"/>
            </w:pPr>
            <w:r w:rsidRPr="00D37A8C">
              <w:t xml:space="preserve">Меркулов </w:t>
            </w:r>
          </w:p>
          <w:p w:rsidR="0037458F" w:rsidRPr="00D37A8C" w:rsidRDefault="0037458F" w:rsidP="0037458F">
            <w:pPr>
              <w:jc w:val="both"/>
            </w:pPr>
            <w:r w:rsidRPr="00D37A8C">
              <w:t>Евгений Сергеевич</w:t>
            </w:r>
          </w:p>
        </w:tc>
        <w:tc>
          <w:tcPr>
            <w:tcW w:w="310" w:type="dxa"/>
          </w:tcPr>
          <w:p w:rsidR="0037458F" w:rsidRPr="00D37A8C" w:rsidRDefault="0037458F" w:rsidP="0037458F">
            <w:pPr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37458F" w:rsidRPr="00D37A8C" w:rsidRDefault="0037458F" w:rsidP="0037458F">
            <w:pPr>
              <w:jc w:val="both"/>
            </w:pPr>
            <w:r w:rsidRPr="00D37A8C">
              <w:t>ВрИО Министра социального развития и труда Камчатского края;</w:t>
            </w:r>
          </w:p>
          <w:p w:rsidR="0037458F" w:rsidRPr="00D37A8C" w:rsidRDefault="0037458F" w:rsidP="0037458F">
            <w:pPr>
              <w:jc w:val="both"/>
            </w:pPr>
          </w:p>
        </w:tc>
      </w:tr>
      <w:tr w:rsidR="00566BA9" w:rsidRPr="00566BA9" w:rsidTr="0041737B">
        <w:trPr>
          <w:trHeight w:val="669"/>
        </w:trPr>
        <w:tc>
          <w:tcPr>
            <w:tcW w:w="4347" w:type="dxa"/>
          </w:tcPr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Морозова </w:t>
            </w:r>
          </w:p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>Юлия Сергеевна</w:t>
            </w:r>
          </w:p>
        </w:tc>
        <w:tc>
          <w:tcPr>
            <w:tcW w:w="310" w:type="dxa"/>
          </w:tcPr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>ВрИО Министра экономического развития и торговли Камчатского края</w:t>
            </w:r>
            <w:r w:rsidR="003C173C" w:rsidRPr="00D37A8C">
              <w:t>;</w:t>
            </w:r>
          </w:p>
          <w:p w:rsidR="0037458F" w:rsidRPr="00D37A8C" w:rsidRDefault="0037458F" w:rsidP="0037458F">
            <w:pPr>
              <w:autoSpaceDE w:val="0"/>
              <w:autoSpaceDN w:val="0"/>
              <w:adjustRightInd w:val="0"/>
              <w:jc w:val="both"/>
            </w:pPr>
          </w:p>
        </w:tc>
      </w:tr>
      <w:tr w:rsidR="008A4AA5" w:rsidRPr="00566BA9" w:rsidTr="0041737B">
        <w:trPr>
          <w:trHeight w:val="669"/>
        </w:trPr>
        <w:tc>
          <w:tcPr>
            <w:tcW w:w="4347" w:type="dxa"/>
          </w:tcPr>
          <w:p w:rsidR="008A4AA5" w:rsidRDefault="008A4AA5" w:rsidP="008A4AA5">
            <w:pPr>
              <w:autoSpaceDE w:val="0"/>
              <w:autoSpaceDN w:val="0"/>
              <w:adjustRightInd w:val="0"/>
              <w:jc w:val="both"/>
            </w:pPr>
            <w:r w:rsidRPr="005D2453">
              <w:t xml:space="preserve">Лебедев </w:t>
            </w:r>
          </w:p>
          <w:p w:rsidR="008A4AA5" w:rsidRDefault="008A4AA5" w:rsidP="008A4AA5">
            <w:pPr>
              <w:autoSpaceDE w:val="0"/>
              <w:autoSpaceDN w:val="0"/>
              <w:adjustRightInd w:val="0"/>
              <w:jc w:val="both"/>
            </w:pPr>
            <w:r w:rsidRPr="005D2453">
              <w:t>Сергей Владимирович</w:t>
            </w:r>
          </w:p>
          <w:p w:rsidR="008A4AA5" w:rsidRPr="00D37A8C" w:rsidRDefault="008A4AA5" w:rsidP="008A4AA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0" w:type="dxa"/>
          </w:tcPr>
          <w:p w:rsidR="008A4AA5" w:rsidRPr="00D37A8C" w:rsidRDefault="008A4AA5" w:rsidP="0037458F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4948" w:type="dxa"/>
          </w:tcPr>
          <w:p w:rsidR="008A4AA5" w:rsidRPr="00D37A8C" w:rsidRDefault="008A4AA5" w:rsidP="0037458F">
            <w:pPr>
              <w:autoSpaceDE w:val="0"/>
              <w:autoSpaceDN w:val="0"/>
              <w:adjustRightInd w:val="0"/>
              <w:jc w:val="both"/>
            </w:pPr>
            <w:r w:rsidRPr="008A4AA5">
              <w:t>ВрИО Министра территориального развития Камчатского края;</w:t>
            </w:r>
          </w:p>
        </w:tc>
      </w:tr>
      <w:tr w:rsidR="00566BA9" w:rsidRPr="00566BA9" w:rsidTr="0041737B">
        <w:trPr>
          <w:trHeight w:val="669"/>
        </w:trPr>
        <w:tc>
          <w:tcPr>
            <w:tcW w:w="4347" w:type="dxa"/>
          </w:tcPr>
          <w:p w:rsidR="00D37A8C" w:rsidRPr="00D37A8C" w:rsidRDefault="00D37A8C" w:rsidP="00D37A8C">
            <w:pPr>
              <w:autoSpaceDE w:val="0"/>
              <w:autoSpaceDN w:val="0"/>
              <w:adjustRightInd w:val="0"/>
              <w:jc w:val="both"/>
            </w:pPr>
            <w:r w:rsidRPr="00D37A8C">
              <w:t xml:space="preserve">Лозовский </w:t>
            </w:r>
          </w:p>
          <w:p w:rsidR="003C173C" w:rsidRPr="00D37A8C" w:rsidRDefault="00D37A8C" w:rsidP="00D37A8C">
            <w:pPr>
              <w:autoSpaceDE w:val="0"/>
              <w:autoSpaceDN w:val="0"/>
              <w:adjustRightInd w:val="0"/>
              <w:jc w:val="both"/>
            </w:pPr>
            <w:r w:rsidRPr="00D37A8C">
              <w:t>Сергей Владимирович</w:t>
            </w:r>
          </w:p>
        </w:tc>
        <w:tc>
          <w:tcPr>
            <w:tcW w:w="310" w:type="dxa"/>
          </w:tcPr>
          <w:p w:rsidR="00D76B87" w:rsidRPr="00D37A8C" w:rsidRDefault="00CE21BB" w:rsidP="0037458F">
            <w:pPr>
              <w:autoSpaceDE w:val="0"/>
              <w:autoSpaceDN w:val="0"/>
              <w:adjustRightInd w:val="0"/>
              <w:jc w:val="both"/>
            </w:pPr>
            <w:r w:rsidRPr="00D37A8C">
              <w:t>-</w:t>
            </w:r>
          </w:p>
        </w:tc>
        <w:tc>
          <w:tcPr>
            <w:tcW w:w="4948" w:type="dxa"/>
          </w:tcPr>
          <w:p w:rsidR="00D76B87" w:rsidRPr="00D37A8C" w:rsidRDefault="00D37A8C" w:rsidP="003C173C">
            <w:pPr>
              <w:autoSpaceDE w:val="0"/>
              <w:autoSpaceDN w:val="0"/>
              <w:adjustRightInd w:val="0"/>
              <w:jc w:val="both"/>
            </w:pPr>
            <w:r w:rsidRPr="00D37A8C">
              <w:t>председатель Контрольно-счетной палаты Камчатского края</w:t>
            </w:r>
            <w:r w:rsidR="003C173C" w:rsidRPr="00D37A8C">
              <w:t>;</w:t>
            </w:r>
          </w:p>
          <w:p w:rsidR="003C173C" w:rsidRPr="00D37A8C" w:rsidRDefault="003C173C" w:rsidP="003C173C">
            <w:pPr>
              <w:autoSpaceDE w:val="0"/>
              <w:autoSpaceDN w:val="0"/>
              <w:adjustRightInd w:val="0"/>
              <w:jc w:val="both"/>
            </w:pPr>
          </w:p>
        </w:tc>
      </w:tr>
      <w:tr w:rsidR="00566BA9" w:rsidRPr="00566BA9" w:rsidTr="0041737B">
        <w:trPr>
          <w:trHeight w:val="669"/>
        </w:trPr>
        <w:tc>
          <w:tcPr>
            <w:tcW w:w="4347" w:type="dxa"/>
          </w:tcPr>
          <w:p w:rsidR="003C173C" w:rsidRPr="004F6F3B" w:rsidRDefault="004F6F3B" w:rsidP="0037458F">
            <w:pPr>
              <w:autoSpaceDE w:val="0"/>
              <w:autoSpaceDN w:val="0"/>
              <w:adjustRightInd w:val="0"/>
              <w:jc w:val="both"/>
            </w:pPr>
            <w:r w:rsidRPr="004F6F3B">
              <w:t>Короткова</w:t>
            </w:r>
          </w:p>
          <w:p w:rsidR="004F6F3B" w:rsidRPr="004F6F3B" w:rsidRDefault="004F6F3B" w:rsidP="0037458F">
            <w:pPr>
              <w:autoSpaceDE w:val="0"/>
              <w:autoSpaceDN w:val="0"/>
              <w:adjustRightInd w:val="0"/>
              <w:jc w:val="both"/>
            </w:pPr>
            <w:r w:rsidRPr="004F6F3B">
              <w:t>Александра Юрьевна</w:t>
            </w:r>
          </w:p>
        </w:tc>
        <w:tc>
          <w:tcPr>
            <w:tcW w:w="310" w:type="dxa"/>
          </w:tcPr>
          <w:p w:rsidR="00D76B87" w:rsidRPr="004F6F3B" w:rsidRDefault="00CE21BB" w:rsidP="0037458F">
            <w:pPr>
              <w:autoSpaceDE w:val="0"/>
              <w:autoSpaceDN w:val="0"/>
              <w:adjustRightInd w:val="0"/>
              <w:jc w:val="both"/>
            </w:pPr>
            <w:r w:rsidRPr="004F6F3B">
              <w:t>-</w:t>
            </w:r>
          </w:p>
        </w:tc>
        <w:tc>
          <w:tcPr>
            <w:tcW w:w="4948" w:type="dxa"/>
          </w:tcPr>
          <w:p w:rsidR="00D76B87" w:rsidRPr="004F6F3B" w:rsidRDefault="004F6F3B" w:rsidP="003C173C">
            <w:pPr>
              <w:autoSpaceDE w:val="0"/>
              <w:autoSpaceDN w:val="0"/>
              <w:adjustRightInd w:val="0"/>
              <w:jc w:val="both"/>
            </w:pPr>
            <w:r w:rsidRPr="004F6F3B">
              <w:t>ВрИО</w:t>
            </w:r>
            <w:r w:rsidR="003C173C" w:rsidRPr="004F6F3B">
              <w:t xml:space="preserve"> </w:t>
            </w:r>
            <w:r w:rsidRPr="004F6F3B">
              <w:t>Министра</w:t>
            </w:r>
            <w:r w:rsidR="003C173C" w:rsidRPr="004F6F3B">
              <w:t xml:space="preserve"> образования Камчатского края;</w:t>
            </w:r>
          </w:p>
          <w:p w:rsidR="003C173C" w:rsidRPr="004F6F3B" w:rsidRDefault="003C173C" w:rsidP="003C173C">
            <w:pPr>
              <w:autoSpaceDE w:val="0"/>
              <w:autoSpaceDN w:val="0"/>
              <w:adjustRightInd w:val="0"/>
              <w:jc w:val="both"/>
            </w:pPr>
          </w:p>
        </w:tc>
      </w:tr>
      <w:tr w:rsidR="004F6F3B" w:rsidRPr="00566BA9" w:rsidTr="0041737B">
        <w:trPr>
          <w:trHeight w:val="669"/>
        </w:trPr>
        <w:tc>
          <w:tcPr>
            <w:tcW w:w="4347" w:type="dxa"/>
          </w:tcPr>
          <w:p w:rsidR="004F6F3B" w:rsidRDefault="004F6F3B" w:rsidP="0037458F">
            <w:pPr>
              <w:autoSpaceDE w:val="0"/>
              <w:autoSpaceDN w:val="0"/>
              <w:adjustRightInd w:val="0"/>
              <w:jc w:val="both"/>
            </w:pPr>
            <w:r>
              <w:t xml:space="preserve">Смирнов </w:t>
            </w:r>
          </w:p>
          <w:p w:rsidR="004F6F3B" w:rsidRPr="004F6F3B" w:rsidRDefault="004F6F3B" w:rsidP="0037458F">
            <w:pPr>
              <w:autoSpaceDE w:val="0"/>
              <w:autoSpaceDN w:val="0"/>
              <w:adjustRightInd w:val="0"/>
              <w:jc w:val="both"/>
            </w:pPr>
            <w:r>
              <w:t>Тимофей Юрьевич</w:t>
            </w:r>
          </w:p>
        </w:tc>
        <w:tc>
          <w:tcPr>
            <w:tcW w:w="310" w:type="dxa"/>
          </w:tcPr>
          <w:p w:rsidR="004F6F3B" w:rsidRPr="004F6F3B" w:rsidRDefault="004F6F3B" w:rsidP="0037458F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4948" w:type="dxa"/>
          </w:tcPr>
          <w:p w:rsidR="004F6F3B" w:rsidRDefault="004F6F3B" w:rsidP="003C173C">
            <w:pPr>
              <w:autoSpaceDE w:val="0"/>
              <w:autoSpaceDN w:val="0"/>
              <w:adjustRightInd w:val="0"/>
              <w:jc w:val="both"/>
            </w:pPr>
            <w:r w:rsidRPr="004F6F3B">
              <w:t>ВрИО заместителя Председателя Правительства Камчатского края;</w:t>
            </w:r>
          </w:p>
          <w:p w:rsidR="004F6F3B" w:rsidRPr="004F6F3B" w:rsidRDefault="004F6F3B" w:rsidP="003C173C">
            <w:pPr>
              <w:autoSpaceDE w:val="0"/>
              <w:autoSpaceDN w:val="0"/>
              <w:adjustRightInd w:val="0"/>
              <w:jc w:val="both"/>
            </w:pPr>
          </w:p>
        </w:tc>
      </w:tr>
      <w:tr w:rsidR="004F6F3B" w:rsidRPr="00566BA9" w:rsidTr="0041737B">
        <w:trPr>
          <w:trHeight w:val="669"/>
        </w:trPr>
        <w:tc>
          <w:tcPr>
            <w:tcW w:w="4347" w:type="dxa"/>
          </w:tcPr>
          <w:p w:rsidR="004F6F3B" w:rsidRDefault="004F6F3B" w:rsidP="0037458F">
            <w:pPr>
              <w:autoSpaceDE w:val="0"/>
              <w:autoSpaceDN w:val="0"/>
              <w:adjustRightInd w:val="0"/>
              <w:jc w:val="both"/>
            </w:pPr>
            <w:r>
              <w:t xml:space="preserve">Агеев </w:t>
            </w:r>
          </w:p>
          <w:p w:rsidR="004F6F3B" w:rsidRDefault="004F6F3B" w:rsidP="0037458F">
            <w:pPr>
              <w:autoSpaceDE w:val="0"/>
              <w:autoSpaceDN w:val="0"/>
              <w:adjustRightInd w:val="0"/>
              <w:jc w:val="both"/>
            </w:pPr>
            <w:r>
              <w:t>Владимир Александрович</w:t>
            </w:r>
          </w:p>
        </w:tc>
        <w:tc>
          <w:tcPr>
            <w:tcW w:w="310" w:type="dxa"/>
          </w:tcPr>
          <w:p w:rsidR="004F6F3B" w:rsidRDefault="004F6F3B" w:rsidP="0037458F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4948" w:type="dxa"/>
          </w:tcPr>
          <w:p w:rsidR="004F6F3B" w:rsidRDefault="004F6F3B" w:rsidP="003C173C">
            <w:pPr>
              <w:autoSpaceDE w:val="0"/>
              <w:autoSpaceDN w:val="0"/>
              <w:adjustRightInd w:val="0"/>
              <w:jc w:val="both"/>
            </w:pPr>
            <w:r w:rsidRPr="004F6F3B">
              <w:t>депутат Законодательного Собрания Камчатского края</w:t>
            </w:r>
            <w:r>
              <w:t>;</w:t>
            </w:r>
          </w:p>
          <w:p w:rsidR="004F6F3B" w:rsidRPr="004F6F3B" w:rsidRDefault="004F6F3B" w:rsidP="003C173C">
            <w:pPr>
              <w:autoSpaceDE w:val="0"/>
              <w:autoSpaceDN w:val="0"/>
              <w:adjustRightInd w:val="0"/>
              <w:jc w:val="both"/>
            </w:pPr>
          </w:p>
        </w:tc>
      </w:tr>
      <w:tr w:rsidR="008A4AA5" w:rsidRPr="00566BA9" w:rsidTr="0041737B">
        <w:trPr>
          <w:trHeight w:val="669"/>
        </w:trPr>
        <w:tc>
          <w:tcPr>
            <w:tcW w:w="4347" w:type="dxa"/>
          </w:tcPr>
          <w:p w:rsidR="00D76B87" w:rsidRPr="004F6F3B" w:rsidRDefault="004F6F3B" w:rsidP="0037458F">
            <w:pPr>
              <w:autoSpaceDE w:val="0"/>
              <w:autoSpaceDN w:val="0"/>
              <w:adjustRightInd w:val="0"/>
              <w:jc w:val="both"/>
            </w:pPr>
            <w:r w:rsidRPr="004F6F3B">
              <w:t>Стуков</w:t>
            </w:r>
          </w:p>
          <w:p w:rsidR="004F6F3B" w:rsidRPr="004F6F3B" w:rsidRDefault="004F6F3B" w:rsidP="0037458F">
            <w:pPr>
              <w:autoSpaceDE w:val="0"/>
              <w:autoSpaceDN w:val="0"/>
              <w:adjustRightInd w:val="0"/>
              <w:jc w:val="both"/>
            </w:pPr>
            <w:r w:rsidRPr="004F6F3B">
              <w:t>Андрей Юрьевич</w:t>
            </w:r>
          </w:p>
          <w:p w:rsidR="003C173C" w:rsidRPr="004F6F3B" w:rsidRDefault="003C173C" w:rsidP="0037458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0" w:type="dxa"/>
          </w:tcPr>
          <w:p w:rsidR="00D76B87" w:rsidRPr="004F6F3B" w:rsidRDefault="00CE21BB" w:rsidP="0037458F">
            <w:pPr>
              <w:autoSpaceDE w:val="0"/>
              <w:autoSpaceDN w:val="0"/>
              <w:adjustRightInd w:val="0"/>
              <w:jc w:val="both"/>
            </w:pPr>
            <w:r w:rsidRPr="004F6F3B">
              <w:t>-</w:t>
            </w:r>
          </w:p>
        </w:tc>
        <w:tc>
          <w:tcPr>
            <w:tcW w:w="4948" w:type="dxa"/>
          </w:tcPr>
          <w:p w:rsidR="00D76B87" w:rsidRPr="004F6F3B" w:rsidRDefault="004F6F3B" w:rsidP="0037458F">
            <w:pPr>
              <w:autoSpaceDE w:val="0"/>
              <w:autoSpaceDN w:val="0"/>
              <w:adjustRightInd w:val="0"/>
              <w:jc w:val="both"/>
            </w:pPr>
            <w:r w:rsidRPr="004F6F3B">
              <w:t>депутат Законодательного Собрания</w:t>
            </w:r>
            <w:r w:rsidR="0000733E" w:rsidRPr="004F6F3B">
              <w:t xml:space="preserve"> Камчатского края</w:t>
            </w:r>
            <w:r w:rsidR="008A4AA5">
              <w:t>;</w:t>
            </w:r>
          </w:p>
        </w:tc>
      </w:tr>
      <w:tr w:rsidR="008A4AA5" w:rsidRPr="00566BA9" w:rsidTr="0041737B">
        <w:trPr>
          <w:trHeight w:val="669"/>
        </w:trPr>
        <w:tc>
          <w:tcPr>
            <w:tcW w:w="4347" w:type="dxa"/>
          </w:tcPr>
          <w:p w:rsidR="008A4AA5" w:rsidRDefault="008A4AA5" w:rsidP="0037458F">
            <w:pPr>
              <w:autoSpaceDE w:val="0"/>
              <w:autoSpaceDN w:val="0"/>
              <w:adjustRightInd w:val="0"/>
              <w:jc w:val="both"/>
            </w:pPr>
            <w:r w:rsidRPr="008A4AA5">
              <w:t xml:space="preserve">Федорко </w:t>
            </w:r>
          </w:p>
          <w:p w:rsidR="008A4AA5" w:rsidRPr="004F6F3B" w:rsidRDefault="008A4AA5" w:rsidP="0037458F">
            <w:pPr>
              <w:autoSpaceDE w:val="0"/>
              <w:autoSpaceDN w:val="0"/>
              <w:adjustRightInd w:val="0"/>
              <w:jc w:val="both"/>
            </w:pPr>
            <w:r w:rsidRPr="008A4AA5">
              <w:t>Ольга Николаевна</w:t>
            </w:r>
          </w:p>
        </w:tc>
        <w:tc>
          <w:tcPr>
            <w:tcW w:w="310" w:type="dxa"/>
          </w:tcPr>
          <w:p w:rsidR="008A4AA5" w:rsidRPr="004F6F3B" w:rsidRDefault="008A4AA5" w:rsidP="0037458F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4948" w:type="dxa"/>
          </w:tcPr>
          <w:p w:rsidR="008A4AA5" w:rsidRPr="004F6F3B" w:rsidRDefault="008A4AA5" w:rsidP="0037458F">
            <w:pPr>
              <w:autoSpaceDE w:val="0"/>
              <w:autoSpaceDN w:val="0"/>
              <w:adjustRightInd w:val="0"/>
              <w:jc w:val="both"/>
            </w:pPr>
            <w:r w:rsidRPr="008A4AA5">
              <w:t>заместитель начальника отдела</w:t>
            </w:r>
            <w:r>
              <w:t xml:space="preserve"> </w:t>
            </w:r>
            <w:r w:rsidRPr="008A4AA5">
              <w:t>государственных программ и проектов</w:t>
            </w:r>
            <w:r>
              <w:t xml:space="preserve"> Министерства</w:t>
            </w:r>
            <w:bookmarkStart w:id="0" w:name="_GoBack"/>
            <w:bookmarkEnd w:id="0"/>
            <w:r w:rsidRPr="008A4AA5">
              <w:t xml:space="preserve"> экономического развития и торговли Камчатского края</w:t>
            </w:r>
            <w:r>
              <w:t>.</w:t>
            </w:r>
          </w:p>
        </w:tc>
      </w:tr>
    </w:tbl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37458F">
      <w:pPr>
        <w:autoSpaceDE w:val="0"/>
        <w:autoSpaceDN w:val="0"/>
        <w:adjustRightInd w:val="0"/>
        <w:jc w:val="both"/>
        <w:rPr>
          <w:color w:val="FF0000"/>
        </w:rPr>
      </w:pPr>
    </w:p>
    <w:p w:rsidR="0037458F" w:rsidRPr="00566BA9" w:rsidRDefault="0037458F" w:rsidP="00536185">
      <w:pPr>
        <w:pStyle w:val="ConsPlusTitle"/>
        <w:widowControl/>
        <w:rPr>
          <w:rFonts w:ascii="Times New Roman" w:hAnsi="Times New Roman"/>
          <w:b w:val="0"/>
          <w:color w:val="FF0000"/>
          <w:sz w:val="28"/>
        </w:rPr>
      </w:pPr>
    </w:p>
    <w:sectPr w:rsidR="0037458F" w:rsidRPr="00566BA9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C96" w:rsidRDefault="00CE0C96" w:rsidP="00342D13">
      <w:r>
        <w:separator/>
      </w:r>
    </w:p>
  </w:endnote>
  <w:endnote w:type="continuationSeparator" w:id="0">
    <w:p w:rsidR="00CE0C96" w:rsidRDefault="00CE0C96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C96" w:rsidRDefault="00CE0C96" w:rsidP="00342D13">
      <w:r>
        <w:separator/>
      </w:r>
    </w:p>
  </w:footnote>
  <w:footnote w:type="continuationSeparator" w:id="0">
    <w:p w:rsidR="00CE0C96" w:rsidRDefault="00CE0C96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D39E3"/>
    <w:multiLevelType w:val="hybridMultilevel"/>
    <w:tmpl w:val="D00630F0"/>
    <w:lvl w:ilvl="0" w:tplc="D3A02B7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733E"/>
    <w:rsid w:val="00013733"/>
    <w:rsid w:val="00020E92"/>
    <w:rsid w:val="0003329F"/>
    <w:rsid w:val="00035C9A"/>
    <w:rsid w:val="00044126"/>
    <w:rsid w:val="000545B3"/>
    <w:rsid w:val="000873D5"/>
    <w:rsid w:val="000C1841"/>
    <w:rsid w:val="000E3620"/>
    <w:rsid w:val="000F4A62"/>
    <w:rsid w:val="001723D0"/>
    <w:rsid w:val="00191854"/>
    <w:rsid w:val="00196836"/>
    <w:rsid w:val="001A748D"/>
    <w:rsid w:val="001E0B39"/>
    <w:rsid w:val="001E62AB"/>
    <w:rsid w:val="00200564"/>
    <w:rsid w:val="00223D68"/>
    <w:rsid w:val="00230F4D"/>
    <w:rsid w:val="00232A85"/>
    <w:rsid w:val="00233EB5"/>
    <w:rsid w:val="002722F0"/>
    <w:rsid w:val="00296585"/>
    <w:rsid w:val="002A71B0"/>
    <w:rsid w:val="002B334D"/>
    <w:rsid w:val="002D43BE"/>
    <w:rsid w:val="00321E7D"/>
    <w:rsid w:val="00336979"/>
    <w:rsid w:val="00340A59"/>
    <w:rsid w:val="00342D13"/>
    <w:rsid w:val="00362299"/>
    <w:rsid w:val="0037458F"/>
    <w:rsid w:val="00376438"/>
    <w:rsid w:val="003832CF"/>
    <w:rsid w:val="003926A3"/>
    <w:rsid w:val="003A5BEF"/>
    <w:rsid w:val="003A7F52"/>
    <w:rsid w:val="003C173C"/>
    <w:rsid w:val="003C2A43"/>
    <w:rsid w:val="003D6F0D"/>
    <w:rsid w:val="003E38BA"/>
    <w:rsid w:val="003F2297"/>
    <w:rsid w:val="00441A91"/>
    <w:rsid w:val="00460247"/>
    <w:rsid w:val="00460ABB"/>
    <w:rsid w:val="0046790E"/>
    <w:rsid w:val="00472AED"/>
    <w:rsid w:val="0048068C"/>
    <w:rsid w:val="0048261B"/>
    <w:rsid w:val="004D492F"/>
    <w:rsid w:val="004D79DB"/>
    <w:rsid w:val="004F0472"/>
    <w:rsid w:val="004F6F3B"/>
    <w:rsid w:val="00511A74"/>
    <w:rsid w:val="00512C6C"/>
    <w:rsid w:val="00533B55"/>
    <w:rsid w:val="00536185"/>
    <w:rsid w:val="00566BA9"/>
    <w:rsid w:val="005709CE"/>
    <w:rsid w:val="0057687F"/>
    <w:rsid w:val="005E22DD"/>
    <w:rsid w:val="005E7F53"/>
    <w:rsid w:val="005F0B57"/>
    <w:rsid w:val="005F2BC6"/>
    <w:rsid w:val="006277E6"/>
    <w:rsid w:val="006317BF"/>
    <w:rsid w:val="00642CBC"/>
    <w:rsid w:val="006604E4"/>
    <w:rsid w:val="006650EC"/>
    <w:rsid w:val="006979FB"/>
    <w:rsid w:val="006A5AB2"/>
    <w:rsid w:val="006D4BF2"/>
    <w:rsid w:val="006E4B23"/>
    <w:rsid w:val="00733DC4"/>
    <w:rsid w:val="00734042"/>
    <w:rsid w:val="00747197"/>
    <w:rsid w:val="00760202"/>
    <w:rsid w:val="007A30C5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A4AA5"/>
    <w:rsid w:val="008B7954"/>
    <w:rsid w:val="008D13CF"/>
    <w:rsid w:val="008E6F7E"/>
    <w:rsid w:val="008F114E"/>
    <w:rsid w:val="008F586A"/>
    <w:rsid w:val="00905B59"/>
    <w:rsid w:val="009244DB"/>
    <w:rsid w:val="00941FB5"/>
    <w:rsid w:val="00947BFC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87DDD"/>
    <w:rsid w:val="00C93614"/>
    <w:rsid w:val="00C966C3"/>
    <w:rsid w:val="00CA2E6F"/>
    <w:rsid w:val="00CB67A4"/>
    <w:rsid w:val="00CD4A09"/>
    <w:rsid w:val="00CE0C96"/>
    <w:rsid w:val="00CE21BB"/>
    <w:rsid w:val="00CE5360"/>
    <w:rsid w:val="00D04C82"/>
    <w:rsid w:val="00D232B9"/>
    <w:rsid w:val="00D23436"/>
    <w:rsid w:val="00D37A8C"/>
    <w:rsid w:val="00D605CF"/>
    <w:rsid w:val="00D76B87"/>
    <w:rsid w:val="00DA3A2D"/>
    <w:rsid w:val="00DC34F7"/>
    <w:rsid w:val="00DD3F53"/>
    <w:rsid w:val="00E01600"/>
    <w:rsid w:val="00E0636D"/>
    <w:rsid w:val="00E24ECE"/>
    <w:rsid w:val="00E34935"/>
    <w:rsid w:val="00E371B1"/>
    <w:rsid w:val="00E43D52"/>
    <w:rsid w:val="00E50355"/>
    <w:rsid w:val="00E704ED"/>
    <w:rsid w:val="00E872A5"/>
    <w:rsid w:val="00E94805"/>
    <w:rsid w:val="00EB3A37"/>
    <w:rsid w:val="00EE0DFD"/>
    <w:rsid w:val="00EE60C2"/>
    <w:rsid w:val="00EE6F1E"/>
    <w:rsid w:val="00F35D89"/>
    <w:rsid w:val="00F43132"/>
    <w:rsid w:val="00F73B10"/>
    <w:rsid w:val="00F74A59"/>
    <w:rsid w:val="00FA11B3"/>
    <w:rsid w:val="00FB6E5E"/>
    <w:rsid w:val="00FD35F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40D6C"/>
  <w15:chartTrackingRefBased/>
  <w15:docId w15:val="{5216F50C-C71B-43DA-A945-34CB9271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F4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1781B-0A75-46DC-BFDB-E46CC6E8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Тараканов Вячеслав Юрьевич</cp:lastModifiedBy>
  <cp:revision>32</cp:revision>
  <cp:lastPrinted>2020-08-21T01:45:00Z</cp:lastPrinted>
  <dcterms:created xsi:type="dcterms:W3CDTF">2020-05-08T04:39:00Z</dcterms:created>
  <dcterms:modified xsi:type="dcterms:W3CDTF">2020-09-23T06:44:00Z</dcterms:modified>
</cp:coreProperties>
</file>