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40" w:rsidRDefault="003F032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0640" w:rsidRDefault="00BF0640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F0640" w:rsidRDefault="00BF0640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ГУБЕРНАТОРА КАМЧАТСКОГО КРАЯ</w:t>
      </w: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F0640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BF0640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BF0640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BF0640" w:rsidRDefault="00BF06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BF0640" w:rsidTr="003F0322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 w:rsidP="003F0322">
            <w:pPr>
              <w:ind w:left="30"/>
              <w:jc w:val="center"/>
              <w:rPr>
                <w:rFonts w:ascii="Times New Roman" w:hAnsi="Times New Roman"/>
                <w:sz w:val="28"/>
              </w:rPr>
            </w:pPr>
            <w:r w:rsidRPr="003F0322">
              <w:rPr>
                <w:rFonts w:ascii="Times New Roman" w:hAnsi="Times New Roman"/>
                <w:b/>
                <w:sz w:val="28"/>
              </w:rPr>
              <w:t>Наименование</w:t>
            </w:r>
            <w:r>
              <w:rPr>
                <w:rFonts w:ascii="Times New Roman" w:hAnsi="Times New Roman"/>
                <w:sz w:val="28"/>
              </w:rPr>
              <w:t xml:space="preserve"> (для нормативных правовых актов)</w:t>
            </w:r>
          </w:p>
        </w:tc>
      </w:tr>
    </w:tbl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Постановляющая часть (для нормативных правовых актов)</w:t>
      </w: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 (для ненормативных правовых актов)</w:t>
      </w: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F06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111"/>
        <w:gridCol w:w="2410"/>
      </w:tblGrid>
      <w:tr w:rsidR="00BF0640" w:rsidTr="003F0322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Руководитель Администрации</w:t>
            </w:r>
          </w:p>
          <w:p w:rsidR="00BF0640" w:rsidRDefault="00BF0640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BF0640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</w:p>
          <w:p w:rsidR="00BF0640" w:rsidRDefault="003F032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BF0640" w:rsidRDefault="00BF064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BF064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BF0640" w:rsidRDefault="003F03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BF0640" w:rsidRDefault="003F0322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 w:rsidP="00CA210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к приказу</w:t>
            </w:r>
          </w:p>
        </w:tc>
      </w:tr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Губернатора</w:t>
            </w:r>
          </w:p>
          <w:p w:rsidR="00BF0640" w:rsidRDefault="003F032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BF0640" w:rsidRDefault="003F032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BF0640" w:rsidRDefault="00BF0640"/>
    <w:sectPr w:rsidR="00BF0640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40"/>
    <w:rsid w:val="003F0322"/>
    <w:rsid w:val="00BF0640"/>
    <w:rsid w:val="00CA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D9AD7-62C8-4E7E-AC15-678C5F2F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"/>
    <w:link w:val="aa"/>
    <w:rPr>
      <w:rFonts w:ascii="Calibri" w:hAnsi="Calibri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Голубева Анна Владимировна</cp:lastModifiedBy>
  <cp:revision>3</cp:revision>
  <dcterms:created xsi:type="dcterms:W3CDTF">2023-05-24T23:25:00Z</dcterms:created>
  <dcterms:modified xsi:type="dcterms:W3CDTF">2023-05-24T23:28:00Z</dcterms:modified>
</cp:coreProperties>
</file>