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95203A" w:rsidRDefault="0095203A">
      <w:pPr>
        <w:spacing w:line="276" w:lineRule="auto"/>
        <w:jc w:val="center"/>
        <w:rPr>
          <w:b/>
          <w:sz w:val="32"/>
        </w:rPr>
      </w:pPr>
    </w:p>
    <w:p w14:paraId="02000000" w14:textId="77777777" w:rsidR="0095203A" w:rsidRDefault="009002A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Обзор обращений граждан в Министерстве цифрового развития Камчатского края за 2 квартал 2023 года</w:t>
      </w:r>
    </w:p>
    <w:p w14:paraId="03000000" w14:textId="77777777" w:rsidR="0095203A" w:rsidRDefault="0095203A">
      <w:pPr>
        <w:spacing w:line="276" w:lineRule="auto"/>
        <w:jc w:val="center"/>
        <w:rPr>
          <w:b/>
          <w:sz w:val="32"/>
        </w:rPr>
      </w:pPr>
    </w:p>
    <w:p w14:paraId="4F8245BD" w14:textId="77777777" w:rsidR="009002A5" w:rsidRDefault="009002A5" w:rsidP="009002A5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Министерство цифрового развития Камчатского края (далее – Министерство) с 01.04.2023 по 30.06.2023 поступило 57 обращений граждан, что на 9 обращений </w:t>
      </w:r>
      <w:r>
        <w:rPr>
          <w:color w:val="000000" w:themeColor="text1"/>
          <w:sz w:val="28"/>
        </w:rPr>
        <w:t xml:space="preserve">больше, чем за 1 квартал 2023 года. </w:t>
      </w:r>
    </w:p>
    <w:p w14:paraId="04000000" w14:textId="27F3D014" w:rsidR="0095203A" w:rsidRDefault="009002A5" w:rsidP="009002A5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том числе:</w:t>
      </w:r>
    </w:p>
    <w:p w14:paraId="05000000" w14:textId="77777777" w:rsidR="0095203A" w:rsidRDefault="009002A5" w:rsidP="009002A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письменных – 1 обращение;</w:t>
      </w:r>
    </w:p>
    <w:p w14:paraId="06000000" w14:textId="625815C8" w:rsidR="0095203A" w:rsidRDefault="009002A5" w:rsidP="009002A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принятых на личном, выездном или онлайн-приеме – 44 обращения</w:t>
      </w:r>
      <w:r>
        <w:rPr>
          <w:sz w:val="28"/>
        </w:rPr>
        <w:t xml:space="preserve">; </w:t>
      </w:r>
    </w:p>
    <w:p w14:paraId="07000000" w14:textId="77777777" w:rsidR="0095203A" w:rsidRDefault="009002A5" w:rsidP="009002A5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поступивших через Интернет-приемную – 7 обращений</w:t>
      </w:r>
      <w:r>
        <w:rPr>
          <w:sz w:val="28"/>
        </w:rPr>
        <w:t>;</w:t>
      </w:r>
    </w:p>
    <w:p w14:paraId="08000000" w14:textId="77777777" w:rsidR="0095203A" w:rsidRDefault="009002A5" w:rsidP="009002A5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 иным каналам связи (телефон,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, иные) – 5 обращений.</w:t>
      </w:r>
    </w:p>
    <w:p w14:paraId="09000000" w14:textId="77777777" w:rsidR="0095203A" w:rsidRDefault="009002A5" w:rsidP="009002A5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темы о</w:t>
      </w:r>
      <w:r>
        <w:rPr>
          <w:color w:val="000000" w:themeColor="text1"/>
          <w:sz w:val="28"/>
        </w:rPr>
        <w:t>бращений за отчетный период 2023 года:</w:t>
      </w:r>
    </w:p>
    <w:p w14:paraId="0A000000" w14:textId="3655DC77" w:rsidR="0095203A" w:rsidRDefault="009002A5" w:rsidP="009002A5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Информатизация. Информационные системы, технологии и средства их обеспечения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13 обращений;</w:t>
      </w:r>
    </w:p>
    <w:p w14:paraId="0B000000" w14:textId="318C6FAA" w:rsidR="0095203A" w:rsidRDefault="009002A5" w:rsidP="009002A5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О</w:t>
      </w:r>
      <w:r>
        <w:rPr>
          <w:sz w:val="28"/>
        </w:rPr>
        <w:t>казание услуг почтовой связи –</w:t>
      </w:r>
      <w:r>
        <w:rPr>
          <w:color w:val="000000" w:themeColor="text1"/>
          <w:sz w:val="28"/>
        </w:rPr>
        <w:t xml:space="preserve"> 6 обращений;</w:t>
      </w:r>
    </w:p>
    <w:p w14:paraId="0C000000" w14:textId="117A03E1" w:rsidR="0095203A" w:rsidRDefault="009002A5" w:rsidP="009002A5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Оказание услуг по передаче данных и предоставлению доступа к информационно-тел</w:t>
      </w:r>
      <w:r>
        <w:rPr>
          <w:sz w:val="28"/>
        </w:rPr>
        <w:t>екоммуникационной сети «</w:t>
      </w:r>
      <w:r>
        <w:rPr>
          <w:sz w:val="28"/>
        </w:rPr>
        <w:t>Интернет»</w:t>
      </w:r>
      <w:r>
        <w:rPr>
          <w:sz w:val="28"/>
        </w:rPr>
        <w:t xml:space="preserve"> – 5 обращений;</w:t>
      </w:r>
    </w:p>
    <w:p w14:paraId="0D000000" w14:textId="683650E4" w:rsidR="0095203A" w:rsidRDefault="009002A5" w:rsidP="009002A5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</w:t>
      </w:r>
      <w:r>
        <w:rPr>
          <w:color w:val="000000" w:themeColor="text1"/>
          <w:sz w:val="28"/>
        </w:rPr>
        <w:t>ачество оказания услуг связи – 5 обращения;</w:t>
      </w:r>
    </w:p>
    <w:p w14:paraId="0E000000" w14:textId="046F432A" w:rsidR="0095203A" w:rsidRDefault="009002A5" w:rsidP="009002A5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>арифы на услуги связи. О</w:t>
      </w:r>
      <w:r>
        <w:rPr>
          <w:color w:val="000000" w:themeColor="text1"/>
          <w:sz w:val="28"/>
        </w:rPr>
        <w:t>плата услуг связи – 4 обращения.</w:t>
      </w:r>
    </w:p>
    <w:p w14:paraId="0F000000" w14:textId="77777777" w:rsidR="0095203A" w:rsidRDefault="009002A5" w:rsidP="009002A5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вопросы в обращениях граждан связаны с:</w:t>
      </w:r>
    </w:p>
    <w:p w14:paraId="10000000" w14:textId="07A6A91D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002A5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Pr="009002A5">
        <w:rPr>
          <w:sz w:val="28"/>
          <w:szCs w:val="28"/>
        </w:rPr>
        <w:t xml:space="preserve"> связи в п. </w:t>
      </w:r>
      <w:proofErr w:type="spellStart"/>
      <w:r w:rsidRPr="009002A5">
        <w:rPr>
          <w:sz w:val="28"/>
          <w:szCs w:val="28"/>
        </w:rPr>
        <w:t>Крутогоровск</w:t>
      </w:r>
      <w:r>
        <w:rPr>
          <w:sz w:val="28"/>
          <w:szCs w:val="28"/>
        </w:rPr>
        <w:t>ом</w:t>
      </w:r>
      <w:proofErr w:type="spellEnd"/>
      <w:r w:rsidRPr="009002A5">
        <w:rPr>
          <w:sz w:val="28"/>
          <w:szCs w:val="28"/>
        </w:rPr>
        <w:t>;</w:t>
      </w:r>
    </w:p>
    <w:p w14:paraId="11000000" w14:textId="6DA968D3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002A5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>ой</w:t>
      </w:r>
      <w:r w:rsidRPr="009002A5">
        <w:rPr>
          <w:color w:val="000000" w:themeColor="text1"/>
          <w:sz w:val="28"/>
          <w:szCs w:val="28"/>
        </w:rPr>
        <w:t xml:space="preserve"> портала </w:t>
      </w:r>
      <w:proofErr w:type="spellStart"/>
      <w:r>
        <w:rPr>
          <w:color w:val="000000" w:themeColor="text1"/>
          <w:sz w:val="28"/>
          <w:szCs w:val="28"/>
        </w:rPr>
        <w:t>Г</w:t>
      </w:r>
      <w:r w:rsidRPr="009002A5">
        <w:rPr>
          <w:color w:val="000000" w:themeColor="text1"/>
          <w:sz w:val="28"/>
          <w:szCs w:val="28"/>
        </w:rPr>
        <w:t>осуслуги</w:t>
      </w:r>
      <w:proofErr w:type="spellEnd"/>
      <w:r w:rsidRPr="009002A5">
        <w:rPr>
          <w:color w:val="000000" w:themeColor="text1"/>
          <w:sz w:val="28"/>
          <w:szCs w:val="28"/>
        </w:rPr>
        <w:t xml:space="preserve"> 41, а также информационных систем и порталов </w:t>
      </w:r>
      <w:r>
        <w:rPr>
          <w:color w:val="000000" w:themeColor="text1"/>
          <w:sz w:val="28"/>
          <w:szCs w:val="28"/>
        </w:rPr>
        <w:t>К</w:t>
      </w:r>
      <w:r w:rsidRPr="009002A5">
        <w:rPr>
          <w:color w:val="000000" w:themeColor="text1"/>
          <w:sz w:val="28"/>
          <w:szCs w:val="28"/>
        </w:rPr>
        <w:t>амчатского края;</w:t>
      </w:r>
    </w:p>
    <w:p w14:paraId="12000000" w14:textId="7CC9DD15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002A5">
        <w:rPr>
          <w:color w:val="000000" w:themeColor="text1"/>
          <w:sz w:val="28"/>
          <w:szCs w:val="28"/>
        </w:rPr>
        <w:t>перерасчет</w:t>
      </w:r>
      <w:r>
        <w:rPr>
          <w:color w:val="000000" w:themeColor="text1"/>
          <w:sz w:val="28"/>
          <w:szCs w:val="28"/>
        </w:rPr>
        <w:t>ом</w:t>
      </w:r>
      <w:r w:rsidRPr="009002A5">
        <w:rPr>
          <w:color w:val="000000" w:themeColor="text1"/>
          <w:sz w:val="28"/>
          <w:szCs w:val="28"/>
        </w:rPr>
        <w:t xml:space="preserve"> стоимости услуг связи;</w:t>
      </w:r>
    </w:p>
    <w:p w14:paraId="13000000" w14:textId="3D48BA77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002A5">
        <w:rPr>
          <w:color w:val="000000" w:themeColor="text1"/>
          <w:sz w:val="28"/>
          <w:szCs w:val="28"/>
        </w:rPr>
        <w:t>трудност</w:t>
      </w:r>
      <w:r>
        <w:rPr>
          <w:color w:val="000000" w:themeColor="text1"/>
          <w:sz w:val="28"/>
          <w:szCs w:val="28"/>
        </w:rPr>
        <w:t>ями</w:t>
      </w:r>
      <w:r w:rsidRPr="009002A5">
        <w:rPr>
          <w:color w:val="000000" w:themeColor="text1"/>
          <w:sz w:val="28"/>
          <w:szCs w:val="28"/>
        </w:rPr>
        <w:t xml:space="preserve"> получения посылок в отделениях </w:t>
      </w:r>
      <w:r>
        <w:rPr>
          <w:color w:val="000000" w:themeColor="text1"/>
          <w:sz w:val="28"/>
          <w:szCs w:val="28"/>
        </w:rPr>
        <w:t>Почты России</w:t>
      </w:r>
      <w:r w:rsidRPr="009002A5">
        <w:rPr>
          <w:color w:val="000000" w:themeColor="text1"/>
          <w:sz w:val="28"/>
          <w:szCs w:val="28"/>
        </w:rPr>
        <w:t>;</w:t>
      </w:r>
    </w:p>
    <w:p w14:paraId="14000000" w14:textId="3CAE769D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порядком</w:t>
      </w:r>
      <w:r w:rsidRPr="009002A5">
        <w:rPr>
          <w:color w:val="000000" w:themeColor="text1"/>
          <w:sz w:val="28"/>
          <w:szCs w:val="28"/>
        </w:rPr>
        <w:t xml:space="preserve"> оформления</w:t>
      </w:r>
      <w:r w:rsidRPr="009002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электронной цифровой подписи;</w:t>
      </w:r>
    </w:p>
    <w:p w14:paraId="16000000" w14:textId="5DC85A80" w:rsidR="0095203A" w:rsidRPr="009002A5" w:rsidRDefault="009002A5" w:rsidP="009002A5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002A5">
        <w:rPr>
          <w:color w:val="000000" w:themeColor="text1"/>
          <w:sz w:val="28"/>
          <w:szCs w:val="28"/>
        </w:rPr>
        <w:t>льготны</w:t>
      </w:r>
      <w:r>
        <w:rPr>
          <w:color w:val="000000" w:themeColor="text1"/>
          <w:sz w:val="28"/>
          <w:szCs w:val="28"/>
        </w:rPr>
        <w:t>ми</w:t>
      </w:r>
      <w:r w:rsidRPr="009002A5">
        <w:rPr>
          <w:color w:val="000000" w:themeColor="text1"/>
          <w:sz w:val="28"/>
          <w:szCs w:val="28"/>
        </w:rPr>
        <w:t xml:space="preserve"> тариф</w:t>
      </w:r>
      <w:r>
        <w:rPr>
          <w:color w:val="000000" w:themeColor="text1"/>
          <w:sz w:val="28"/>
          <w:szCs w:val="28"/>
        </w:rPr>
        <w:t>ами</w:t>
      </w:r>
      <w:r w:rsidRPr="009002A5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И</w:t>
      </w:r>
      <w:r w:rsidRPr="009002A5">
        <w:rPr>
          <w:color w:val="000000" w:themeColor="text1"/>
          <w:sz w:val="28"/>
          <w:szCs w:val="28"/>
        </w:rPr>
        <w:t>нтернет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17000000" w14:textId="77777777" w:rsidR="0095203A" w:rsidRDefault="009002A5" w:rsidP="009002A5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 xml:space="preserve">Заявителям даны </w:t>
      </w:r>
      <w:r>
        <w:rPr>
          <w:sz w:val="28"/>
        </w:rPr>
        <w:t>объективные разъяснения по каждому вопросу. Из них поддержано (в том числе меры приняты) – 1, разъяснено – 50, направлено по компетенции – 3, решено – 1, поддержано – 2.</w:t>
      </w:r>
    </w:p>
    <w:p w14:paraId="18000000" w14:textId="77777777" w:rsidR="0095203A" w:rsidRDefault="009002A5" w:rsidP="009002A5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 xml:space="preserve">Министерством велась работа по контролю за своевременным и качественным рассмотрением </w:t>
      </w:r>
      <w:r>
        <w:rPr>
          <w:sz w:val="28"/>
        </w:rPr>
        <w:t>обращений граждан.</w:t>
      </w:r>
    </w:p>
    <w:p w14:paraId="19000000" w14:textId="0D15BB2A" w:rsidR="0095203A" w:rsidRDefault="009002A5" w:rsidP="009002A5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 xml:space="preserve">Все поступившие обращения регистрировались и, как правило, в тот же день передавались на рассмотрение специалистам. В установленном законом порядке о принятых мерах заявителям даны письменные ответы. </w:t>
      </w:r>
    </w:p>
    <w:p w14:paraId="1A000000" w14:textId="77777777" w:rsidR="0095203A" w:rsidRDefault="0095203A">
      <w:pPr>
        <w:spacing w:line="276" w:lineRule="auto"/>
        <w:ind w:firstLine="708"/>
        <w:jc w:val="both"/>
        <w:rPr>
          <w:color w:val="000000" w:themeColor="text1"/>
          <w:sz w:val="28"/>
        </w:rPr>
      </w:pPr>
    </w:p>
    <w:sectPr w:rsidR="0095203A">
      <w:pgSz w:w="11908" w:h="1684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548"/>
    <w:multiLevelType w:val="multilevel"/>
    <w:tmpl w:val="A2F629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C365ED7"/>
    <w:multiLevelType w:val="multilevel"/>
    <w:tmpl w:val="38D473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1A6E0F"/>
    <w:multiLevelType w:val="multilevel"/>
    <w:tmpl w:val="0B3EC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3A"/>
    <w:rsid w:val="009002A5"/>
    <w:rsid w:val="009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C310"/>
  <w15:docId w15:val="{1C2A1B24-F322-4740-88CE-4554063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a8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 CYR" w:hAnsi="Times New Roman CYR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2</cp:revision>
  <dcterms:created xsi:type="dcterms:W3CDTF">2024-08-14T05:11:00Z</dcterms:created>
  <dcterms:modified xsi:type="dcterms:W3CDTF">2024-08-14T05:15:00Z</dcterms:modified>
</cp:coreProperties>
</file>