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tbl>
      <w:tblPr>
        <w:tblStyle w:val="Style_2"/>
        <w:tblInd w:type="dxa" w:w="4820"/>
        <w:tblBorders>
          <w:top w:color="000000" w:val="nil"/>
          <w:left w:color="000000" w:val="nil"/>
          <w:bottom w:color="000000" w:val="nil"/>
          <w:right w:color="000000" w:val="nil"/>
          <w:insideH w:color="000000" w:val="nil"/>
          <w:insideV w:color="000000" w:val="nil"/>
        </w:tblBorders>
        <w:tblLayout w:type="fixed"/>
      </w:tblPr>
      <w:tblGrid>
        <w:gridCol w:w="1276"/>
        <w:gridCol w:w="3392"/>
      </w:tblGrid>
      <w:tr>
        <w:trPr>
          <w:trHeight w:hRule="atLeast" w:val="1133"/>
        </w:trPr>
        <w:tc>
          <w:tcPr>
            <w:tcW w:type="dxa" w:w="4668"/>
            <w:gridSpan w:val="2"/>
            <w:tcBorders>
              <w:top w:color="000000" w:val="nil"/>
              <w:left w:color="000000" w:val="nil"/>
              <w:bottom w:color="000000" w:val="nil"/>
              <w:right w:color="000000" w:val="nil"/>
            </w:tcBorders>
          </w:tcPr>
          <w:p w14:paraId="03000000">
            <w:pPr>
              <w:ind w:firstLine="0" w:left="743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УТВЕРЖДАЮ</w:t>
            </w:r>
            <w:r>
              <w:rPr>
                <w:rFonts w:ascii="Times New Roman" w:hAnsi="Times New Roman"/>
                <w:sz w:val="28"/>
              </w:rPr>
              <w:br/>
            </w:r>
            <w:r>
              <w:rPr>
                <w:rFonts w:ascii="Times New Roman" w:hAnsi="Times New Roman"/>
                <w:sz w:val="28"/>
              </w:rPr>
              <w:t>Первый вице-губернатор</w:t>
            </w:r>
          </w:p>
          <w:p w14:paraId="04000000">
            <w:pPr>
              <w:ind w:firstLine="0" w:left="743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Камчатского края</w:t>
            </w:r>
          </w:p>
        </w:tc>
      </w:tr>
      <w:tr>
        <w:trPr>
          <w:trHeight w:hRule="atLeast" w:val="1732"/>
        </w:trPr>
        <w:tc>
          <w:tcPr>
            <w:tcW w:type="dxa" w:w="1276"/>
            <w:tcBorders>
              <w:top w:color="000000" w:val="nil"/>
              <w:left w:color="000000" w:val="nil"/>
              <w:bottom w:color="000000" w:val="nil"/>
              <w:right w:color="000000" w:val="nil"/>
            </w:tcBorders>
          </w:tcPr>
          <w:p w14:paraId="05000000">
            <w:pPr>
              <w:ind w:firstLine="0" w:left="-250"/>
              <w:jc w:val="center"/>
              <w:rPr>
                <w:rFonts w:ascii="Times New Roman" w:hAnsi="Times New Roman"/>
                <w:color w:themeColor="background1" w:val="FFFFFF"/>
                <w:sz w:val="28"/>
              </w:rPr>
            </w:pPr>
          </w:p>
        </w:tc>
        <w:tc>
          <w:tcPr>
            <w:tcW w:type="dxa" w:w="3392"/>
            <w:tcBorders>
              <w:top w:color="000000" w:val="nil"/>
              <w:left w:sz="4" w:val="nil"/>
              <w:bottom w:color="000000" w:val="nil"/>
              <w:right w:color="000000" w:val="nil"/>
            </w:tcBorders>
          </w:tcPr>
          <w:p w14:paraId="06000000">
            <w:pPr>
              <w:ind w:firstLine="0" w:left="-2666"/>
              <w:jc w:val="center"/>
              <w:rPr>
                <w:rFonts w:ascii="Times New Roman" w:hAnsi="Times New Roman"/>
                <w:color w:themeColor="background1" w:val="FFFFFF"/>
                <w:sz w:val="28"/>
              </w:rPr>
            </w:pPr>
            <w:bookmarkStart w:id="1" w:name="SIGNERSTAMP1"/>
            <w:r>
              <w:rPr>
                <w:rFonts w:ascii="Times New Roman" w:hAnsi="Times New Roman"/>
                <w:color w:themeColor="background1" w:val="FFFFFF"/>
                <w:sz w:val="28"/>
              </w:rPr>
              <w:t>[горизонтальный штамп подписи 1]</w:t>
            </w:r>
            <w:bookmarkEnd w:id="1"/>
          </w:p>
        </w:tc>
      </w:tr>
    </w:tbl>
    <w:p w14:paraId="07000000">
      <w:pPr>
        <w:tabs>
          <w:tab w:leader="none" w:pos="3969" w:val="left"/>
        </w:tabs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ПЕРЕЧЕНЬ ПОРУЧЕНИЙ</w:t>
      </w:r>
    </w:p>
    <w:p w14:paraId="08000000">
      <w:pPr>
        <w:tabs>
          <w:tab w:leader="none" w:pos="3969" w:val="left"/>
        </w:tabs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Первого вице-губернатора</w:t>
      </w:r>
      <w:r>
        <w:rPr>
          <w:rFonts w:ascii="Times New Roman" w:hAnsi="Times New Roman"/>
          <w:sz w:val="28"/>
        </w:rPr>
        <w:t xml:space="preserve"> Камчатского края</w:t>
      </w:r>
    </w:p>
    <w:p w14:paraId="09000000">
      <w:pPr>
        <w:tabs>
          <w:tab w:leader="none" w:pos="3969" w:val="left"/>
        </w:tabs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«по итогам», «по выполнению…», «по реализации..» и т.д.</w:t>
      </w:r>
    </w:p>
    <w:tbl>
      <w:tblPr>
        <w:tblStyle w:val="Style_2"/>
        <w:tblLayout w:type="fixed"/>
      </w:tblPr>
      <w:tblGrid>
        <w:gridCol w:w="4744"/>
        <w:gridCol w:w="4744"/>
      </w:tblGrid>
      <w:tr>
        <w:tc>
          <w:tcPr>
            <w:tcW w:type="dxa" w:w="4744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0A000000">
            <w:pPr>
              <w:tabs>
                <w:tab w:leader="none" w:pos="3969" w:val="left"/>
              </w:tabs>
              <w:ind/>
              <w:rPr>
                <w:rFonts w:ascii="Times New Roman" w:hAnsi="Times New Roman"/>
                <w:color w:themeColor="background1" w:val="FFFFFF"/>
                <w:sz w:val="26"/>
              </w:rPr>
            </w:pPr>
            <w:bookmarkStart w:id="2" w:name="REGDATESTAMP"/>
            <w:r>
              <w:rPr>
                <w:rFonts w:ascii="Times New Roman" w:hAnsi="Times New Roman"/>
                <w:color w:themeColor="background1" w:val="FFFFFF"/>
                <w:sz w:val="26"/>
              </w:rPr>
              <w:t>[</w:t>
            </w:r>
            <w:r>
              <w:rPr>
                <w:rFonts w:ascii="Times New Roman" w:hAnsi="Times New Roman"/>
                <w:color w:themeColor="background1" w:val="FFFFFF"/>
                <w:sz w:val="24"/>
              </w:rPr>
              <w:t>Дата регистрации</w:t>
            </w:r>
            <w:r>
              <w:rPr>
                <w:rFonts w:ascii="Times New Roman" w:hAnsi="Times New Roman"/>
                <w:color w:themeColor="background1" w:val="FFFFFF"/>
                <w:sz w:val="26"/>
              </w:rPr>
              <w:t>]</w:t>
            </w:r>
            <w:bookmarkEnd w:id="2"/>
          </w:p>
        </w:tc>
        <w:tc>
          <w:tcPr>
            <w:tcW w:type="dxa" w:w="4744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0B000000">
            <w:pPr>
              <w:tabs>
                <w:tab w:leader="none" w:pos="3969" w:val="left"/>
              </w:tabs>
              <w:ind/>
              <w:jc w:val="right"/>
              <w:rPr>
                <w:rFonts w:ascii="Times New Roman" w:hAnsi="Times New Roman"/>
                <w:color w:themeColor="background1" w:val="FFFFFF"/>
                <w:sz w:val="26"/>
              </w:rPr>
            </w:pPr>
            <w:bookmarkStart w:id="3" w:name="REGNUMSTAMP"/>
            <w:r>
              <w:rPr>
                <w:color w:themeColor="background1" w:val="FFFFFF"/>
                <w:sz w:val="26"/>
              </w:rPr>
              <w:t>[</w:t>
            </w:r>
            <w:r>
              <w:rPr>
                <w:color w:themeColor="background1" w:val="FFFFFF"/>
                <w:sz w:val="24"/>
              </w:rPr>
              <w:t>Номер документа</w:t>
            </w:r>
            <w:r>
              <w:rPr>
                <w:color w:themeColor="background1" w:val="FFFFFF"/>
                <w:sz w:val="26"/>
              </w:rPr>
              <w:t>]</w:t>
            </w:r>
            <w:bookmarkEnd w:id="3"/>
          </w:p>
        </w:tc>
      </w:tr>
    </w:tbl>
    <w:p w14:paraId="0C000000">
      <w:pPr>
        <w:tabs>
          <w:tab w:leader="none" w:pos="3969" w:val="left"/>
        </w:tabs>
        <w:ind/>
        <w:jc w:val="center"/>
        <w:rPr>
          <w:rFonts w:asciiTheme="minorAscii" w:hAnsiTheme="minorHAnsi"/>
          <w:sz w:val="26"/>
        </w:rPr>
      </w:pPr>
    </w:p>
    <w:p w14:paraId="0D000000">
      <w:pPr>
        <w:tabs>
          <w:tab w:leader="none" w:pos="3969" w:val="left"/>
        </w:tabs>
        <w:ind/>
        <w:jc w:val="center"/>
        <w:rPr>
          <w:rFonts w:asciiTheme="minorAscii" w:hAnsiTheme="minorHAnsi"/>
          <w:sz w:val="26"/>
        </w:rPr>
      </w:pPr>
      <w:bookmarkStart w:id="4" w:name="_GoBack"/>
      <w:bookmarkEnd w:id="4"/>
    </w:p>
    <w:p w14:paraId="0E000000">
      <w:pPr>
        <w:pStyle w:val="Style_3"/>
        <w:numPr>
          <w:ilvl w:val="0"/>
          <w:numId w:val="1"/>
        </w:numPr>
        <w:tabs>
          <w:tab w:leader="none" w:pos="3969" w:val="left"/>
        </w:tabs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________________ (должность, фамилия, инициалы ответственного исполнителя, кому адресовано поручение в дательном падеже)</w:t>
      </w:r>
    </w:p>
    <w:p w14:paraId="0F000000">
      <w:pPr>
        <w:pStyle w:val="Style_3"/>
        <w:numPr>
          <w:ilvl w:val="1"/>
          <w:numId w:val="2"/>
        </w:numPr>
        <w:tabs>
          <w:tab w:leader="none" w:pos="3969" w:val="left"/>
        </w:tabs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Содержание поручения</w:t>
      </w:r>
    </w:p>
    <w:p w14:paraId="10000000">
      <w:pPr>
        <w:pStyle w:val="Style_3"/>
        <w:tabs>
          <w:tab w:leader="none" w:pos="3969" w:val="left"/>
        </w:tabs>
        <w:ind w:firstLine="0" w:left="150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Срок –</w:t>
      </w:r>
    </w:p>
    <w:p w14:paraId="11000000">
      <w:pPr>
        <w:pStyle w:val="Style_3"/>
        <w:numPr>
          <w:ilvl w:val="1"/>
          <w:numId w:val="2"/>
        </w:numPr>
        <w:tabs>
          <w:tab w:leader="none" w:pos="3969" w:val="left"/>
        </w:tabs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Содержание поручения</w:t>
      </w:r>
    </w:p>
    <w:p w14:paraId="12000000">
      <w:pPr>
        <w:pStyle w:val="Style_3"/>
        <w:tabs>
          <w:tab w:leader="none" w:pos="3969" w:val="left"/>
        </w:tabs>
        <w:ind w:firstLine="0" w:left="150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Срок –</w:t>
      </w:r>
    </w:p>
    <w:p w14:paraId="13000000">
      <w:pPr>
        <w:tabs>
          <w:tab w:leader="none" w:pos="3969" w:val="left"/>
        </w:tabs>
        <w:ind/>
        <w:rPr>
          <w:rFonts w:asciiTheme="minorAscii" w:hAnsiTheme="minorHAnsi"/>
          <w:sz w:val="28"/>
        </w:rPr>
      </w:pPr>
    </w:p>
    <w:p w14:paraId="14000000">
      <w:pPr>
        <w:tabs>
          <w:tab w:leader="none" w:pos="3969" w:val="left"/>
        </w:tabs>
        <w:ind w:firstLine="0" w:left="1080"/>
        <w:rPr>
          <w:rFonts w:asciiTheme="minorAscii" w:hAnsiTheme="minorHAnsi"/>
          <w:sz w:val="28"/>
        </w:rPr>
      </w:pPr>
    </w:p>
    <w:sectPr>
      <w:headerReference r:id="rId1" w:type="default"/>
      <w:pgSz w:h="16838" w:orient="portrait" w:w="11906"/>
      <w:pgMar w:bottom="1134" w:footer="709" w:gutter="0" w:header="709" w:left="1701" w:right="707" w:top="1135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>
    <w:pPr>
      <w:framePr w:hAnchor="margin" w:vAnchor="text" w:wrap="around" w:xAlign="center" w:y="1"/>
    </w:pPr>
    <w:r>
      <w:fldChar w:fldCharType="begin"/>
    </w:r>
    <w:r>
      <w:instrText xml:space="preserve">PAGE </w:instrText>
    </w:r>
    <w:r>
      <w:fldChar w:fldCharType="separate"/>
    </w:r>
    <w:r>
      <w:fldChar w:fldCharType="end"/>
    </w:r>
  </w:p>
  <w:p w14:paraId="01000000">
    <w:pPr>
      <w:pStyle w:val="Style_1"/>
      <w:ind/>
      <w:jc w:val="center"/>
    </w:pPr>
  </w:p>
  <w:p w14:paraId="02000000">
    <w:pPr>
      <w:pStyle w:val="Style_1"/>
    </w:pPr>
  </w:p>
</w:hd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lvlText w:val="%1."/>
      <w:lvlJc w:val="left"/>
      <w:pPr>
        <w:ind w:hanging="360" w:left="720"/>
      </w:pPr>
      <w:rPr>
        <w:sz w:val="26"/>
      </w:rPr>
    </w:lvl>
    <w:lvl w:ilvl="1">
      <w:start w:val="1"/>
      <w:numFmt w:val="lowerLetter"/>
      <w:lvlText w:val="%2."/>
      <w:lvlJc w:val="left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180" w:left="2160"/>
      </w:pPr>
    </w:lvl>
    <w:lvl w:ilvl="3">
      <w:start w:val="1"/>
      <w:numFmt w:val="decimal"/>
      <w:lvlText w:val="%4."/>
      <w:lvlJc w:val="left"/>
      <w:pPr>
        <w:ind w:hanging="360" w:left="2880"/>
      </w:pPr>
    </w:lvl>
    <w:lvl w:ilvl="4">
      <w:start w:val="1"/>
      <w:numFmt w:val="lowerLetter"/>
      <w:lvlText w:val="%5."/>
      <w:lvlJc w:val="left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180" w:left="4320"/>
      </w:pPr>
    </w:lvl>
    <w:lvl w:ilvl="6">
      <w:start w:val="1"/>
      <w:numFmt w:val="decimal"/>
      <w:lvlText w:val="%7."/>
      <w:lvlJc w:val="left"/>
      <w:pPr>
        <w:ind w:hanging="360" w:left="5040"/>
      </w:pPr>
    </w:lvl>
    <w:lvl w:ilvl="7">
      <w:start w:val="1"/>
      <w:numFmt w:val="lowerLetter"/>
      <w:lvlText w:val="%8."/>
      <w:lvlJc w:val="left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180" w:left="6480"/>
      </w:pPr>
    </w:lvl>
  </w:abstractNum>
  <w:abstractNum w:abstractNumId="1">
    <w:lvl w:ilvl="0">
      <w:start w:val="1"/>
      <w:numFmt w:val="decimal"/>
      <w:lvlText w:val="%1"/>
      <w:lvlJc w:val="left"/>
      <w:pPr>
        <w:ind w:hanging="420" w:left="420"/>
      </w:pPr>
    </w:lvl>
    <w:lvl w:ilvl="1">
      <w:start w:val="1"/>
      <w:numFmt w:val="decimal"/>
      <w:lvlText w:val="%1.%2"/>
      <w:lvlJc w:val="left"/>
      <w:pPr>
        <w:ind w:hanging="420" w:left="1500"/>
      </w:pPr>
    </w:lvl>
    <w:lvl w:ilvl="2">
      <w:start w:val="1"/>
      <w:numFmt w:val="decimal"/>
      <w:lvlText w:val="%1.%2.%3"/>
      <w:lvlJc w:val="left"/>
      <w:pPr>
        <w:ind w:hanging="720" w:left="2880"/>
      </w:pPr>
    </w:lvl>
    <w:lvl w:ilvl="3">
      <w:start w:val="1"/>
      <w:numFmt w:val="decimal"/>
      <w:lvlText w:val="%1.%2.%3.%4"/>
      <w:lvlJc w:val="left"/>
      <w:pPr>
        <w:ind w:hanging="1080" w:left="4320"/>
      </w:pPr>
    </w:lvl>
    <w:lvl w:ilvl="4">
      <w:start w:val="1"/>
      <w:numFmt w:val="decimal"/>
      <w:lvlText w:val="%1.%2.%3.%4.%5"/>
      <w:lvlJc w:val="left"/>
      <w:pPr>
        <w:ind w:hanging="1080" w:left="5400"/>
      </w:pPr>
    </w:lvl>
    <w:lvl w:ilvl="5">
      <w:start w:val="1"/>
      <w:numFmt w:val="decimal"/>
      <w:lvlText w:val="%1.%2.%3.%4.%5.%6"/>
      <w:lvlJc w:val="left"/>
      <w:pPr>
        <w:ind w:hanging="1440" w:left="6840"/>
      </w:pPr>
    </w:lvl>
    <w:lvl w:ilvl="6">
      <w:start w:val="1"/>
      <w:numFmt w:val="decimal"/>
      <w:lvlText w:val="%1.%2.%3.%4.%5.%6.%7"/>
      <w:lvlJc w:val="left"/>
      <w:pPr>
        <w:ind w:hanging="1440" w:left="7920"/>
      </w:pPr>
    </w:lvl>
    <w:lvl w:ilvl="7">
      <w:start w:val="1"/>
      <w:numFmt w:val="decimal"/>
      <w:lvlText w:val="%1.%2.%3.%4.%5.%6.%7.%8"/>
      <w:lvlJc w:val="left"/>
      <w:pPr>
        <w:ind w:hanging="1800" w:left="9360"/>
      </w:pPr>
    </w:lvl>
    <w:lvl w:ilvl="8">
      <w:start w:val="1"/>
      <w:numFmt w:val="decimal"/>
      <w:lvlText w:val="%1.%2.%3.%4.%5.%6.%7.%8.%9"/>
      <w:lvlJc w:val="left"/>
      <w:pPr>
        <w:ind w:hanging="2160" w:left="1080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Calibri" w:hAnsi="Calibri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4" w:type="paragraph">
    <w:name w:val="Normal"/>
    <w:link w:val="Style_4_ch"/>
    <w:uiPriority w:val="0"/>
    <w:qFormat/>
    <w:rPr>
      <w:rFonts w:ascii="cg times" w:hAnsi="cg times"/>
    </w:rPr>
  </w:style>
  <w:style w:default="1" w:styleId="Style_4_ch" w:type="character">
    <w:name w:val="Normal"/>
    <w:link w:val="Style_4"/>
    <w:rPr>
      <w:rFonts w:ascii="cg times" w:hAnsi="cg times"/>
    </w:rPr>
  </w:style>
  <w:style w:styleId="Style_5" w:type="paragraph">
    <w:name w:val="toc 2"/>
    <w:next w:val="Style_4"/>
    <w:link w:val="Style_5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5_ch" w:type="character">
    <w:name w:val="toc 2"/>
    <w:link w:val="Style_5"/>
    <w:rPr>
      <w:rFonts w:ascii="XO Thames" w:hAnsi="XO Thames"/>
      <w:sz w:val="28"/>
    </w:rPr>
  </w:style>
  <w:style w:styleId="Style_6" w:type="paragraph">
    <w:name w:val="toc 4"/>
    <w:next w:val="Style_4"/>
    <w:link w:val="Style_6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6_ch" w:type="character">
    <w:name w:val="toc 4"/>
    <w:link w:val="Style_6"/>
    <w:rPr>
      <w:rFonts w:ascii="XO Thames" w:hAnsi="XO Thames"/>
      <w:sz w:val="28"/>
    </w:rPr>
  </w:style>
  <w:style w:styleId="Style_7" w:type="paragraph">
    <w:name w:val="toc 6"/>
    <w:next w:val="Style_4"/>
    <w:link w:val="Style_7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7_ch" w:type="character">
    <w:name w:val="toc 6"/>
    <w:link w:val="Style_7"/>
    <w:rPr>
      <w:rFonts w:ascii="XO Thames" w:hAnsi="XO Thames"/>
      <w:sz w:val="28"/>
    </w:rPr>
  </w:style>
  <w:style w:styleId="Style_8" w:type="paragraph">
    <w:name w:val="toc 7"/>
    <w:next w:val="Style_4"/>
    <w:link w:val="Style_8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8_ch" w:type="character">
    <w:name w:val="toc 7"/>
    <w:link w:val="Style_8"/>
    <w:rPr>
      <w:rFonts w:ascii="XO Thames" w:hAnsi="XO Thames"/>
      <w:sz w:val="28"/>
    </w:rPr>
  </w:style>
  <w:style w:styleId="Style_1" w:type="paragraph">
    <w:name w:val="header"/>
    <w:basedOn w:val="Style_4"/>
    <w:link w:val="Style_1_ch"/>
    <w:pPr>
      <w:tabs>
        <w:tab w:leader="none" w:pos="4677" w:val="center"/>
        <w:tab w:leader="none" w:pos="9355" w:val="right"/>
      </w:tabs>
      <w:ind/>
    </w:pPr>
  </w:style>
  <w:style w:styleId="Style_1_ch" w:type="character">
    <w:name w:val="header"/>
    <w:basedOn w:val="Style_4_ch"/>
    <w:link w:val="Style_1"/>
  </w:style>
  <w:style w:styleId="Style_9" w:type="paragraph">
    <w:name w:val="heading 3"/>
    <w:next w:val="Style_4"/>
    <w:link w:val="Style_9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9_ch" w:type="character">
    <w:name w:val="heading 3"/>
    <w:link w:val="Style_9"/>
    <w:rPr>
      <w:rFonts w:ascii="XO Thames" w:hAnsi="XO Thames"/>
      <w:b w:val="1"/>
      <w:sz w:val="26"/>
    </w:rPr>
  </w:style>
  <w:style w:styleId="Style_10" w:type="paragraph">
    <w:name w:val="footer"/>
    <w:basedOn w:val="Style_4"/>
    <w:link w:val="Style_10_ch"/>
    <w:pPr>
      <w:tabs>
        <w:tab w:leader="none" w:pos="4677" w:val="center"/>
        <w:tab w:leader="none" w:pos="9355" w:val="right"/>
      </w:tabs>
      <w:ind/>
    </w:pPr>
  </w:style>
  <w:style w:styleId="Style_10_ch" w:type="character">
    <w:name w:val="footer"/>
    <w:basedOn w:val="Style_4_ch"/>
    <w:link w:val="Style_10"/>
  </w:style>
  <w:style w:styleId="Style_11" w:type="paragraph">
    <w:name w:val="toc 3"/>
    <w:next w:val="Style_4"/>
    <w:link w:val="Style_11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1_ch" w:type="character">
    <w:name w:val="toc 3"/>
    <w:link w:val="Style_11"/>
    <w:rPr>
      <w:rFonts w:ascii="XO Thames" w:hAnsi="XO Thames"/>
      <w:sz w:val="28"/>
    </w:rPr>
  </w:style>
  <w:style w:styleId="Style_12" w:type="paragraph">
    <w:name w:val="Default Paragraph Font"/>
    <w:link w:val="Style_12_ch"/>
  </w:style>
  <w:style w:styleId="Style_12_ch" w:type="character">
    <w:name w:val="Default Paragraph Font"/>
    <w:link w:val="Style_12"/>
  </w:style>
  <w:style w:styleId="Style_13" w:type="paragraph">
    <w:name w:val="heading 5"/>
    <w:next w:val="Style_4"/>
    <w:link w:val="Style_13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3_ch" w:type="character">
    <w:name w:val="heading 5"/>
    <w:link w:val="Style_13"/>
    <w:rPr>
      <w:rFonts w:ascii="XO Thames" w:hAnsi="XO Thames"/>
      <w:b w:val="1"/>
      <w:sz w:val="22"/>
    </w:rPr>
  </w:style>
  <w:style w:styleId="Style_14" w:type="paragraph">
    <w:name w:val="heading 1"/>
    <w:next w:val="Style_4"/>
    <w:link w:val="Style_14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4_ch" w:type="character">
    <w:name w:val="heading 1"/>
    <w:link w:val="Style_14"/>
    <w:rPr>
      <w:rFonts w:ascii="XO Thames" w:hAnsi="XO Thames"/>
      <w:b w:val="1"/>
      <w:sz w:val="32"/>
    </w:rPr>
  </w:style>
  <w:style w:styleId="Style_15" w:type="paragraph">
    <w:name w:val="Hyperlink"/>
    <w:link w:val="Style_15_ch"/>
    <w:rPr>
      <w:color w:val="0000FF"/>
      <w:u w:val="single"/>
    </w:rPr>
  </w:style>
  <w:style w:styleId="Style_15_ch" w:type="character">
    <w:name w:val="Hyperlink"/>
    <w:link w:val="Style_15"/>
    <w:rPr>
      <w:color w:val="0000FF"/>
      <w:u w:val="single"/>
    </w:rPr>
  </w:style>
  <w:style w:styleId="Style_16" w:type="paragraph">
    <w:name w:val="Footnote"/>
    <w:link w:val="Style_16_ch"/>
    <w:pPr>
      <w:ind w:firstLine="851" w:left="0"/>
      <w:jc w:val="both"/>
    </w:pPr>
    <w:rPr>
      <w:rFonts w:ascii="XO Thames" w:hAnsi="XO Thames"/>
      <w:sz w:val="22"/>
    </w:rPr>
  </w:style>
  <w:style w:styleId="Style_16_ch" w:type="character">
    <w:name w:val="Footnote"/>
    <w:link w:val="Style_16"/>
    <w:rPr>
      <w:rFonts w:ascii="XO Thames" w:hAnsi="XO Thames"/>
      <w:sz w:val="22"/>
    </w:rPr>
  </w:style>
  <w:style w:styleId="Style_17" w:type="paragraph">
    <w:name w:val="ConsPlusNormal"/>
    <w:link w:val="Style_17_ch"/>
    <w:pPr>
      <w:widowControl w:val="0"/>
      <w:ind/>
    </w:pPr>
    <w:rPr>
      <w:rFonts w:ascii="Times New Roman" w:hAnsi="Times New Roman"/>
      <w:sz w:val="24"/>
    </w:rPr>
  </w:style>
  <w:style w:styleId="Style_17_ch" w:type="character">
    <w:name w:val="ConsPlusNormal"/>
    <w:link w:val="Style_17"/>
    <w:rPr>
      <w:rFonts w:ascii="Times New Roman" w:hAnsi="Times New Roman"/>
      <w:sz w:val="24"/>
    </w:rPr>
  </w:style>
  <w:style w:styleId="Style_18" w:type="paragraph">
    <w:name w:val="Balloon Text"/>
    <w:basedOn w:val="Style_4"/>
    <w:link w:val="Style_18_ch"/>
    <w:rPr>
      <w:rFonts w:ascii="Tahoma" w:hAnsi="Tahoma"/>
      <w:sz w:val="16"/>
    </w:rPr>
  </w:style>
  <w:style w:styleId="Style_18_ch" w:type="character">
    <w:name w:val="Balloon Text"/>
    <w:basedOn w:val="Style_4_ch"/>
    <w:link w:val="Style_18"/>
    <w:rPr>
      <w:rFonts w:ascii="Tahoma" w:hAnsi="Tahoma"/>
      <w:sz w:val="16"/>
    </w:rPr>
  </w:style>
  <w:style w:styleId="Style_19" w:type="paragraph">
    <w:name w:val="toc 1"/>
    <w:next w:val="Style_4"/>
    <w:link w:val="Style_19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9_ch" w:type="character">
    <w:name w:val="toc 1"/>
    <w:link w:val="Style_19"/>
    <w:rPr>
      <w:rFonts w:ascii="XO Thames" w:hAnsi="XO Thames"/>
      <w:b w:val="1"/>
      <w:sz w:val="28"/>
    </w:rPr>
  </w:style>
  <w:style w:styleId="Style_20" w:type="paragraph">
    <w:name w:val="Header and Footer"/>
    <w:link w:val="Style_20_ch"/>
    <w:pPr>
      <w:spacing w:line="240" w:lineRule="auto"/>
      <w:ind/>
      <w:jc w:val="both"/>
    </w:pPr>
    <w:rPr>
      <w:rFonts w:ascii="XO Thames" w:hAnsi="XO Thames"/>
      <w:sz w:val="20"/>
    </w:rPr>
  </w:style>
  <w:style w:styleId="Style_20_ch" w:type="character">
    <w:name w:val="Header and Footer"/>
    <w:link w:val="Style_20"/>
    <w:rPr>
      <w:rFonts w:ascii="XO Thames" w:hAnsi="XO Thames"/>
      <w:sz w:val="20"/>
    </w:rPr>
  </w:style>
  <w:style w:styleId="Style_21" w:type="paragraph">
    <w:name w:val="Emphasis"/>
    <w:link w:val="Style_21_ch"/>
    <w:rPr>
      <w:i w:val="1"/>
    </w:rPr>
  </w:style>
  <w:style w:styleId="Style_21_ch" w:type="character">
    <w:name w:val="Emphasis"/>
    <w:link w:val="Style_21"/>
    <w:rPr>
      <w:i w:val="1"/>
    </w:rPr>
  </w:style>
  <w:style w:styleId="Style_22" w:type="paragraph">
    <w:name w:val="toc 9"/>
    <w:next w:val="Style_4"/>
    <w:link w:val="Style_22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2_ch" w:type="character">
    <w:name w:val="toc 9"/>
    <w:link w:val="Style_22"/>
    <w:rPr>
      <w:rFonts w:ascii="XO Thames" w:hAnsi="XO Thames"/>
      <w:sz w:val="28"/>
    </w:rPr>
  </w:style>
  <w:style w:styleId="Style_23" w:type="paragraph">
    <w:name w:val="toc 8"/>
    <w:next w:val="Style_4"/>
    <w:link w:val="Style_23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3_ch" w:type="character">
    <w:name w:val="toc 8"/>
    <w:link w:val="Style_23"/>
    <w:rPr>
      <w:rFonts w:ascii="XO Thames" w:hAnsi="XO Thames"/>
      <w:sz w:val="28"/>
    </w:rPr>
  </w:style>
  <w:style w:styleId="Style_24" w:type="paragraph">
    <w:name w:val="toc 5"/>
    <w:next w:val="Style_4"/>
    <w:link w:val="Style_24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4_ch" w:type="character">
    <w:name w:val="toc 5"/>
    <w:link w:val="Style_24"/>
    <w:rPr>
      <w:rFonts w:ascii="XO Thames" w:hAnsi="XO Thames"/>
      <w:sz w:val="28"/>
    </w:rPr>
  </w:style>
  <w:style w:styleId="Style_25" w:type="paragraph">
    <w:name w:val="Subtitle"/>
    <w:next w:val="Style_4"/>
    <w:link w:val="Style_25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5_ch" w:type="character">
    <w:name w:val="Subtitle"/>
    <w:link w:val="Style_25"/>
    <w:rPr>
      <w:rFonts w:ascii="XO Thames" w:hAnsi="XO Thames"/>
      <w:i w:val="1"/>
      <w:sz w:val="24"/>
    </w:rPr>
  </w:style>
  <w:style w:styleId="Style_26" w:type="paragraph">
    <w:name w:val="Без интервала1"/>
    <w:link w:val="Style_26_ch"/>
    <w:rPr>
      <w:sz w:val="22"/>
    </w:rPr>
  </w:style>
  <w:style w:styleId="Style_26_ch" w:type="character">
    <w:name w:val="Без интервала1"/>
    <w:link w:val="Style_26"/>
    <w:rPr>
      <w:sz w:val="22"/>
    </w:rPr>
  </w:style>
  <w:style w:styleId="Style_27" w:type="paragraph">
    <w:name w:val="Title"/>
    <w:next w:val="Style_4"/>
    <w:link w:val="Style_27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7_ch" w:type="character">
    <w:name w:val="Title"/>
    <w:link w:val="Style_27"/>
    <w:rPr>
      <w:rFonts w:ascii="XO Thames" w:hAnsi="XO Thames"/>
      <w:b w:val="1"/>
      <w:caps w:val="1"/>
      <w:sz w:val="40"/>
    </w:rPr>
  </w:style>
  <w:style w:styleId="Style_28" w:type="paragraph">
    <w:name w:val="heading 4"/>
    <w:next w:val="Style_4"/>
    <w:link w:val="Style_28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8_ch" w:type="character">
    <w:name w:val="heading 4"/>
    <w:link w:val="Style_28"/>
    <w:rPr>
      <w:rFonts w:ascii="XO Thames" w:hAnsi="XO Thames"/>
      <w:b w:val="1"/>
      <w:sz w:val="24"/>
    </w:rPr>
  </w:style>
  <w:style w:styleId="Style_3" w:type="paragraph">
    <w:name w:val="List Paragraph"/>
    <w:basedOn w:val="Style_4"/>
    <w:link w:val="Style_3_ch"/>
    <w:pPr>
      <w:ind w:firstLine="0" w:left="720"/>
      <w:contextualSpacing w:val="1"/>
    </w:pPr>
  </w:style>
  <w:style w:styleId="Style_3_ch" w:type="character">
    <w:name w:val="List Paragraph"/>
    <w:basedOn w:val="Style_4_ch"/>
    <w:link w:val="Style_3"/>
  </w:style>
  <w:style w:styleId="Style_29" w:type="paragraph">
    <w:name w:val="Знак Знак Знак Знак Знак"/>
    <w:basedOn w:val="Style_4"/>
    <w:link w:val="Style_29_ch"/>
    <w:pPr>
      <w:spacing w:afterAutospacing="on" w:beforeAutospacing="on"/>
      <w:ind/>
    </w:pPr>
    <w:rPr>
      <w:rFonts w:ascii="Tahoma" w:hAnsi="Tahoma"/>
    </w:rPr>
  </w:style>
  <w:style w:styleId="Style_29_ch" w:type="character">
    <w:name w:val="Знак Знак Знак Знак Знак"/>
    <w:basedOn w:val="Style_4_ch"/>
    <w:link w:val="Style_29"/>
    <w:rPr>
      <w:rFonts w:ascii="Tahoma" w:hAnsi="Tahoma"/>
    </w:rPr>
  </w:style>
  <w:style w:styleId="Style_30" w:type="paragraph">
    <w:name w:val="heading 2"/>
    <w:next w:val="Style_4"/>
    <w:link w:val="Style_30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30_ch" w:type="character">
    <w:name w:val="heading 2"/>
    <w:link w:val="Style_30"/>
    <w:rPr>
      <w:rFonts w:ascii="XO Thames" w:hAnsi="XO Thames"/>
      <w:b w:val="1"/>
      <w:sz w:val="28"/>
    </w:rPr>
  </w:style>
  <w:style w:styleId="Style_31" w:type="paragraph">
    <w:name w:val="Основной текст3"/>
    <w:basedOn w:val="Style_4"/>
    <w:link w:val="Style_31_ch"/>
    <w:pPr>
      <w:widowControl w:val="0"/>
      <w:spacing w:after="180" w:line="293" w:lineRule="exact"/>
      <w:ind w:hanging="720" w:left="720"/>
    </w:pPr>
    <w:rPr>
      <w:rFonts w:ascii="Times New Roman" w:hAnsi="Times New Roman"/>
      <w:spacing w:val="2"/>
      <w:sz w:val="25"/>
    </w:rPr>
  </w:style>
  <w:style w:styleId="Style_31_ch" w:type="character">
    <w:name w:val="Основной текст3"/>
    <w:basedOn w:val="Style_4_ch"/>
    <w:link w:val="Style_31"/>
    <w:rPr>
      <w:rFonts w:ascii="Times New Roman" w:hAnsi="Times New Roman"/>
      <w:spacing w:val="2"/>
      <w:sz w:val="25"/>
    </w:rPr>
  </w:style>
  <w:style w:styleId="Style_2" w:type="table">
    <w:name w:val="Table Grid"/>
    <w:basedOn w:val="Style_32"/>
    <w:rPr>
      <w:rFonts w:ascii="Times New Roman" w:hAnsi="Times New Roman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default="1" w:styleId="Style_32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8" Target="numbering.xml" Type="http://schemas.openxmlformats.org/officeDocument/2006/relationships/numbering"/>
  <Relationship Id="rId7" Target="theme/theme1.xml" Type="http://schemas.openxmlformats.org/officeDocument/2006/relationships/theme"/>
  <Relationship Id="rId6" Target="webSettings.xml" Type="http://schemas.openxmlformats.org/officeDocument/2006/relationships/webSettings"/>
  <Relationship Id="rId5" Target="stylesWithEffects.xml" Type="http://schemas.microsoft.com/office/2007/relationships/stylesWithEffects"/>
  <Relationship Id="rId4" Target="styles.xml" Type="http://schemas.openxmlformats.org/officeDocument/2006/relationships/styles"/>
  <Relationship Id="rId3" Target="settings.xml" Type="http://schemas.openxmlformats.org/officeDocument/2006/relationships/settings"/>
  <Relationship Id="rId2" Target="fontTable.xml" Type="http://schemas.openxmlformats.org/officeDocument/2006/relationships/fontTable"/>
  <Relationship Id="rId1" Target="header1.xml" Type="http://schemas.openxmlformats.org/officeDocument/2006/relationships/header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MyOffice-CoreFramework-Windows/29-1028.734.7326.662.0@RELEASE-DESKTOP-BETELGEUSE-2.3-RC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2023-05-01T23:11:03Z</dcterms:modified>
</cp:coreProperties>
</file>