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F398" w14:textId="6384AA37" w:rsidR="00845C26" w:rsidRPr="00992E25" w:rsidRDefault="00845C26" w:rsidP="00895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4F087" w14:textId="37BFDADF" w:rsidR="006964CE" w:rsidRPr="00C50CB6" w:rsidRDefault="00B92D53" w:rsidP="00845C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964CE" w:rsidRPr="00C50CB6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964CE" w:rsidRPr="00C50CB6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964CE" w:rsidRPr="00C50CB6">
        <w:rPr>
          <w:rFonts w:ascii="Times New Roman" w:hAnsi="Times New Roman" w:cs="Times New Roman"/>
          <w:b/>
          <w:sz w:val="28"/>
          <w:szCs w:val="28"/>
        </w:rPr>
        <w:t xml:space="preserve">Министерства цифрового развития Камчатского края </w:t>
      </w:r>
      <w:r w:rsidR="00845C26" w:rsidRPr="00C50CB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14:paraId="344C2A82" w14:textId="7382F5D7" w:rsidR="006964CE" w:rsidRDefault="006964CE" w:rsidP="00895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7914B" w14:textId="77777777" w:rsidR="00845C26" w:rsidRPr="00C50CB6" w:rsidRDefault="00845C26" w:rsidP="00895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Деятельность Министерства цифрового развития Камчатского края направлена на цифровую трансформацию, развитие инфраструктуры связи в регионе, внедрение и применение информационных технологий, цифровых и платформенных решений в орган</w:t>
      </w:r>
      <w:r w:rsidR="00774861" w:rsidRPr="00C50CB6">
        <w:rPr>
          <w:rFonts w:ascii="Times New Roman" w:hAnsi="Times New Roman" w:cs="Times New Roman"/>
          <w:sz w:val="28"/>
          <w:szCs w:val="28"/>
        </w:rPr>
        <w:t>ах</w:t>
      </w:r>
      <w:r w:rsidRPr="00C50CB6">
        <w:rPr>
          <w:rFonts w:ascii="Times New Roman" w:hAnsi="Times New Roman" w:cs="Times New Roman"/>
          <w:sz w:val="28"/>
          <w:szCs w:val="28"/>
        </w:rPr>
        <w:t xml:space="preserve"> власти, в том числе при взаимодействии с гражданами.</w:t>
      </w:r>
    </w:p>
    <w:p w14:paraId="625DE2CE" w14:textId="0BF9DA9C" w:rsidR="00845C26" w:rsidRDefault="00CD3014" w:rsidP="00895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50CB6">
        <w:rPr>
          <w:rFonts w:ascii="Times New Roman" w:hAnsi="Times New Roman" w:cs="Times New Roman"/>
          <w:sz w:val="28"/>
          <w:szCs w:val="28"/>
        </w:rPr>
        <w:t>ифровая трансформация»</w:t>
      </w:r>
      <w:r>
        <w:rPr>
          <w:rFonts w:ascii="Times New Roman" w:hAnsi="Times New Roman" w:cs="Times New Roman"/>
          <w:sz w:val="28"/>
          <w:szCs w:val="28"/>
        </w:rPr>
        <w:t>, как н</w:t>
      </w:r>
      <w:r w:rsidR="00845C26" w:rsidRPr="00C50CB6">
        <w:rPr>
          <w:rFonts w:ascii="Times New Roman" w:hAnsi="Times New Roman" w:cs="Times New Roman"/>
          <w:sz w:val="28"/>
          <w:szCs w:val="28"/>
        </w:rPr>
        <w:t>ациональная цель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C26" w:rsidRPr="00C50CB6">
        <w:rPr>
          <w:rFonts w:ascii="Times New Roman" w:hAnsi="Times New Roman" w:cs="Times New Roman"/>
          <w:sz w:val="28"/>
          <w:szCs w:val="28"/>
        </w:rPr>
        <w:t xml:space="preserve"> и современный уклад общества, основанный на повсеместном применени</w:t>
      </w:r>
      <w:r w:rsidR="00774861" w:rsidRPr="00C50CB6">
        <w:rPr>
          <w:rFonts w:ascii="Times New Roman" w:hAnsi="Times New Roman" w:cs="Times New Roman"/>
          <w:sz w:val="28"/>
          <w:szCs w:val="28"/>
        </w:rPr>
        <w:t>и</w:t>
      </w:r>
      <w:r w:rsidR="00845C26" w:rsidRPr="00C50CB6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средств коммуникации, ставят новые вызовы перед системой государственного управления. Цифровые технологии — это средство, позволяющее сделать работу государства адресной в отношении каждого гражданина, каждой проблемы</w:t>
      </w:r>
      <w:r w:rsidR="001D37EE" w:rsidRPr="00C50CB6">
        <w:rPr>
          <w:rFonts w:ascii="Times New Roman" w:hAnsi="Times New Roman" w:cs="Times New Roman"/>
          <w:sz w:val="28"/>
          <w:szCs w:val="28"/>
        </w:rPr>
        <w:t>; обеспечить открытость деятельности; повысить оперативность и качество принимаемых решений, снизить издержки на процессы</w:t>
      </w:r>
      <w:r w:rsidR="00845C26" w:rsidRPr="00C50C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450A4" w14:textId="56D65F5F" w:rsidR="00992E25" w:rsidRDefault="00992E25" w:rsidP="00895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2DCA4" w14:textId="77777777" w:rsidR="00496956" w:rsidRPr="00C50CB6" w:rsidRDefault="00496956" w:rsidP="001D37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Цифровое окно обратной связи</w:t>
      </w:r>
    </w:p>
    <w:p w14:paraId="22675752" w14:textId="34C3B63A" w:rsidR="00D32BCB" w:rsidRPr="00866D94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 xml:space="preserve">В 2020 году Камчатский </w:t>
      </w:r>
      <w:r w:rsidRPr="008A747C">
        <w:rPr>
          <w:rFonts w:ascii="Times New Roman" w:hAnsi="Times New Roman" w:cs="Times New Roman"/>
          <w:sz w:val="28"/>
          <w:szCs w:val="28"/>
        </w:rPr>
        <w:t>край участвовал в пилотной апробации единого цифрового окна обратной связи</w:t>
      </w:r>
      <w:r w:rsidR="00E02456" w:rsidRPr="008A747C">
        <w:rPr>
          <w:rFonts w:ascii="Times New Roman" w:hAnsi="Times New Roman" w:cs="Times New Roman"/>
          <w:sz w:val="28"/>
          <w:szCs w:val="28"/>
        </w:rPr>
        <w:t xml:space="preserve"> </w:t>
      </w:r>
      <w:r w:rsidRPr="008A747C">
        <w:rPr>
          <w:rFonts w:ascii="Times New Roman" w:hAnsi="Times New Roman" w:cs="Times New Roman"/>
          <w:sz w:val="28"/>
          <w:szCs w:val="28"/>
        </w:rPr>
        <w:t>– Платформ</w:t>
      </w:r>
      <w:r w:rsidR="00E02456" w:rsidRPr="008A747C">
        <w:rPr>
          <w:rFonts w:ascii="Times New Roman" w:hAnsi="Times New Roman" w:cs="Times New Roman"/>
          <w:sz w:val="28"/>
          <w:szCs w:val="28"/>
        </w:rPr>
        <w:t>ы</w:t>
      </w:r>
      <w:r w:rsidRPr="008A747C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="00CD3014" w:rsidRPr="008A747C">
        <w:rPr>
          <w:rFonts w:ascii="Times New Roman" w:hAnsi="Times New Roman" w:cs="Times New Roman"/>
          <w:sz w:val="28"/>
          <w:szCs w:val="28"/>
        </w:rPr>
        <w:t>(</w:t>
      </w:r>
      <w:r w:rsidRPr="008A747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D3014" w:rsidRPr="008A747C">
        <w:rPr>
          <w:rFonts w:ascii="Times New Roman" w:hAnsi="Times New Roman" w:cs="Times New Roman"/>
          <w:sz w:val="28"/>
          <w:szCs w:val="28"/>
        </w:rPr>
        <w:t xml:space="preserve">– </w:t>
      </w:r>
      <w:r w:rsidRPr="008A747C">
        <w:rPr>
          <w:rFonts w:ascii="Times New Roman" w:hAnsi="Times New Roman" w:cs="Times New Roman"/>
          <w:sz w:val="28"/>
          <w:szCs w:val="28"/>
        </w:rPr>
        <w:t>ПОС</w:t>
      </w:r>
      <w:r w:rsidR="00CD3014" w:rsidRPr="008A747C">
        <w:rPr>
          <w:rFonts w:ascii="Times New Roman" w:hAnsi="Times New Roman" w:cs="Times New Roman"/>
          <w:sz w:val="28"/>
          <w:szCs w:val="28"/>
        </w:rPr>
        <w:t>)</w:t>
      </w:r>
      <w:r w:rsidRPr="008A747C">
        <w:rPr>
          <w:rFonts w:ascii="Times New Roman" w:hAnsi="Times New Roman" w:cs="Times New Roman"/>
          <w:sz w:val="28"/>
          <w:szCs w:val="28"/>
        </w:rPr>
        <w:t>. В 2021 году ПОС внедрена на всей территории Камчатского к</w:t>
      </w:r>
      <w:r w:rsidR="00094DA2" w:rsidRPr="008A747C">
        <w:rPr>
          <w:rFonts w:ascii="Times New Roman" w:hAnsi="Times New Roman" w:cs="Times New Roman"/>
          <w:sz w:val="28"/>
          <w:szCs w:val="28"/>
        </w:rPr>
        <w:t>рая</w:t>
      </w:r>
      <w:r w:rsidR="008A747C" w:rsidRPr="008A747C">
        <w:rPr>
          <w:rFonts w:ascii="Times New Roman" w:hAnsi="Times New Roman" w:cs="Times New Roman"/>
          <w:sz w:val="28"/>
          <w:szCs w:val="28"/>
        </w:rPr>
        <w:t>.</w:t>
      </w:r>
      <w:r w:rsidR="00E02456" w:rsidRPr="008A747C">
        <w:rPr>
          <w:rFonts w:ascii="Times New Roman" w:hAnsi="Times New Roman" w:cs="Times New Roman"/>
          <w:sz w:val="28"/>
          <w:szCs w:val="28"/>
        </w:rPr>
        <w:t xml:space="preserve"> </w:t>
      </w:r>
      <w:r w:rsidR="008A747C" w:rsidRPr="008A747C">
        <w:rPr>
          <w:rFonts w:ascii="Times New Roman" w:hAnsi="Times New Roman" w:cs="Times New Roman"/>
          <w:sz w:val="28"/>
          <w:szCs w:val="28"/>
        </w:rPr>
        <w:t>В системе</w:t>
      </w:r>
      <w:r w:rsidR="00EE3C1F" w:rsidRPr="008A747C">
        <w:rPr>
          <w:rFonts w:ascii="Times New Roman" w:hAnsi="Times New Roman" w:cs="Times New Roman"/>
          <w:sz w:val="28"/>
          <w:szCs w:val="28"/>
        </w:rPr>
        <w:t xml:space="preserve"> обрабатывают</w:t>
      </w:r>
      <w:r w:rsidR="00E02456" w:rsidRPr="008A747C">
        <w:rPr>
          <w:rFonts w:ascii="Times New Roman" w:hAnsi="Times New Roman" w:cs="Times New Roman"/>
          <w:sz w:val="28"/>
          <w:szCs w:val="28"/>
        </w:rPr>
        <w:t>ся</w:t>
      </w:r>
      <w:r w:rsidRPr="008A747C">
        <w:rPr>
          <w:rFonts w:ascii="Times New Roman" w:hAnsi="Times New Roman" w:cs="Times New Roman"/>
          <w:sz w:val="28"/>
          <w:szCs w:val="28"/>
        </w:rPr>
        <w:t xml:space="preserve"> сообщения и обращения граждан 433 </w:t>
      </w:r>
      <w:r w:rsidR="00E02456" w:rsidRPr="008A747C">
        <w:rPr>
          <w:rFonts w:ascii="Times New Roman" w:hAnsi="Times New Roman" w:cs="Times New Roman"/>
          <w:sz w:val="28"/>
          <w:szCs w:val="28"/>
        </w:rPr>
        <w:t>ведомств</w:t>
      </w:r>
      <w:r w:rsidRPr="008A747C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E02456" w:rsidRPr="008A747C">
        <w:rPr>
          <w:rFonts w:ascii="Times New Roman" w:hAnsi="Times New Roman" w:cs="Times New Roman"/>
          <w:sz w:val="28"/>
          <w:szCs w:val="28"/>
        </w:rPr>
        <w:t>й</w:t>
      </w:r>
      <w:r w:rsidRPr="008A747C">
        <w:rPr>
          <w:rFonts w:ascii="Times New Roman" w:hAnsi="Times New Roman" w:cs="Times New Roman"/>
          <w:sz w:val="28"/>
          <w:szCs w:val="28"/>
        </w:rPr>
        <w:t>, в том числе все</w:t>
      </w:r>
      <w:r w:rsidR="008A747C" w:rsidRPr="008A747C">
        <w:rPr>
          <w:rFonts w:ascii="Times New Roman" w:hAnsi="Times New Roman" w:cs="Times New Roman"/>
          <w:sz w:val="28"/>
          <w:szCs w:val="28"/>
        </w:rPr>
        <w:t>х</w:t>
      </w:r>
      <w:r w:rsidRPr="008A747C">
        <w:rPr>
          <w:rFonts w:ascii="Times New Roman" w:hAnsi="Times New Roman" w:cs="Times New Roman"/>
          <w:sz w:val="28"/>
          <w:szCs w:val="28"/>
        </w:rPr>
        <w:t xml:space="preserve"> ИОГВ, ОМСУ, учреждени</w:t>
      </w:r>
      <w:r w:rsidR="008A747C" w:rsidRPr="008A747C">
        <w:rPr>
          <w:rFonts w:ascii="Times New Roman" w:hAnsi="Times New Roman" w:cs="Times New Roman"/>
          <w:sz w:val="28"/>
          <w:szCs w:val="28"/>
        </w:rPr>
        <w:t>й</w:t>
      </w:r>
      <w:r w:rsidRPr="008A747C">
        <w:rPr>
          <w:rFonts w:ascii="Times New Roman" w:hAnsi="Times New Roman" w:cs="Times New Roman"/>
          <w:sz w:val="28"/>
          <w:szCs w:val="28"/>
        </w:rPr>
        <w:t xml:space="preserve"> здравоохранения, образовани</w:t>
      </w:r>
      <w:r w:rsidR="008A747C" w:rsidRPr="008A747C">
        <w:rPr>
          <w:rFonts w:ascii="Times New Roman" w:hAnsi="Times New Roman" w:cs="Times New Roman"/>
          <w:sz w:val="28"/>
          <w:szCs w:val="28"/>
        </w:rPr>
        <w:t>й</w:t>
      </w:r>
      <w:r w:rsidRPr="008A747C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A747C" w:rsidRPr="008A747C">
        <w:rPr>
          <w:rFonts w:ascii="Times New Roman" w:hAnsi="Times New Roman" w:cs="Times New Roman"/>
          <w:sz w:val="28"/>
          <w:szCs w:val="28"/>
        </w:rPr>
        <w:t>х</w:t>
      </w:r>
      <w:r w:rsidRPr="008A74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747C" w:rsidRPr="008A747C">
        <w:rPr>
          <w:rFonts w:ascii="Times New Roman" w:hAnsi="Times New Roman" w:cs="Times New Roman"/>
          <w:sz w:val="28"/>
          <w:szCs w:val="28"/>
        </w:rPr>
        <w:t>й</w:t>
      </w:r>
      <w:r w:rsidRPr="008A747C">
        <w:rPr>
          <w:rFonts w:ascii="Times New Roman" w:hAnsi="Times New Roman" w:cs="Times New Roman"/>
          <w:sz w:val="28"/>
          <w:szCs w:val="28"/>
        </w:rPr>
        <w:t>.</w:t>
      </w:r>
    </w:p>
    <w:p w14:paraId="718DB329" w14:textId="77777777" w:rsidR="00D32BCB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За год в ПОС поступило и обработано 15</w:t>
      </w:r>
      <w:r w:rsidR="00EE3C1F">
        <w:rPr>
          <w:rFonts w:ascii="Times New Roman" w:hAnsi="Times New Roman" w:cs="Times New Roman"/>
          <w:sz w:val="28"/>
          <w:szCs w:val="28"/>
        </w:rPr>
        <w:t xml:space="preserve"> </w:t>
      </w:r>
      <w:r w:rsidRPr="00866D94">
        <w:rPr>
          <w:rFonts w:ascii="Times New Roman" w:hAnsi="Times New Roman" w:cs="Times New Roman"/>
          <w:sz w:val="28"/>
          <w:szCs w:val="28"/>
        </w:rPr>
        <w:t>263 сообщени</w:t>
      </w:r>
      <w:r w:rsidR="00094DA2">
        <w:rPr>
          <w:rFonts w:ascii="Times New Roman" w:hAnsi="Times New Roman" w:cs="Times New Roman"/>
          <w:sz w:val="28"/>
          <w:szCs w:val="28"/>
        </w:rPr>
        <w:t>я</w:t>
      </w:r>
      <w:r w:rsidRPr="00866D94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094DA2">
        <w:rPr>
          <w:rFonts w:ascii="Times New Roman" w:hAnsi="Times New Roman" w:cs="Times New Roman"/>
          <w:sz w:val="28"/>
          <w:szCs w:val="28"/>
        </w:rPr>
        <w:t>я</w:t>
      </w:r>
      <w:r w:rsidRPr="00866D94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094DA2">
        <w:rPr>
          <w:rFonts w:ascii="Times New Roman" w:hAnsi="Times New Roman" w:cs="Times New Roman"/>
          <w:sz w:val="28"/>
          <w:szCs w:val="28"/>
        </w:rPr>
        <w:t xml:space="preserve"> </w:t>
      </w:r>
      <w:r w:rsidR="00CD3014" w:rsidRPr="00CD3014">
        <w:rPr>
          <w:rFonts w:ascii="Times New Roman" w:hAnsi="Times New Roman" w:cs="Times New Roman"/>
          <w:sz w:val="28"/>
          <w:szCs w:val="28"/>
        </w:rPr>
        <w:t xml:space="preserve">Проведено 29 </w:t>
      </w:r>
      <w:r w:rsidRPr="00CD3014">
        <w:rPr>
          <w:rFonts w:ascii="Times New Roman" w:hAnsi="Times New Roman" w:cs="Times New Roman"/>
          <w:sz w:val="28"/>
          <w:szCs w:val="28"/>
        </w:rPr>
        <w:t>общественных голосований, в том числе 24 общих опрос</w:t>
      </w:r>
      <w:r w:rsidR="00CD3014" w:rsidRPr="00CD3014">
        <w:rPr>
          <w:rFonts w:ascii="Times New Roman" w:hAnsi="Times New Roman" w:cs="Times New Roman"/>
          <w:sz w:val="28"/>
          <w:szCs w:val="28"/>
        </w:rPr>
        <w:t>а</w:t>
      </w:r>
      <w:r w:rsidRPr="00CD3014">
        <w:rPr>
          <w:rFonts w:ascii="Times New Roman" w:hAnsi="Times New Roman" w:cs="Times New Roman"/>
          <w:sz w:val="28"/>
          <w:szCs w:val="28"/>
        </w:rPr>
        <w:t xml:space="preserve"> и 5 голосований по объектам благоустройства в рамках федерального проекта «Формирование комфортной городской среды» (далее – ФГКС). В общей сложности </w:t>
      </w:r>
      <w:r w:rsidR="00CD3014" w:rsidRPr="00CD3014">
        <w:rPr>
          <w:rFonts w:ascii="Times New Roman" w:hAnsi="Times New Roman" w:cs="Times New Roman"/>
          <w:sz w:val="28"/>
          <w:szCs w:val="28"/>
        </w:rPr>
        <w:t xml:space="preserve">в голосовании </w:t>
      </w:r>
      <w:r w:rsidRPr="00CD3014">
        <w:rPr>
          <w:rFonts w:ascii="Times New Roman" w:hAnsi="Times New Roman" w:cs="Times New Roman"/>
          <w:sz w:val="28"/>
          <w:szCs w:val="28"/>
        </w:rPr>
        <w:t xml:space="preserve">приняли участие свыше 4 500 человек, </w:t>
      </w:r>
      <w:r w:rsidR="00CD3014" w:rsidRPr="00CD3014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Pr="00CD3014">
        <w:rPr>
          <w:rFonts w:ascii="Times New Roman" w:hAnsi="Times New Roman" w:cs="Times New Roman"/>
          <w:sz w:val="28"/>
          <w:szCs w:val="28"/>
        </w:rPr>
        <w:t>получено более 23 000 голосо</w:t>
      </w:r>
      <w:r w:rsidR="00CD3014" w:rsidRPr="00CD3014">
        <w:rPr>
          <w:rFonts w:ascii="Times New Roman" w:hAnsi="Times New Roman" w:cs="Times New Roman"/>
          <w:sz w:val="28"/>
          <w:szCs w:val="28"/>
        </w:rPr>
        <w:t>в, их них 20 688 (90%) - по ФКГС.</w:t>
      </w:r>
    </w:p>
    <w:p w14:paraId="641F2BF2" w14:textId="77777777" w:rsidR="00D32BCB" w:rsidRPr="00866D94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рейтинге цифровой зрелости и цифровой трансформации субъектов РФ по направлению внедрения платформ</w:t>
      </w:r>
      <w:r w:rsidR="00CD30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обратной связи Камчатский край занимает 21 позицию среди 85 субъектов РФ.</w:t>
      </w:r>
    </w:p>
    <w:p w14:paraId="1AE5CD17" w14:textId="77777777" w:rsidR="00D32BCB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Цифровое окно обратной связи ПОС – основной цифровой инструмент взаимодействия граждан с государственными/муниципальными органами и организациями. В планах на 2022 год и последующие периоды увеличивать </w:t>
      </w:r>
      <w:r w:rsidRPr="00866D94">
        <w:rPr>
          <w:rFonts w:ascii="Times New Roman" w:hAnsi="Times New Roman" w:cs="Times New Roman"/>
          <w:sz w:val="28"/>
          <w:szCs w:val="28"/>
        </w:rPr>
        <w:lastRenderedPageBreak/>
        <w:t>количество сообщений от граждан по цифровым каналам взаимодействия, повышать качество ответов и обратной связи с населением.</w:t>
      </w:r>
    </w:p>
    <w:p w14:paraId="7CF9AD97" w14:textId="77777777" w:rsidR="00D32BCB" w:rsidRPr="00D32BCB" w:rsidRDefault="00D32BCB" w:rsidP="00D32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Суть платформы – учесть, быстро решить и систематизировать проблемы, волнующие жителей региона. Теперь обращения о горячем питании в младших классах, «недозвоны» на горячую линию по ковид, мусор на дороге, неполучение </w:t>
      </w:r>
      <w:r w:rsidRPr="00C50CB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50CB6">
        <w:rPr>
          <w:rFonts w:ascii="Times New Roman" w:hAnsi="Times New Roman" w:cs="Times New Roman"/>
          <w:sz w:val="28"/>
          <w:szCs w:val="28"/>
        </w:rPr>
        <w:t xml:space="preserve">-кода фиксируются, систематизируются и не остаются </w:t>
      </w:r>
      <w:r w:rsidR="00094DA2" w:rsidRPr="00C50CB6">
        <w:rPr>
          <w:rFonts w:ascii="Times New Roman" w:hAnsi="Times New Roman" w:cs="Times New Roman"/>
          <w:sz w:val="28"/>
          <w:szCs w:val="28"/>
        </w:rPr>
        <w:t>неотмеченными</w:t>
      </w:r>
      <w:r w:rsidRPr="00C50CB6">
        <w:rPr>
          <w:rFonts w:ascii="Times New Roman" w:hAnsi="Times New Roman" w:cs="Times New Roman"/>
          <w:sz w:val="28"/>
          <w:szCs w:val="28"/>
        </w:rPr>
        <w:t xml:space="preserve">. Мы призываем жителей региона активней использовать обратную связь, сообщать о проблемах, участвовать в опросах, выражать свою гражданскую позицию. </w:t>
      </w:r>
    </w:p>
    <w:p w14:paraId="11856994" w14:textId="77777777" w:rsidR="001D37EE" w:rsidRPr="00C50CB6" w:rsidRDefault="00496956" w:rsidP="001D37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BC">
        <w:rPr>
          <w:rFonts w:ascii="Times New Roman" w:hAnsi="Times New Roman" w:cs="Times New Roman"/>
          <w:sz w:val="28"/>
          <w:szCs w:val="28"/>
        </w:rPr>
        <w:t>Цифровое окно обратной связи — это</w:t>
      </w:r>
      <w:r w:rsidR="007F3679" w:rsidRPr="00395BBC">
        <w:rPr>
          <w:rFonts w:ascii="Times New Roman" w:hAnsi="Times New Roman" w:cs="Times New Roman"/>
          <w:sz w:val="28"/>
          <w:szCs w:val="28"/>
        </w:rPr>
        <w:t xml:space="preserve"> не только федеральный проект, </w:t>
      </w:r>
      <w:r w:rsidR="00094DA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F3679" w:rsidRPr="00395BBC">
        <w:rPr>
          <w:rFonts w:ascii="Times New Roman" w:hAnsi="Times New Roman" w:cs="Times New Roman"/>
          <w:sz w:val="28"/>
          <w:szCs w:val="28"/>
        </w:rPr>
        <w:t>все цифровые и традиционные элементы (портал «Камчатка в порядке», го</w:t>
      </w:r>
      <w:r w:rsidRPr="00395BBC">
        <w:rPr>
          <w:rFonts w:ascii="Times New Roman" w:hAnsi="Times New Roman" w:cs="Times New Roman"/>
          <w:sz w:val="28"/>
          <w:szCs w:val="28"/>
        </w:rPr>
        <w:t>с</w:t>
      </w:r>
      <w:r w:rsidR="007F3679" w:rsidRPr="00395BBC">
        <w:rPr>
          <w:rFonts w:ascii="Times New Roman" w:hAnsi="Times New Roman" w:cs="Times New Roman"/>
          <w:sz w:val="28"/>
          <w:szCs w:val="28"/>
        </w:rPr>
        <w:t>услуги, един</w:t>
      </w:r>
      <w:r w:rsidR="00F56153" w:rsidRPr="00395BBC">
        <w:rPr>
          <w:rFonts w:ascii="Times New Roman" w:hAnsi="Times New Roman" w:cs="Times New Roman"/>
          <w:sz w:val="28"/>
          <w:szCs w:val="28"/>
        </w:rPr>
        <w:t xml:space="preserve">ый </w:t>
      </w:r>
      <w:r w:rsidR="007F3679" w:rsidRPr="00395BBC">
        <w:rPr>
          <w:rFonts w:ascii="Times New Roman" w:hAnsi="Times New Roman" w:cs="Times New Roman"/>
          <w:sz w:val="28"/>
          <w:szCs w:val="28"/>
        </w:rPr>
        <w:t>кол-центр</w:t>
      </w:r>
      <w:r w:rsidRPr="00395BBC">
        <w:rPr>
          <w:rFonts w:ascii="Times New Roman" w:hAnsi="Times New Roman" w:cs="Times New Roman"/>
          <w:sz w:val="28"/>
          <w:szCs w:val="28"/>
        </w:rPr>
        <w:t>, ЦУР, прямые линии, прямые эфиры, интернет-приёмная, запись на личные приёмы</w:t>
      </w:r>
      <w:r w:rsidR="007F3679" w:rsidRPr="00395BBC">
        <w:rPr>
          <w:rFonts w:ascii="Times New Roman" w:hAnsi="Times New Roman" w:cs="Times New Roman"/>
          <w:sz w:val="28"/>
          <w:szCs w:val="28"/>
        </w:rPr>
        <w:t xml:space="preserve">) </w:t>
      </w:r>
      <w:r w:rsidR="00F56153" w:rsidRPr="00395BBC">
        <w:rPr>
          <w:rFonts w:ascii="Times New Roman" w:hAnsi="Times New Roman" w:cs="Times New Roman"/>
          <w:sz w:val="28"/>
          <w:szCs w:val="28"/>
        </w:rPr>
        <w:t>выстроены</w:t>
      </w:r>
      <w:r w:rsidR="007F3679" w:rsidRPr="00395BBC">
        <w:rPr>
          <w:rFonts w:ascii="Times New Roman" w:hAnsi="Times New Roman" w:cs="Times New Roman"/>
          <w:sz w:val="28"/>
          <w:szCs w:val="28"/>
        </w:rPr>
        <w:t xml:space="preserve"> </w:t>
      </w:r>
      <w:r w:rsidR="00F56153" w:rsidRPr="00395BBC">
        <w:rPr>
          <w:rFonts w:ascii="Times New Roman" w:hAnsi="Times New Roman" w:cs="Times New Roman"/>
          <w:sz w:val="28"/>
          <w:szCs w:val="28"/>
        </w:rPr>
        <w:t xml:space="preserve">в </w:t>
      </w:r>
      <w:r w:rsidRPr="00395BBC">
        <w:rPr>
          <w:rFonts w:ascii="Times New Roman" w:hAnsi="Times New Roman" w:cs="Times New Roman"/>
          <w:sz w:val="28"/>
          <w:szCs w:val="28"/>
        </w:rPr>
        <w:t>единую экосистему обратной связи с гражданами и ориентируют государственную политику на граждан.</w:t>
      </w:r>
    </w:p>
    <w:p w14:paraId="462FFFA6" w14:textId="2B384119" w:rsidR="00496956" w:rsidRDefault="00496956" w:rsidP="001D37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F5594" w14:textId="77777777" w:rsidR="00496956" w:rsidRDefault="00496956" w:rsidP="00496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Госуслуги</w:t>
      </w:r>
    </w:p>
    <w:p w14:paraId="5C32D32C" w14:textId="77777777" w:rsidR="00D32BCB" w:rsidRPr="00866D94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Кл</w:t>
      </w:r>
      <w:r w:rsidR="00094DA2">
        <w:rPr>
          <w:rFonts w:ascii="Times New Roman" w:hAnsi="Times New Roman" w:cs="Times New Roman"/>
          <w:sz w:val="28"/>
          <w:szCs w:val="28"/>
        </w:rPr>
        <w:t xml:space="preserve">ючевым направлением реализации </w:t>
      </w:r>
      <w:r w:rsidRPr="00866D94">
        <w:rPr>
          <w:rFonts w:ascii="Times New Roman" w:hAnsi="Times New Roman" w:cs="Times New Roman"/>
          <w:sz w:val="28"/>
          <w:szCs w:val="28"/>
        </w:rPr>
        <w:t>регионального проекта «Цифровое государственное управление» и в целом задачи по цифровой трансформации является направление госуслуг.</w:t>
      </w:r>
    </w:p>
    <w:p w14:paraId="24DC38F8" w14:textId="77777777" w:rsidR="00D32BCB" w:rsidRPr="00866D94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2021 год стал основополагающим годом по переводу региональных услуг в электро</w:t>
      </w:r>
      <w:r w:rsidR="00094DA2">
        <w:rPr>
          <w:rFonts w:ascii="Times New Roman" w:hAnsi="Times New Roman" w:cs="Times New Roman"/>
          <w:sz w:val="28"/>
          <w:szCs w:val="28"/>
        </w:rPr>
        <w:t>нную форму (</w:t>
      </w:r>
      <w:r w:rsidRPr="00866D94">
        <w:rPr>
          <w:rFonts w:ascii="Times New Roman" w:hAnsi="Times New Roman" w:cs="Times New Roman"/>
          <w:sz w:val="28"/>
          <w:szCs w:val="28"/>
        </w:rPr>
        <w:t>по единым требованиям, на едином портале госуслуг, по единым принципам и подходам для всей страны</w:t>
      </w:r>
      <w:r w:rsidR="00094DA2">
        <w:rPr>
          <w:rFonts w:ascii="Times New Roman" w:hAnsi="Times New Roman" w:cs="Times New Roman"/>
          <w:sz w:val="28"/>
          <w:szCs w:val="28"/>
        </w:rPr>
        <w:t>)</w:t>
      </w:r>
      <w:r w:rsidRPr="00866D94">
        <w:rPr>
          <w:rFonts w:ascii="Times New Roman" w:hAnsi="Times New Roman" w:cs="Times New Roman"/>
          <w:sz w:val="28"/>
          <w:szCs w:val="28"/>
        </w:rPr>
        <w:t>.</w:t>
      </w:r>
    </w:p>
    <w:p w14:paraId="2F8250D8" w14:textId="7E81C435" w:rsidR="00D32BCB" w:rsidRPr="00D32BCB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На уровне Правительственной комиссии утверждён перечень региональных массовых социально значимых услуг (далее – МСЗУ) в количестве 101 услуги. Часть типовых услуг в Камчатском крае не оказываются,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866D94">
        <w:rPr>
          <w:rFonts w:ascii="Times New Roman" w:hAnsi="Times New Roman" w:cs="Times New Roman"/>
          <w:sz w:val="28"/>
          <w:szCs w:val="28"/>
        </w:rPr>
        <w:t xml:space="preserve"> часть была исключена из федерального типового перечня в течении года по ряду причин. В итоговый перечень вошли 78 </w:t>
      </w:r>
      <w:r w:rsidR="00C510CB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Pr="00866D94">
        <w:rPr>
          <w:rFonts w:ascii="Times New Roman" w:hAnsi="Times New Roman" w:cs="Times New Roman"/>
          <w:sz w:val="28"/>
          <w:szCs w:val="28"/>
        </w:rPr>
        <w:t>региональных МСЗУ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444A3" w14:textId="77777777" w:rsidR="00D32BCB" w:rsidRDefault="00D32BCB" w:rsidP="00D32BC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По новым услугам через ЕПГУ от жителей Камчатского края поступило 1680 заявлений по предоставлению МСЗУ. Наиболее популярная услуг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66D94">
        <w:rPr>
          <w:rFonts w:ascii="Times New Roman" w:hAnsi="Times New Roman" w:cs="Times New Roman"/>
          <w:sz w:val="28"/>
          <w:szCs w:val="28"/>
        </w:rPr>
        <w:t>– «Приём лесных деклараций».</w:t>
      </w:r>
    </w:p>
    <w:p w14:paraId="62A9F6B5" w14:textId="77777777" w:rsidR="009909FA" w:rsidRDefault="00103BBF" w:rsidP="009909FA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завершат</w:t>
      </w:r>
      <w:r w:rsidR="009909FA">
        <w:rPr>
          <w:rFonts w:ascii="Times New Roman" w:hAnsi="Times New Roman" w:cs="Times New Roman"/>
          <w:sz w:val="28"/>
          <w:szCs w:val="28"/>
        </w:rPr>
        <w:t>ся работы по переводу в электронный формат услуги «</w:t>
      </w:r>
      <w:r w:rsidR="009909FA" w:rsidRPr="00D311D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заявлений на обучение </w:t>
      </w:r>
      <w:r w:rsidR="00094DA2">
        <w:rPr>
          <w:rFonts w:ascii="Times New Roman" w:hAnsi="Times New Roman" w:cs="Times New Roman"/>
          <w:sz w:val="28"/>
          <w:szCs w:val="28"/>
        </w:rPr>
        <w:t xml:space="preserve">в </w:t>
      </w:r>
      <w:r w:rsidR="009909FA" w:rsidRPr="00D311DC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среднего профессионального образования»</w:t>
      </w:r>
      <w:r w:rsidR="009909FA">
        <w:rPr>
          <w:rFonts w:ascii="Times New Roman" w:hAnsi="Times New Roman" w:cs="Times New Roman"/>
          <w:sz w:val="28"/>
          <w:szCs w:val="28"/>
        </w:rPr>
        <w:t>.</w:t>
      </w:r>
    </w:p>
    <w:p w14:paraId="2D6A6143" w14:textId="77777777" w:rsidR="009909FA" w:rsidRDefault="00103BBF" w:rsidP="009909FA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2022 года будет осуществлен</w:t>
      </w:r>
      <w:r w:rsidR="0099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="009909FA">
        <w:rPr>
          <w:rFonts w:ascii="Times New Roman" w:hAnsi="Times New Roman" w:cs="Times New Roman"/>
          <w:sz w:val="28"/>
          <w:szCs w:val="28"/>
        </w:rPr>
        <w:t xml:space="preserve"> в электронный формат следующих услуг:</w:t>
      </w:r>
    </w:p>
    <w:p w14:paraId="65220335" w14:textId="77777777" w:rsidR="009909FA" w:rsidRPr="00D311DC" w:rsidRDefault="009909FA" w:rsidP="009909FA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311DC">
        <w:rPr>
          <w:rFonts w:ascii="Times New Roman" w:hAnsi="Times New Roman" w:cs="Times New Roman"/>
          <w:sz w:val="28"/>
          <w:szCs w:val="28"/>
        </w:rPr>
        <w:t>Выдача и аннулирование охотничьего билета единого федерального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E1E71C" w14:textId="77777777" w:rsidR="009909FA" w:rsidRPr="00913F39" w:rsidRDefault="009909FA" w:rsidP="0091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D311DC">
        <w:rPr>
          <w:rFonts w:ascii="Times New Roman" w:hAnsi="Times New Roman" w:cs="Times New Roman"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C1BBA" w14:textId="380CD189" w:rsidR="009909FA" w:rsidRDefault="009909FA" w:rsidP="00913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Правительственной комиссии по цифровому развитию под председательством Д.Н. Чернышенко Камчатский край отмечен в числе лидирующих субъектов по итогам проведённой работы по переводу МСЗУ в электронную форму в 2021 году.</w:t>
      </w:r>
    </w:p>
    <w:p w14:paraId="5ECF4E4F" w14:textId="77777777" w:rsidR="005D35BE" w:rsidRPr="00913F39" w:rsidRDefault="005D35BE" w:rsidP="00913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08064" w14:textId="414AE54D" w:rsidR="009909FA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D66">
        <w:rPr>
          <w:rFonts w:ascii="Times New Roman" w:hAnsi="Times New Roman" w:cs="Times New Roman"/>
          <w:sz w:val="28"/>
          <w:szCs w:val="28"/>
        </w:rPr>
        <w:t>В целях повышения комфорта граждан в 2021 году запущена новая версия портала государственных и муниципальных услуг Камчатского края. Изменен дизайн Портал</w:t>
      </w:r>
      <w:r w:rsidR="004A531C" w:rsidRPr="00C26D66">
        <w:rPr>
          <w:rFonts w:ascii="Times New Roman" w:hAnsi="Times New Roman" w:cs="Times New Roman"/>
          <w:sz w:val="28"/>
          <w:szCs w:val="28"/>
        </w:rPr>
        <w:t>а</w:t>
      </w:r>
      <w:r w:rsidRPr="00C26D66">
        <w:rPr>
          <w:rFonts w:ascii="Times New Roman" w:hAnsi="Times New Roman" w:cs="Times New Roman"/>
          <w:sz w:val="28"/>
          <w:szCs w:val="28"/>
        </w:rPr>
        <w:t>, облегчена навигация по разделам каталога, изменен личный кабинет пользователя.</w:t>
      </w:r>
    </w:p>
    <w:p w14:paraId="1DFA63A8" w14:textId="77777777" w:rsidR="009909FA" w:rsidRDefault="00094DA2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C">
        <w:rPr>
          <w:rFonts w:ascii="Times New Roman" w:hAnsi="Times New Roman" w:cs="Times New Roman"/>
          <w:sz w:val="28"/>
          <w:szCs w:val="28"/>
        </w:rPr>
        <w:t>По состоянию на сегодня</w:t>
      </w:r>
      <w:r w:rsidR="00E02456" w:rsidRPr="008A747C">
        <w:rPr>
          <w:rFonts w:ascii="Times New Roman" w:hAnsi="Times New Roman" w:cs="Times New Roman"/>
          <w:sz w:val="28"/>
          <w:szCs w:val="28"/>
        </w:rPr>
        <w:t>шний день</w:t>
      </w:r>
      <w:r w:rsidRPr="008A747C">
        <w:rPr>
          <w:rFonts w:ascii="Times New Roman" w:hAnsi="Times New Roman" w:cs="Times New Roman"/>
          <w:sz w:val="28"/>
          <w:szCs w:val="28"/>
        </w:rPr>
        <w:t xml:space="preserve"> </w:t>
      </w:r>
      <w:r w:rsidR="009909FA" w:rsidRPr="008A747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Камчатского края (gosuslugi41.ru) доступны 92 портальные формы, позволяющие получать государственные или муниципальные услуги, или воспользоваться региональными электронными сервисами.</w:t>
      </w:r>
    </w:p>
    <w:p w14:paraId="29CDEA04" w14:textId="77777777" w:rsidR="009909FA" w:rsidRDefault="009909FA" w:rsidP="009909FA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2021 году количество запросов граждан на оказание государственных и муниципальных услуг Камчатского края через региональный портал составляет 295 657, из них 48 539 – заявлений на получение услуг, 247 118 – запросов к сервисам (проверка очереди в детский сад; проверка очереди многодетной семьи на получение земельного участка; стоимость предоставленных мед. услуг).</w:t>
      </w:r>
    </w:p>
    <w:p w14:paraId="5B9767F4" w14:textId="77777777" w:rsidR="009909FA" w:rsidRDefault="009909FA" w:rsidP="009909FA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2021 года лидеры по числу поданных заявлений и направленных обращений являются следующие услуги и сервисы:</w:t>
      </w:r>
    </w:p>
    <w:p w14:paraId="5A7BE6F0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тестов на COVID-19 (131 401 обращение к сервису);</w:t>
      </w:r>
    </w:p>
    <w:p w14:paraId="5E576339" w14:textId="77777777" w:rsidR="009909FA" w:rsidRPr="00752B2E" w:rsidRDefault="009909FA" w:rsidP="009909FA">
      <w:pPr>
        <w:pStyle w:val="a5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2B2E">
        <w:rPr>
          <w:rFonts w:ascii="Times New Roman" w:hAnsi="Times New Roman" w:cs="Times New Roman"/>
          <w:sz w:val="28"/>
          <w:szCs w:val="28"/>
        </w:rPr>
        <w:t>роверка очереди в детский сад</w:t>
      </w:r>
      <w:r w:rsidRPr="00E862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111 510</w:t>
      </w:r>
      <w:r w:rsidRPr="00E8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к сервису);</w:t>
      </w:r>
    </w:p>
    <w:p w14:paraId="598659F9" w14:textId="77777777" w:rsidR="009909FA" w:rsidRPr="004E513E" w:rsidRDefault="009909FA" w:rsidP="009909FA">
      <w:pPr>
        <w:pStyle w:val="a5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52B2E">
        <w:rPr>
          <w:rFonts w:ascii="Times New Roman" w:hAnsi="Times New Roman" w:cs="Times New Roman"/>
          <w:sz w:val="28"/>
          <w:szCs w:val="28"/>
        </w:rPr>
        <w:t>апись на приём к врачу</w:t>
      </w:r>
      <w:r>
        <w:rPr>
          <w:rFonts w:ascii="Times New Roman" w:hAnsi="Times New Roman" w:cs="Times New Roman"/>
          <w:sz w:val="28"/>
          <w:szCs w:val="28"/>
        </w:rPr>
        <w:t xml:space="preserve"> (36 139 записей к различным врачам, из которых 1 664 з</w:t>
      </w:r>
      <w:r w:rsidRPr="004E513E">
        <w:rPr>
          <w:rFonts w:ascii="Times New Roman" w:hAnsi="Times New Roman" w:cs="Times New Roman"/>
          <w:sz w:val="28"/>
          <w:szCs w:val="28"/>
        </w:rPr>
        <w:t>апис</w:t>
      </w:r>
      <w:r>
        <w:rPr>
          <w:rFonts w:ascii="Times New Roman" w:hAnsi="Times New Roman" w:cs="Times New Roman"/>
          <w:sz w:val="28"/>
          <w:szCs w:val="28"/>
        </w:rPr>
        <w:t>и на вакцинацию COVID-19);</w:t>
      </w:r>
    </w:p>
    <w:p w14:paraId="12367E40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1320">
        <w:rPr>
          <w:rFonts w:ascii="Times New Roman" w:hAnsi="Times New Roman" w:cs="Times New Roman"/>
          <w:sz w:val="28"/>
          <w:szCs w:val="28"/>
        </w:rPr>
        <w:t>формление путёвки на добычу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(6 230 выданных лицензий);</w:t>
      </w:r>
    </w:p>
    <w:p w14:paraId="4F961A17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2B2E">
        <w:rPr>
          <w:rFonts w:ascii="Times New Roman" w:hAnsi="Times New Roman" w:cs="Times New Roman"/>
          <w:sz w:val="28"/>
          <w:szCs w:val="28"/>
        </w:rPr>
        <w:t xml:space="preserve">олучение разрешения на посещение территории КГБУ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2B2E">
        <w:rPr>
          <w:rFonts w:ascii="Times New Roman" w:hAnsi="Times New Roman" w:cs="Times New Roman"/>
          <w:sz w:val="28"/>
          <w:szCs w:val="28"/>
        </w:rPr>
        <w:t xml:space="preserve">Природный парк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2B2E">
        <w:rPr>
          <w:rFonts w:ascii="Times New Roman" w:hAnsi="Times New Roman" w:cs="Times New Roman"/>
          <w:sz w:val="28"/>
          <w:szCs w:val="28"/>
        </w:rPr>
        <w:t>Вулканы Камчатки</w:t>
      </w:r>
      <w:r>
        <w:rPr>
          <w:rFonts w:ascii="Times New Roman" w:hAnsi="Times New Roman" w:cs="Times New Roman"/>
          <w:sz w:val="28"/>
          <w:szCs w:val="28"/>
        </w:rPr>
        <w:t>» (2 792 запроса на получение разрешения);</w:t>
      </w:r>
    </w:p>
    <w:p w14:paraId="4C73D113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2B2E">
        <w:rPr>
          <w:rFonts w:ascii="Times New Roman" w:hAnsi="Times New Roman" w:cs="Times New Roman"/>
          <w:sz w:val="28"/>
          <w:szCs w:val="28"/>
        </w:rPr>
        <w:t>нформирование застрахованных лиц о перечне оказанных им медицинских услуг и их стоимости</w:t>
      </w:r>
      <w:r>
        <w:rPr>
          <w:rFonts w:ascii="Times New Roman" w:hAnsi="Times New Roman" w:cs="Times New Roman"/>
          <w:sz w:val="28"/>
          <w:szCs w:val="28"/>
        </w:rPr>
        <w:t xml:space="preserve"> (2 679 запросов на получение информации);</w:t>
      </w:r>
    </w:p>
    <w:p w14:paraId="1228B540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B2E">
        <w:rPr>
          <w:rFonts w:ascii="Times New Roman" w:hAnsi="Times New Roman" w:cs="Times New Roman"/>
          <w:sz w:val="28"/>
          <w:szCs w:val="28"/>
        </w:rPr>
        <w:t>ыдача справки о получении (неполучении)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(1 077 заявлений на оказание услуги);</w:t>
      </w:r>
    </w:p>
    <w:p w14:paraId="3EBE0894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1A37F7">
        <w:rPr>
          <w:rFonts w:ascii="Times New Roman" w:hAnsi="Times New Roman" w:cs="Times New Roman"/>
          <w:sz w:val="28"/>
          <w:szCs w:val="28"/>
        </w:rPr>
        <w:t>оверка очереди многодетной семьи на получение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(1 528 запросов на получение информации);</w:t>
      </w:r>
    </w:p>
    <w:p w14:paraId="1B5BF5AD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первый класс (949 заявления на оказание услуги);</w:t>
      </w:r>
    </w:p>
    <w:p w14:paraId="31ECB482" w14:textId="77777777" w:rsidR="009909FA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2B2E">
        <w:rPr>
          <w:rFonts w:ascii="Times New Roman" w:hAnsi="Times New Roman" w:cs="Times New Roman"/>
          <w:sz w:val="28"/>
          <w:szCs w:val="28"/>
        </w:rPr>
        <w:t>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детей в возрасте до трех лет,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(683 заявлений на оказание услуги);</w:t>
      </w:r>
    </w:p>
    <w:p w14:paraId="60D59DB7" w14:textId="77777777" w:rsidR="009909FA" w:rsidRPr="00752B2E" w:rsidRDefault="009909FA" w:rsidP="009909FA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2DE8">
        <w:rPr>
          <w:rFonts w:ascii="Times New Roman" w:hAnsi="Times New Roman" w:cs="Times New Roman"/>
          <w:sz w:val="28"/>
          <w:szCs w:val="28"/>
        </w:rPr>
        <w:t>остановка многодетной семьи на учет в качестве имеющей право на получение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(145 заявлений на оказание услуги).</w:t>
      </w:r>
    </w:p>
    <w:p w14:paraId="7E10620C" w14:textId="77777777" w:rsidR="009909FA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E6E21" w14:textId="77777777" w:rsidR="009909FA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электронный формат на портале госуслуг Камчатского края выведены следующие услуги:</w:t>
      </w:r>
    </w:p>
    <w:p w14:paraId="5423C6EC" w14:textId="77777777" w:rsidR="009909FA" w:rsidRPr="006665A8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A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5A8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Ел</w:t>
      </w:r>
      <w:r>
        <w:rPr>
          <w:rFonts w:ascii="Times New Roman" w:hAnsi="Times New Roman" w:cs="Times New Roman"/>
          <w:sz w:val="28"/>
          <w:szCs w:val="28"/>
        </w:rPr>
        <w:t>изовского муниципального района.</w:t>
      </w:r>
    </w:p>
    <w:p w14:paraId="7B932AE4" w14:textId="77777777" w:rsidR="009909FA" w:rsidRPr="006665A8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A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5A8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на территории Елизовского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по принципу «одного окна».</w:t>
      </w:r>
    </w:p>
    <w:p w14:paraId="57E160E4" w14:textId="77777777" w:rsidR="009909FA" w:rsidRPr="006665A8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A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5A8">
        <w:rPr>
          <w:rFonts w:ascii="Times New Roman" w:hAnsi="Times New Roman" w:cs="Times New Roman"/>
          <w:sz w:val="28"/>
          <w:szCs w:val="28"/>
        </w:rPr>
        <w:t>Организация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организациях.</w:t>
      </w:r>
    </w:p>
    <w:p w14:paraId="7C4EF29A" w14:textId="77777777" w:rsidR="009909FA" w:rsidRPr="006665A8" w:rsidRDefault="009909FA" w:rsidP="00990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A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5A8">
        <w:rPr>
          <w:rFonts w:ascii="Times New Roman" w:hAnsi="Times New Roman" w:cs="Times New Roman"/>
          <w:sz w:val="28"/>
          <w:szCs w:val="28"/>
        </w:rPr>
        <w:t>Оказание консультационной поддержки субъектам малого и среднего предпринимательства на территории Елизовск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района.</w:t>
      </w:r>
    </w:p>
    <w:p w14:paraId="7BBDEDBC" w14:textId="77777777" w:rsidR="009909FA" w:rsidRDefault="009909FA" w:rsidP="005F3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A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5A8">
        <w:rPr>
          <w:rFonts w:ascii="Times New Roman" w:hAnsi="Times New Roman" w:cs="Times New Roman"/>
          <w:sz w:val="28"/>
          <w:szCs w:val="28"/>
        </w:rPr>
        <w:t xml:space="preserve">Предоставление выписок из реестра имущества, находящегося в государственной </w:t>
      </w:r>
      <w:r>
        <w:rPr>
          <w:rFonts w:ascii="Times New Roman" w:hAnsi="Times New Roman" w:cs="Times New Roman"/>
          <w:sz w:val="28"/>
          <w:szCs w:val="28"/>
        </w:rPr>
        <w:t>собственности Камчатского края.</w:t>
      </w:r>
    </w:p>
    <w:p w14:paraId="405645CD" w14:textId="77777777" w:rsidR="00496956" w:rsidRPr="00C50CB6" w:rsidRDefault="00496956" w:rsidP="00496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Порядка 80% жителей Камчатского края зарегистрированы на портале госуслуг, причём более 120 тысяч жителей региона являются активными пользователями </w:t>
      </w:r>
      <w:r w:rsidR="00094DA2">
        <w:rPr>
          <w:rFonts w:ascii="Times New Roman" w:hAnsi="Times New Roman" w:cs="Times New Roman"/>
          <w:sz w:val="28"/>
          <w:szCs w:val="28"/>
        </w:rPr>
        <w:t xml:space="preserve">данного портала </w:t>
      </w:r>
      <w:r w:rsidRPr="00C50CB6">
        <w:rPr>
          <w:rFonts w:ascii="Times New Roman" w:hAnsi="Times New Roman" w:cs="Times New Roman"/>
          <w:sz w:val="28"/>
          <w:szCs w:val="28"/>
        </w:rPr>
        <w:t>(хотя бы один раз воспользовались по</w:t>
      </w:r>
      <w:r w:rsidR="00094DA2">
        <w:rPr>
          <w:rFonts w:ascii="Times New Roman" w:hAnsi="Times New Roman" w:cs="Times New Roman"/>
          <w:sz w:val="28"/>
          <w:szCs w:val="28"/>
        </w:rPr>
        <w:t>рталом за последние 6 месяцев).</w:t>
      </w:r>
    </w:p>
    <w:p w14:paraId="48C090BB" w14:textId="77777777" w:rsidR="00496956" w:rsidRPr="00C50CB6" w:rsidRDefault="00496956" w:rsidP="00496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С помощью госуслуг в течении года проведены и проводятся такие важнейшие события в масштабах страны как</w:t>
      </w:r>
      <w:r w:rsidR="00094DA2">
        <w:rPr>
          <w:rFonts w:ascii="Times New Roman" w:hAnsi="Times New Roman" w:cs="Times New Roman"/>
          <w:sz w:val="28"/>
          <w:szCs w:val="28"/>
        </w:rPr>
        <w:t>:</w:t>
      </w:r>
      <w:r w:rsidRPr="00C50CB6">
        <w:rPr>
          <w:rFonts w:ascii="Times New Roman" w:hAnsi="Times New Roman" w:cs="Times New Roman"/>
          <w:sz w:val="28"/>
          <w:szCs w:val="28"/>
        </w:rPr>
        <w:t xml:space="preserve"> перепись населения, выборы, вакцинация, проактивные выплаты на детей.</w:t>
      </w:r>
    </w:p>
    <w:p w14:paraId="1E7D25CF" w14:textId="77777777" w:rsidR="00496956" w:rsidRPr="00C50CB6" w:rsidRDefault="00496956" w:rsidP="00496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Задача следующего года – основные услуги и выплаты сделать проактивными и полностью дистанционными (без необходимости личной явки в ведомства или МФЦ).</w:t>
      </w:r>
    </w:p>
    <w:p w14:paraId="422041CD" w14:textId="77777777" w:rsidR="005F3482" w:rsidRDefault="00496956" w:rsidP="005F3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Люди не должны собирать справки и стоят</w:t>
      </w:r>
      <w:r w:rsidR="00774861" w:rsidRPr="00C50CB6">
        <w:rPr>
          <w:rFonts w:ascii="Times New Roman" w:hAnsi="Times New Roman" w:cs="Times New Roman"/>
          <w:sz w:val="28"/>
          <w:szCs w:val="28"/>
        </w:rPr>
        <w:t>ь</w:t>
      </w:r>
      <w:r w:rsidRPr="00C50CB6">
        <w:rPr>
          <w:rFonts w:ascii="Times New Roman" w:hAnsi="Times New Roman" w:cs="Times New Roman"/>
          <w:sz w:val="28"/>
          <w:szCs w:val="28"/>
        </w:rPr>
        <w:t xml:space="preserve"> в очередях, люди должны получать положенны</w:t>
      </w:r>
      <w:r w:rsidR="00774861" w:rsidRPr="00C50CB6">
        <w:rPr>
          <w:rFonts w:ascii="Times New Roman" w:hAnsi="Times New Roman" w:cs="Times New Roman"/>
          <w:sz w:val="28"/>
          <w:szCs w:val="28"/>
        </w:rPr>
        <w:t>е</w:t>
      </w:r>
      <w:r w:rsidRPr="00C50CB6">
        <w:rPr>
          <w:rFonts w:ascii="Times New Roman" w:hAnsi="Times New Roman" w:cs="Times New Roman"/>
          <w:sz w:val="28"/>
          <w:szCs w:val="28"/>
        </w:rPr>
        <w:t xml:space="preserve"> им льготы и выплаты проактивно, на основании </w:t>
      </w:r>
      <w:r w:rsidRPr="00C50CB6">
        <w:rPr>
          <w:rFonts w:ascii="Times New Roman" w:hAnsi="Times New Roman" w:cs="Times New Roman"/>
          <w:sz w:val="28"/>
          <w:szCs w:val="28"/>
        </w:rPr>
        <w:lastRenderedPageBreak/>
        <w:t>сведений, находящихся в распоряжении органов и организаций, оказывающих услуги. Примеры такого подхода есть и на региональном и на федеральном уровне – ковидные выплаты, выплаты гражданам на детей. Мы должны прийти к такой систем</w:t>
      </w:r>
      <w:r w:rsidR="00774861" w:rsidRPr="00C50CB6">
        <w:rPr>
          <w:rFonts w:ascii="Times New Roman" w:hAnsi="Times New Roman" w:cs="Times New Roman"/>
          <w:sz w:val="28"/>
          <w:szCs w:val="28"/>
        </w:rPr>
        <w:t>е</w:t>
      </w:r>
      <w:r w:rsidRPr="00C50CB6">
        <w:rPr>
          <w:rFonts w:ascii="Times New Roman" w:hAnsi="Times New Roman" w:cs="Times New Roman"/>
          <w:sz w:val="28"/>
          <w:szCs w:val="28"/>
        </w:rPr>
        <w:t>, когда не жители обращаются за услугой, а государство адресно предлагает её (услуг</w:t>
      </w:r>
      <w:r w:rsidR="00774861" w:rsidRPr="00C50CB6">
        <w:rPr>
          <w:rFonts w:ascii="Times New Roman" w:hAnsi="Times New Roman" w:cs="Times New Roman"/>
          <w:sz w:val="28"/>
          <w:szCs w:val="28"/>
        </w:rPr>
        <w:t>у</w:t>
      </w:r>
      <w:r w:rsidRPr="00C50CB6">
        <w:rPr>
          <w:rFonts w:ascii="Times New Roman" w:hAnsi="Times New Roman" w:cs="Times New Roman"/>
          <w:sz w:val="28"/>
          <w:szCs w:val="28"/>
        </w:rPr>
        <w:t>) получить/воспользоваться.</w:t>
      </w:r>
    </w:p>
    <w:p w14:paraId="0E295976" w14:textId="77777777" w:rsidR="00992E25" w:rsidRDefault="00992E25" w:rsidP="005F3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04C3A" w14:textId="6EB88894" w:rsidR="00B92D53" w:rsidRPr="00B92D53" w:rsidRDefault="00B92D53" w:rsidP="005F34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53">
        <w:rPr>
          <w:rFonts w:ascii="Times New Roman" w:hAnsi="Times New Roman" w:cs="Times New Roman"/>
          <w:b/>
          <w:sz w:val="28"/>
          <w:szCs w:val="28"/>
        </w:rPr>
        <w:t>Система автоматической фиксации административных правонарушений в области безопасности дорожного движения</w:t>
      </w:r>
    </w:p>
    <w:p w14:paraId="6A8939E0" w14:textId="3BFC0CB5" w:rsidR="005F3482" w:rsidRPr="005F3482" w:rsidRDefault="005F3482" w:rsidP="005F3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специалистов ведомства направлена не только на улучшение сервисов взаимодействия гражданина и государства, но и на развитие систем, улучшающих качество жизни, безопасность жизнедеятельности.</w:t>
      </w:r>
    </w:p>
    <w:p w14:paraId="2D7E2F80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15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5C15">
        <w:rPr>
          <w:rFonts w:ascii="Times New Roman" w:hAnsi="Times New Roman" w:cs="Times New Roman"/>
          <w:sz w:val="28"/>
          <w:szCs w:val="28"/>
        </w:rPr>
        <w:t xml:space="preserve"> цифрового развития Камчатского края</w:t>
      </w:r>
      <w:r w:rsidRPr="00280A38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03067F">
        <w:rPr>
          <w:rFonts w:ascii="Times New Roman" w:hAnsi="Times New Roman" w:cs="Times New Roman"/>
          <w:b/>
          <w:sz w:val="28"/>
          <w:szCs w:val="28"/>
        </w:rPr>
        <w:t>повышения безопасности дорожного движения в Камчатском крае</w:t>
      </w:r>
      <w:r w:rsidRPr="00280A38">
        <w:rPr>
          <w:rFonts w:ascii="Times New Roman" w:hAnsi="Times New Roman" w:cs="Times New Roman"/>
          <w:sz w:val="28"/>
          <w:szCs w:val="28"/>
        </w:rPr>
        <w:t>,</w:t>
      </w:r>
      <w:r w:rsidRPr="0098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мероприятия</w:t>
      </w:r>
      <w:r w:rsidRPr="00280A38">
        <w:rPr>
          <w:rFonts w:ascii="Times New Roman" w:hAnsi="Times New Roman" w:cs="Times New Roman"/>
          <w:sz w:val="28"/>
          <w:szCs w:val="28"/>
        </w:rPr>
        <w:t>, направленные на развитие и устойчивое функционирование системы автоматической фиксации административных правонарушений в области дорожного движения в Камчатском крае</w:t>
      </w:r>
      <w:r w:rsidRPr="00985C15">
        <w:rPr>
          <w:rFonts w:ascii="Times New Roman" w:hAnsi="Times New Roman" w:cs="Times New Roman"/>
          <w:sz w:val="28"/>
          <w:szCs w:val="28"/>
        </w:rPr>
        <w:t>.</w:t>
      </w:r>
    </w:p>
    <w:p w14:paraId="5CF11545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47">
        <w:rPr>
          <w:rFonts w:ascii="Times New Roman" w:hAnsi="Times New Roman" w:cs="Times New Roman"/>
          <w:sz w:val="28"/>
          <w:szCs w:val="28"/>
        </w:rPr>
        <w:t xml:space="preserve">На основании анализа аварийности, проведенного УГИБДД УМВД России по Камчатскому краю, на территории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выявлено 95 </w:t>
      </w:r>
      <w:r w:rsidRPr="00E66647">
        <w:rPr>
          <w:rFonts w:ascii="Times New Roman" w:hAnsi="Times New Roman" w:cs="Times New Roman"/>
          <w:sz w:val="28"/>
          <w:szCs w:val="28"/>
        </w:rPr>
        <w:t>потенциальн</w:t>
      </w:r>
      <w:r>
        <w:rPr>
          <w:rFonts w:ascii="Times New Roman" w:hAnsi="Times New Roman" w:cs="Times New Roman"/>
          <w:sz w:val="28"/>
          <w:szCs w:val="28"/>
        </w:rPr>
        <w:t>о аварийно-опасных участков дорог.</w:t>
      </w:r>
    </w:p>
    <w:p w14:paraId="04F3BE0B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="003146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1B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5">
        <w:rPr>
          <w:rFonts w:ascii="Times New Roman" w:hAnsi="Times New Roman" w:cs="Times New Roman"/>
          <w:sz w:val="28"/>
          <w:szCs w:val="28"/>
        </w:rPr>
        <w:t xml:space="preserve">комплексами </w:t>
      </w:r>
      <w:r w:rsidR="001B1F85" w:rsidRPr="001B1F85">
        <w:rPr>
          <w:rFonts w:ascii="Times New Roman" w:hAnsi="Times New Roman" w:cs="Times New Roman"/>
          <w:sz w:val="28"/>
          <w:szCs w:val="28"/>
        </w:rPr>
        <w:t xml:space="preserve">фотовидеофиксации </w:t>
      </w:r>
      <w:r w:rsidRPr="001B1F85">
        <w:rPr>
          <w:rFonts w:ascii="Times New Roman" w:hAnsi="Times New Roman" w:cs="Times New Roman"/>
          <w:sz w:val="28"/>
          <w:szCs w:val="28"/>
        </w:rPr>
        <w:t>были оборудованы 14 потенциально</w:t>
      </w:r>
      <w:r w:rsidR="001B1F85">
        <w:rPr>
          <w:rFonts w:ascii="Times New Roman" w:hAnsi="Times New Roman" w:cs="Times New Roman"/>
          <w:sz w:val="28"/>
          <w:szCs w:val="28"/>
        </w:rPr>
        <w:t xml:space="preserve"> аварийно-опасных участков</w:t>
      </w:r>
      <w:r>
        <w:rPr>
          <w:rFonts w:ascii="Times New Roman" w:hAnsi="Times New Roman" w:cs="Times New Roman"/>
          <w:sz w:val="28"/>
          <w:szCs w:val="28"/>
        </w:rPr>
        <w:t>, направленных на фиксирование нарушений</w:t>
      </w:r>
      <w:r w:rsidRPr="00985C15">
        <w:rPr>
          <w:rFonts w:ascii="Times New Roman" w:hAnsi="Times New Roman" w:cs="Times New Roman"/>
          <w:sz w:val="28"/>
          <w:szCs w:val="28"/>
        </w:rPr>
        <w:t xml:space="preserve"> скоростного режима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C15">
        <w:rPr>
          <w:rFonts w:ascii="Times New Roman" w:hAnsi="Times New Roman" w:cs="Times New Roman"/>
          <w:sz w:val="28"/>
          <w:szCs w:val="28"/>
        </w:rPr>
        <w:t>правил проезда перекрестков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C15">
        <w:rPr>
          <w:rFonts w:ascii="Times New Roman" w:hAnsi="Times New Roman" w:cs="Times New Roman"/>
          <w:sz w:val="28"/>
          <w:szCs w:val="28"/>
        </w:rPr>
        <w:t>непредоставление преимущества пешеходам на пешеходном переходе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C15">
        <w:rPr>
          <w:rFonts w:ascii="Times New Roman" w:hAnsi="Times New Roman" w:cs="Times New Roman"/>
          <w:sz w:val="28"/>
          <w:szCs w:val="28"/>
        </w:rPr>
        <w:t>нарушения правил остановки или стоянки транспортных средств</w:t>
      </w:r>
      <w:r w:rsidR="001B1F85">
        <w:rPr>
          <w:rFonts w:ascii="Times New Roman" w:hAnsi="Times New Roman" w:cs="Times New Roman"/>
          <w:sz w:val="28"/>
          <w:szCs w:val="28"/>
        </w:rPr>
        <w:t>.</w:t>
      </w:r>
    </w:p>
    <w:p w14:paraId="15CE5BE1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15">
        <w:rPr>
          <w:rFonts w:ascii="Times New Roman" w:hAnsi="Times New Roman" w:cs="Times New Roman"/>
          <w:sz w:val="28"/>
          <w:szCs w:val="28"/>
        </w:rPr>
        <w:t>В настоящее время на территор</w:t>
      </w:r>
      <w:r>
        <w:rPr>
          <w:rFonts w:ascii="Times New Roman" w:hAnsi="Times New Roman" w:cs="Times New Roman"/>
          <w:sz w:val="28"/>
          <w:szCs w:val="28"/>
        </w:rPr>
        <w:t>ии Камчатского края функционируе</w:t>
      </w:r>
      <w:r w:rsidRPr="00985C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82 комплекса</w:t>
      </w:r>
      <w:r w:rsidRPr="00985C15">
        <w:rPr>
          <w:rFonts w:ascii="Times New Roman" w:hAnsi="Times New Roman" w:cs="Times New Roman"/>
          <w:sz w:val="28"/>
          <w:szCs w:val="28"/>
        </w:rPr>
        <w:t xml:space="preserve"> автоматической фотовидеофиксации нарушений правил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из них 68 </w:t>
      </w:r>
      <w:r w:rsidRPr="0054262B">
        <w:rPr>
          <w:rFonts w:ascii="Times New Roman" w:hAnsi="Times New Roman" w:cs="Times New Roman"/>
          <w:sz w:val="28"/>
          <w:szCs w:val="28"/>
        </w:rPr>
        <w:t>–</w:t>
      </w:r>
      <w:r w:rsidRPr="00985C15">
        <w:rPr>
          <w:rFonts w:ascii="Times New Roman" w:hAnsi="Times New Roman" w:cs="Times New Roman"/>
          <w:sz w:val="28"/>
          <w:szCs w:val="28"/>
        </w:rPr>
        <w:t xml:space="preserve"> 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и 14</w:t>
      </w:r>
      <w:r w:rsidRPr="002C528D">
        <w:rPr>
          <w:rFonts w:ascii="Times New Roman" w:hAnsi="Times New Roman" w:cs="Times New Roman"/>
          <w:sz w:val="28"/>
          <w:szCs w:val="28"/>
        </w:rPr>
        <w:t xml:space="preserve"> </w:t>
      </w:r>
      <w:r w:rsidRPr="005426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8D">
        <w:rPr>
          <w:rFonts w:ascii="Times New Roman" w:hAnsi="Times New Roman" w:cs="Times New Roman"/>
          <w:sz w:val="28"/>
          <w:szCs w:val="28"/>
        </w:rPr>
        <w:t>передвижных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77CD7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комплексами в 2021 году было выявлено следующее количество административных правонарушений:</w:t>
      </w:r>
    </w:p>
    <w:p w14:paraId="3C6CFD20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скоростного режима – 424 960;</w:t>
      </w:r>
    </w:p>
    <w:p w14:paraId="3C37973B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985C15">
        <w:rPr>
          <w:rFonts w:ascii="Times New Roman" w:hAnsi="Times New Roman" w:cs="Times New Roman"/>
          <w:sz w:val="28"/>
          <w:szCs w:val="28"/>
        </w:rPr>
        <w:t>правил проезда перекрестков</w:t>
      </w:r>
      <w:r>
        <w:rPr>
          <w:rFonts w:ascii="Times New Roman" w:hAnsi="Times New Roman" w:cs="Times New Roman"/>
          <w:sz w:val="28"/>
          <w:szCs w:val="28"/>
        </w:rPr>
        <w:t xml:space="preserve"> – 44 697;</w:t>
      </w:r>
    </w:p>
    <w:p w14:paraId="3BB18DC6" w14:textId="77777777" w:rsidR="0003067F" w:rsidRPr="0004147B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нарушения – 14 189.</w:t>
      </w:r>
    </w:p>
    <w:p w14:paraId="2598A884" w14:textId="77777777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2021 году направлено 483 846</w:t>
      </w:r>
      <w:r w:rsidRPr="0012348F">
        <w:rPr>
          <w:rFonts w:ascii="Times New Roman" w:hAnsi="Times New Roman" w:cs="Times New Roman"/>
          <w:sz w:val="28"/>
          <w:szCs w:val="28"/>
        </w:rPr>
        <w:t xml:space="preserve"> </w:t>
      </w:r>
      <w:r w:rsidRPr="00274329">
        <w:rPr>
          <w:rFonts w:ascii="Times New Roman" w:hAnsi="Times New Roman" w:cs="Times New Roman"/>
          <w:sz w:val="28"/>
          <w:szCs w:val="28"/>
        </w:rPr>
        <w:t>почтовых отправлений - постановлений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74329">
        <w:rPr>
          <w:rFonts w:ascii="Times New Roman" w:hAnsi="Times New Roman" w:cs="Times New Roman"/>
          <w:sz w:val="28"/>
          <w:szCs w:val="28"/>
        </w:rPr>
        <w:t xml:space="preserve">казанными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4329">
        <w:rPr>
          <w:rFonts w:ascii="Times New Roman" w:hAnsi="Times New Roman" w:cs="Times New Roman"/>
          <w:sz w:val="28"/>
          <w:szCs w:val="28"/>
        </w:rPr>
        <w:t xml:space="preserve">остановлениями наложено административных штрафов </w:t>
      </w:r>
      <w:r w:rsidR="001B1F85">
        <w:rPr>
          <w:rFonts w:ascii="Times New Roman" w:hAnsi="Times New Roman" w:cs="Times New Roman"/>
          <w:sz w:val="28"/>
          <w:szCs w:val="28"/>
        </w:rPr>
        <w:t xml:space="preserve">на </w:t>
      </w:r>
      <w:r w:rsidRPr="00274329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Pr="0012348F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48F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48F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C85A3A5" w14:textId="77777777" w:rsidR="0003067F" w:rsidRPr="0012348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07">
        <w:rPr>
          <w:rFonts w:ascii="Times New Roman" w:hAnsi="Times New Roman" w:cs="Times New Roman"/>
          <w:sz w:val="28"/>
          <w:szCs w:val="28"/>
        </w:rPr>
        <w:t>Необходимо отметить, что поступления от денежных взысканий (административных штрафов) в полном объеме зачисляются в доход бюджета Камчатского края - Дорожный фонд.</w:t>
      </w:r>
    </w:p>
    <w:p w14:paraId="5DE3ED05" w14:textId="285C4424" w:rsidR="0003067F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0B">
        <w:rPr>
          <w:rFonts w:ascii="Times New Roman" w:hAnsi="Times New Roman" w:cs="Times New Roman"/>
          <w:sz w:val="28"/>
          <w:szCs w:val="28"/>
        </w:rPr>
        <w:t>В соответствии с Планом дополнитель</w:t>
      </w:r>
      <w:r>
        <w:rPr>
          <w:rFonts w:ascii="Times New Roman" w:hAnsi="Times New Roman" w:cs="Times New Roman"/>
          <w:sz w:val="28"/>
          <w:szCs w:val="28"/>
        </w:rPr>
        <w:t>ного развития системы фотовидеофиксации в 2022</w:t>
      </w:r>
      <w:r w:rsidRPr="00D53A0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D53A0B">
        <w:rPr>
          <w:rFonts w:ascii="Times New Roman" w:hAnsi="Times New Roman" w:cs="Times New Roman"/>
          <w:sz w:val="28"/>
          <w:szCs w:val="28"/>
        </w:rPr>
        <w:t>приобретено, установ</w:t>
      </w:r>
      <w:r>
        <w:rPr>
          <w:rFonts w:ascii="Times New Roman" w:hAnsi="Times New Roman" w:cs="Times New Roman"/>
          <w:sz w:val="28"/>
          <w:szCs w:val="28"/>
        </w:rPr>
        <w:t>лено и введено в эксплуатацию 18 стационарных комплексов</w:t>
      </w:r>
      <w:r w:rsidR="001B1F85">
        <w:rPr>
          <w:rFonts w:ascii="Times New Roman" w:hAnsi="Times New Roman" w:cs="Times New Roman"/>
          <w:sz w:val="28"/>
          <w:szCs w:val="28"/>
        </w:rPr>
        <w:t xml:space="preserve"> 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1F85">
        <w:rPr>
          <w:rFonts w:ascii="Times New Roman" w:hAnsi="Times New Roman" w:cs="Times New Roman"/>
          <w:sz w:val="28"/>
          <w:szCs w:val="28"/>
        </w:rPr>
        <w:t>С целью</w:t>
      </w:r>
      <w:r w:rsidR="001B1F85" w:rsidRPr="00BC7355">
        <w:rPr>
          <w:rFonts w:ascii="Times New Roman" w:hAnsi="Times New Roman" w:cs="Times New Roman"/>
          <w:sz w:val="28"/>
          <w:szCs w:val="28"/>
        </w:rPr>
        <w:t xml:space="preserve"> </w:t>
      </w:r>
      <w:r w:rsidR="001B1F85">
        <w:rPr>
          <w:rFonts w:ascii="Times New Roman" w:hAnsi="Times New Roman" w:cs="Times New Roman"/>
          <w:sz w:val="28"/>
          <w:szCs w:val="28"/>
        </w:rPr>
        <w:t xml:space="preserve">определения наиболее аварийно-опасных участков дорог и проработки вопроса </w:t>
      </w:r>
      <w:r w:rsidR="001B1F85" w:rsidRPr="00BC7355">
        <w:rPr>
          <w:rFonts w:ascii="Times New Roman" w:hAnsi="Times New Roman" w:cs="Times New Roman"/>
          <w:sz w:val="28"/>
          <w:szCs w:val="28"/>
        </w:rPr>
        <w:t>установки стационарных комплексов фотовидеофиксации нарушений правил дорожного движения</w:t>
      </w:r>
      <w:r w:rsidR="001B1F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едется совместная работа с </w:t>
      </w:r>
      <w:r w:rsidRPr="00E66647">
        <w:rPr>
          <w:rFonts w:ascii="Times New Roman" w:hAnsi="Times New Roman" w:cs="Times New Roman"/>
          <w:sz w:val="28"/>
          <w:szCs w:val="28"/>
        </w:rPr>
        <w:t>УГИБДД УМВД России по Камчатскому краю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7355">
        <w:rPr>
          <w:rFonts w:ascii="Times New Roman" w:hAnsi="Times New Roman" w:cs="Times New Roman"/>
          <w:sz w:val="28"/>
          <w:szCs w:val="28"/>
        </w:rPr>
        <w:t>Министерством транспорта и дорожного строительства Камчатского края</w:t>
      </w:r>
      <w:r w:rsidR="001B1F85">
        <w:rPr>
          <w:rFonts w:ascii="Times New Roman" w:hAnsi="Times New Roman" w:cs="Times New Roman"/>
          <w:sz w:val="28"/>
          <w:szCs w:val="28"/>
        </w:rPr>
        <w:t>.</w:t>
      </w:r>
    </w:p>
    <w:p w14:paraId="76AEE880" w14:textId="2F1A6505" w:rsidR="00992E25" w:rsidRDefault="00992E25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247A9" w14:textId="398DEC92" w:rsidR="00992E25" w:rsidRPr="00B92D53" w:rsidRDefault="00B92D53" w:rsidP="00992E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53">
        <w:rPr>
          <w:rFonts w:ascii="Times New Roman" w:hAnsi="Times New Roman" w:cs="Times New Roman"/>
          <w:b/>
          <w:sz w:val="28"/>
          <w:szCs w:val="28"/>
        </w:rPr>
        <w:t>Инфраструктура связи</w:t>
      </w:r>
    </w:p>
    <w:p w14:paraId="0C08D13B" w14:textId="77777777" w:rsidR="0003067F" w:rsidRPr="00C50CB6" w:rsidRDefault="0003067F" w:rsidP="0003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Важнейшее условие использования цифровых услуг и сервисов – современные и качественные </w:t>
      </w:r>
      <w:r w:rsidRPr="00C50CB6">
        <w:rPr>
          <w:rFonts w:ascii="Times New Roman" w:hAnsi="Times New Roman" w:cs="Times New Roman"/>
          <w:b/>
          <w:sz w:val="28"/>
          <w:szCs w:val="28"/>
        </w:rPr>
        <w:t>каналы связи</w:t>
      </w:r>
      <w:r w:rsidRPr="00C50CB6">
        <w:rPr>
          <w:rFonts w:ascii="Times New Roman" w:hAnsi="Times New Roman" w:cs="Times New Roman"/>
          <w:sz w:val="28"/>
          <w:szCs w:val="28"/>
        </w:rPr>
        <w:t>.</w:t>
      </w:r>
    </w:p>
    <w:p w14:paraId="494F73F0" w14:textId="63CBAA43" w:rsidR="00496956" w:rsidRPr="00C50CB6" w:rsidRDefault="00F56153" w:rsidP="00496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И</w:t>
      </w:r>
      <w:r w:rsidR="00496956" w:rsidRPr="00C50CB6">
        <w:rPr>
          <w:rFonts w:ascii="Times New Roman" w:hAnsi="Times New Roman" w:cs="Times New Roman"/>
          <w:sz w:val="28"/>
          <w:szCs w:val="28"/>
        </w:rPr>
        <w:t xml:space="preserve">нтенсивными темпами строятся и вводятся в эксплуатацию </w:t>
      </w:r>
      <w:r w:rsidR="008251EB" w:rsidRPr="00C50CB6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96956" w:rsidRPr="00C50CB6">
        <w:rPr>
          <w:rFonts w:ascii="Times New Roman" w:hAnsi="Times New Roman" w:cs="Times New Roman"/>
          <w:sz w:val="28"/>
          <w:szCs w:val="28"/>
        </w:rPr>
        <w:t>объекты и линии связи</w:t>
      </w:r>
      <w:r w:rsidRPr="00C50CB6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496956" w:rsidRPr="00C50CB6">
        <w:rPr>
          <w:rFonts w:ascii="Times New Roman" w:hAnsi="Times New Roman" w:cs="Times New Roman"/>
          <w:sz w:val="28"/>
          <w:szCs w:val="28"/>
        </w:rPr>
        <w:t xml:space="preserve">. </w:t>
      </w:r>
      <w:r w:rsidR="008251EB" w:rsidRPr="00C50CB6">
        <w:rPr>
          <w:rFonts w:ascii="Times New Roman" w:hAnsi="Times New Roman" w:cs="Times New Roman"/>
          <w:sz w:val="28"/>
          <w:szCs w:val="28"/>
        </w:rPr>
        <w:t xml:space="preserve">За 2021 год подключено </w:t>
      </w:r>
      <w:r w:rsidR="002B52FA">
        <w:rPr>
          <w:rFonts w:ascii="Times New Roman" w:hAnsi="Times New Roman" w:cs="Times New Roman"/>
          <w:sz w:val="28"/>
          <w:szCs w:val="28"/>
        </w:rPr>
        <w:t>75</w:t>
      </w:r>
      <w:r w:rsidR="008251EB" w:rsidRPr="00C50CB6">
        <w:rPr>
          <w:rFonts w:ascii="Times New Roman" w:hAnsi="Times New Roman" w:cs="Times New Roman"/>
          <w:sz w:val="28"/>
          <w:szCs w:val="28"/>
        </w:rPr>
        <w:t xml:space="preserve"> новых социально-значимых объектов к сети Интернет, проложены более 1 000 км волоконно-оптических линий связи (далее – ВОЛС), установлено 20 точек доступа (</w:t>
      </w:r>
      <w:r w:rsidR="00321FDE" w:rsidRPr="00C50CB6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321FDE" w:rsidRPr="009454A7">
        <w:rPr>
          <w:rFonts w:ascii="Times New Roman" w:hAnsi="Times New Roman" w:cs="Times New Roman"/>
          <w:sz w:val="28"/>
          <w:szCs w:val="28"/>
        </w:rPr>
        <w:t>-</w:t>
      </w:r>
      <w:r w:rsidR="00321FDE" w:rsidRPr="00C50CB6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251EB" w:rsidRPr="00C50CB6">
        <w:rPr>
          <w:rFonts w:ascii="Times New Roman" w:hAnsi="Times New Roman" w:cs="Times New Roman"/>
          <w:sz w:val="28"/>
          <w:szCs w:val="28"/>
        </w:rPr>
        <w:t xml:space="preserve">) в населённых пунктах </w:t>
      </w:r>
      <w:r w:rsidR="008251EB" w:rsidRPr="00C50C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51EB" w:rsidRPr="00C50CB6">
        <w:rPr>
          <w:rFonts w:ascii="Times New Roman" w:hAnsi="Times New Roman" w:cs="Times New Roman"/>
          <w:sz w:val="28"/>
          <w:szCs w:val="28"/>
        </w:rPr>
        <w:t xml:space="preserve"> численностью 250-500 </w:t>
      </w:r>
      <w:r w:rsidR="008A747C">
        <w:rPr>
          <w:rFonts w:ascii="Times New Roman" w:hAnsi="Times New Roman" w:cs="Times New Roman"/>
          <w:sz w:val="28"/>
          <w:szCs w:val="28"/>
        </w:rPr>
        <w:t>человек.</w:t>
      </w:r>
    </w:p>
    <w:p w14:paraId="081F9E2D" w14:textId="77777777" w:rsidR="006C5DF3" w:rsidRDefault="004F4135" w:rsidP="006C5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2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C5DF3" w:rsidRPr="00E15E23">
        <w:rPr>
          <w:rFonts w:ascii="Times New Roman" w:eastAsia="Calibri" w:hAnsi="Times New Roman" w:cs="Times New Roman"/>
          <w:b/>
          <w:sz w:val="28"/>
          <w:szCs w:val="28"/>
        </w:rPr>
        <w:t xml:space="preserve"> 2021 году в Камчатском крае обеспечено строительство </w:t>
      </w:r>
      <w:r w:rsidR="006C5DF3"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ВОЛС</w:t>
      </w:r>
      <w:r w:rsidR="006C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Соболевск</w:t>
      </w:r>
      <w:r w:rsidR="001B1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B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охватом населенных пунктов с. Соболево, с. Устьевое, п. Крутогоровский), в Мильковском районе подключены к «оптике» с. Долиновка, с. Лазо, в Усть-Камчатском – с. Майское.</w:t>
      </w:r>
    </w:p>
    <w:p w14:paraId="4003CB9C" w14:textId="77777777" w:rsidR="006C5DF3" w:rsidRPr="00F20155" w:rsidRDefault="006C5DF3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 10 населенных пунктах, расположенных в 2 муниципа</w:t>
      </w:r>
      <w:r w:rsidR="001B1F85">
        <w:rPr>
          <w:rFonts w:ascii="Times New Roman" w:eastAsia="Calibri" w:hAnsi="Times New Roman" w:cs="Times New Roman"/>
          <w:sz w:val="28"/>
          <w:szCs w:val="28"/>
        </w:rPr>
        <w:t xml:space="preserve">литетах края (Мильковский район: </w:t>
      </w:r>
      <w:r w:rsidRPr="00DA386F">
        <w:rPr>
          <w:rFonts w:ascii="Times New Roman" w:eastAsia="Calibri" w:hAnsi="Times New Roman" w:cs="Times New Roman"/>
          <w:sz w:val="28"/>
          <w:szCs w:val="28"/>
        </w:rPr>
        <w:t>п. Атласово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86F">
        <w:rPr>
          <w:rFonts w:ascii="Times New Roman" w:eastAsia="Calibri" w:hAnsi="Times New Roman" w:cs="Times New Roman"/>
          <w:sz w:val="28"/>
          <w:szCs w:val="28"/>
        </w:rPr>
        <w:t>с. Мильково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86F">
        <w:rPr>
          <w:rFonts w:ascii="Times New Roman" w:eastAsia="Calibri" w:hAnsi="Times New Roman" w:cs="Times New Roman"/>
          <w:sz w:val="28"/>
          <w:szCs w:val="28"/>
        </w:rPr>
        <w:t>с. Пущино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86F">
        <w:rPr>
          <w:rFonts w:ascii="Times New Roman" w:eastAsia="Calibri" w:hAnsi="Times New Roman" w:cs="Times New Roman"/>
          <w:sz w:val="28"/>
          <w:szCs w:val="28"/>
        </w:rPr>
        <w:t>с. Шаромы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с. Лазо, </w:t>
      </w:r>
      <w:r w:rsidRPr="00DA386F">
        <w:rPr>
          <w:rFonts w:ascii="Times New Roman" w:eastAsia="Calibri" w:hAnsi="Times New Roman" w:cs="Times New Roman"/>
          <w:sz w:val="28"/>
          <w:szCs w:val="28"/>
        </w:rPr>
        <w:t>с. Долиновка</w:t>
      </w:r>
      <w:r w:rsidR="001B1F85">
        <w:rPr>
          <w:rFonts w:ascii="Times New Roman" w:eastAsia="Calibri" w:hAnsi="Times New Roman" w:cs="Times New Roman"/>
          <w:sz w:val="28"/>
          <w:szCs w:val="28"/>
        </w:rPr>
        <w:t xml:space="preserve">) и Усть-Камчатский район: </w:t>
      </w:r>
      <w:r w:rsidRPr="00475469">
        <w:rPr>
          <w:rFonts w:ascii="Times New Roman" w:eastAsia="Calibri" w:hAnsi="Times New Roman" w:cs="Times New Roman"/>
          <w:sz w:val="28"/>
          <w:szCs w:val="28"/>
        </w:rPr>
        <w:t>п. Ключи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5469">
        <w:rPr>
          <w:rFonts w:ascii="Times New Roman" w:eastAsia="Calibri" w:hAnsi="Times New Roman" w:cs="Times New Roman"/>
          <w:sz w:val="28"/>
          <w:szCs w:val="28"/>
        </w:rPr>
        <w:t>п. Козыревск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5469">
        <w:rPr>
          <w:rFonts w:ascii="Times New Roman" w:eastAsia="Calibri" w:hAnsi="Times New Roman" w:cs="Times New Roman"/>
          <w:sz w:val="28"/>
          <w:szCs w:val="28"/>
        </w:rPr>
        <w:t>с. Майское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5469">
        <w:rPr>
          <w:rFonts w:ascii="Times New Roman" w:eastAsia="Calibri" w:hAnsi="Times New Roman" w:cs="Times New Roman"/>
          <w:sz w:val="28"/>
          <w:szCs w:val="28"/>
        </w:rPr>
        <w:t>п. Усть-Камчатск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за счет средств краевого бюджета осуществляется строительство </w:t>
      </w:r>
      <w:r w:rsidRPr="007B5611">
        <w:rPr>
          <w:rFonts w:ascii="Times New Roman" w:eastAsia="Calibri" w:hAnsi="Times New Roman" w:cs="Times New Roman"/>
          <w:sz w:val="28"/>
          <w:szCs w:val="28"/>
        </w:rPr>
        <w:t>распределительных оптических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технологии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GPON</w:t>
      </w:r>
      <w:r w:rsidRPr="007B5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подключением домохозяйств, которые до настоящего </w:t>
      </w:r>
      <w:r w:rsidRPr="00F20155">
        <w:rPr>
          <w:rFonts w:ascii="Times New Roman" w:hAnsi="Times New Roman" w:cs="Times New Roman"/>
          <w:sz w:val="28"/>
          <w:szCs w:val="28"/>
        </w:rPr>
        <w:t xml:space="preserve">времени не имели технической возможности подключиться к сети Интернет посредством ВОЛС. На данные цели из краевого бюджета было выделено 11,850 млн рублей (4,308 </w:t>
      </w:r>
      <w:r w:rsidR="001B1F85" w:rsidRPr="00F20155">
        <w:rPr>
          <w:rFonts w:ascii="Times New Roman" w:hAnsi="Times New Roman" w:cs="Times New Roman"/>
          <w:sz w:val="28"/>
          <w:szCs w:val="28"/>
        </w:rPr>
        <w:t xml:space="preserve">млн рублей </w:t>
      </w:r>
      <w:r w:rsidR="001B1F85">
        <w:rPr>
          <w:rFonts w:ascii="Times New Roman" w:hAnsi="Times New Roman" w:cs="Times New Roman"/>
          <w:sz w:val="28"/>
          <w:szCs w:val="28"/>
        </w:rPr>
        <w:t xml:space="preserve">- </w:t>
      </w:r>
      <w:r w:rsidRPr="00F20155">
        <w:rPr>
          <w:rFonts w:ascii="Times New Roman" w:hAnsi="Times New Roman" w:cs="Times New Roman"/>
          <w:sz w:val="28"/>
          <w:szCs w:val="28"/>
        </w:rPr>
        <w:t xml:space="preserve">для Мильковского района, 7,542 </w:t>
      </w:r>
      <w:r w:rsidR="001B1F85" w:rsidRPr="00F20155">
        <w:rPr>
          <w:rFonts w:ascii="Times New Roman" w:hAnsi="Times New Roman" w:cs="Times New Roman"/>
          <w:sz w:val="28"/>
          <w:szCs w:val="28"/>
        </w:rPr>
        <w:t xml:space="preserve">млн рублей </w:t>
      </w:r>
      <w:r w:rsidR="001B1F85">
        <w:rPr>
          <w:rFonts w:ascii="Times New Roman" w:hAnsi="Times New Roman" w:cs="Times New Roman"/>
          <w:sz w:val="28"/>
          <w:szCs w:val="28"/>
        </w:rPr>
        <w:t xml:space="preserve">- </w:t>
      </w:r>
      <w:r w:rsidRPr="00F20155">
        <w:rPr>
          <w:rFonts w:ascii="Times New Roman" w:hAnsi="Times New Roman" w:cs="Times New Roman"/>
          <w:sz w:val="28"/>
          <w:szCs w:val="28"/>
        </w:rPr>
        <w:t>для Усть-Камчатского района).</w:t>
      </w:r>
    </w:p>
    <w:p w14:paraId="6CA70067" w14:textId="77777777" w:rsidR="006C5DF3" w:rsidRDefault="006C5DF3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1B1F85" w:rsidRPr="00F20155">
        <w:rPr>
          <w:rFonts w:ascii="Times New Roman" w:hAnsi="Times New Roman" w:cs="Times New Roman"/>
          <w:sz w:val="28"/>
          <w:szCs w:val="28"/>
        </w:rPr>
        <w:t xml:space="preserve">вышеуказанных мероприятий </w:t>
      </w:r>
      <w:r w:rsidRPr="00F20155">
        <w:rPr>
          <w:rFonts w:ascii="Times New Roman" w:hAnsi="Times New Roman" w:cs="Times New Roman"/>
          <w:sz w:val="28"/>
          <w:szCs w:val="28"/>
        </w:rPr>
        <w:t xml:space="preserve">в Камчатском крае охват «оптикой» обеспечен для 49 населенных пунктов с населением 296 </w:t>
      </w:r>
      <w:r w:rsidRPr="00F20155">
        <w:rPr>
          <w:rFonts w:ascii="Times New Roman" w:hAnsi="Times New Roman" w:cs="Times New Roman"/>
          <w:sz w:val="28"/>
          <w:szCs w:val="28"/>
        </w:rPr>
        <w:lastRenderedPageBreak/>
        <w:t xml:space="preserve">179 чел. (94,6%). </w:t>
      </w:r>
      <w:r>
        <w:rPr>
          <w:rFonts w:ascii="Times New Roman" w:hAnsi="Times New Roman" w:cs="Times New Roman"/>
          <w:sz w:val="28"/>
          <w:szCs w:val="28"/>
        </w:rPr>
        <w:t xml:space="preserve">Вне зоны действия «оптических» сетей остается 38 отдаленных населенных пунктов с населением </w:t>
      </w:r>
      <w:r w:rsidRPr="00FB0D79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17 тысяч человек (16837 чел.).</w:t>
      </w:r>
    </w:p>
    <w:p w14:paraId="5DC75C5D" w14:textId="77777777" w:rsidR="004F4135" w:rsidRDefault="004F4135" w:rsidP="004F4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2021 год можно назвать первым годом </w:t>
      </w:r>
      <w:r w:rsidRPr="00F20155">
        <w:rPr>
          <w:rFonts w:ascii="Times New Roman" w:hAnsi="Times New Roman" w:cs="Times New Roman"/>
          <w:sz w:val="28"/>
          <w:szCs w:val="28"/>
        </w:rPr>
        <w:t>практической</w:t>
      </w:r>
      <w:r w:rsidRPr="00C50CB6">
        <w:rPr>
          <w:rFonts w:ascii="Times New Roman" w:hAnsi="Times New Roman" w:cs="Times New Roman"/>
          <w:sz w:val="28"/>
          <w:szCs w:val="28"/>
        </w:rPr>
        <w:t xml:space="preserve"> реализации знакового инфраструктурного проекта – строительство волоконно-оптической линии связи на север Камчатки по маршруту «Анавгай – Тигиль – Палана –Оссора». Найден инвестор, который на принципах государственно-частного партнёрства реализует проект. С инвестором заключено соответствующее соглашение, в бюджете на 2022 год предусмотрены бюджетные ассигнования для софинансирования, к концу 2022 году линия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50CB6">
        <w:rPr>
          <w:rFonts w:ascii="Times New Roman" w:hAnsi="Times New Roman" w:cs="Times New Roman"/>
          <w:sz w:val="28"/>
          <w:szCs w:val="28"/>
        </w:rPr>
        <w:t xml:space="preserve"> должна будет прийти в с. Тигиль с заходом в с. Усть-Хайрюзово и с. Седанка. </w:t>
      </w:r>
      <w:r w:rsidR="005F3482">
        <w:rPr>
          <w:rFonts w:ascii="Times New Roman" w:hAnsi="Times New Roman" w:cs="Times New Roman"/>
          <w:sz w:val="28"/>
          <w:szCs w:val="28"/>
        </w:rPr>
        <w:t>В наших планах</w:t>
      </w:r>
      <w:r w:rsidRPr="00C50CB6">
        <w:rPr>
          <w:rFonts w:ascii="Times New Roman" w:hAnsi="Times New Roman" w:cs="Times New Roman"/>
          <w:sz w:val="28"/>
          <w:szCs w:val="28"/>
        </w:rPr>
        <w:t xml:space="preserve"> реализовать проект опережающими темпами, план максимум на 2022 год –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C50CB6">
        <w:rPr>
          <w:rFonts w:ascii="Times New Roman" w:hAnsi="Times New Roman" w:cs="Times New Roman"/>
          <w:sz w:val="28"/>
          <w:szCs w:val="28"/>
        </w:rPr>
        <w:t xml:space="preserve">Палана. На текущий момент </w:t>
      </w:r>
      <w:r>
        <w:rPr>
          <w:rFonts w:ascii="Times New Roman" w:hAnsi="Times New Roman" w:cs="Times New Roman"/>
          <w:sz w:val="28"/>
          <w:szCs w:val="28"/>
        </w:rPr>
        <w:t>приобретена основная часть (65%) волоконно-оптического кабеля</w:t>
      </w:r>
      <w:r w:rsidRPr="00C50CB6">
        <w:rPr>
          <w:rFonts w:ascii="Times New Roman" w:hAnsi="Times New Roman" w:cs="Times New Roman"/>
          <w:sz w:val="28"/>
          <w:szCs w:val="28"/>
        </w:rPr>
        <w:t>, подготовлена строительная техника, сформиро</w:t>
      </w:r>
      <w:r>
        <w:rPr>
          <w:rFonts w:ascii="Times New Roman" w:hAnsi="Times New Roman" w:cs="Times New Roman"/>
          <w:sz w:val="28"/>
          <w:szCs w:val="28"/>
        </w:rPr>
        <w:t>ваны строительные и механизированные</w:t>
      </w:r>
      <w:r w:rsidRPr="00C50CB6">
        <w:rPr>
          <w:rFonts w:ascii="Times New Roman" w:hAnsi="Times New Roman" w:cs="Times New Roman"/>
          <w:sz w:val="28"/>
          <w:szCs w:val="28"/>
        </w:rPr>
        <w:t xml:space="preserve"> бригады.</w:t>
      </w:r>
    </w:p>
    <w:p w14:paraId="442F39D2" w14:textId="77777777" w:rsidR="006C5DF3" w:rsidRPr="00F20155" w:rsidRDefault="006C5DF3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Общая стоимость реализации данного проекта по расчетам ООО «ИнтерКамСервис» составляет 700,00 млн рублей. Срок реализации мероприятия – 2022-2024 годы.</w:t>
      </w:r>
    </w:p>
    <w:p w14:paraId="62CA058E" w14:textId="77777777" w:rsidR="006C5DF3" w:rsidRPr="00F20155" w:rsidRDefault="006C5DF3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По итогам реализации проекта современные телекоммуникационные услуги, включая безлимитный доступ к сети Интернет, получат более 8 200 человек, проживающих в 8 населенных пунктах Камчатского края 2 муниципалитетов края</w:t>
      </w:r>
      <w:r w:rsidR="001B1F85">
        <w:rPr>
          <w:rFonts w:ascii="Times New Roman" w:hAnsi="Times New Roman" w:cs="Times New Roman"/>
          <w:sz w:val="28"/>
          <w:szCs w:val="28"/>
        </w:rPr>
        <w:t>:</w:t>
      </w:r>
      <w:r w:rsidRPr="00F20155">
        <w:rPr>
          <w:rFonts w:ascii="Times New Roman" w:hAnsi="Times New Roman" w:cs="Times New Roman"/>
          <w:sz w:val="28"/>
          <w:szCs w:val="28"/>
        </w:rPr>
        <w:t xml:space="preserve"> Тигильский район (с. Хайрюзово, с. Усть-Хайрюзово, с. Ковран, с. Седанка, с. Тигиль, пгт. Палана)</w:t>
      </w:r>
      <w:r w:rsidR="001B1F85">
        <w:rPr>
          <w:rFonts w:ascii="Times New Roman" w:hAnsi="Times New Roman" w:cs="Times New Roman"/>
          <w:sz w:val="28"/>
          <w:szCs w:val="28"/>
        </w:rPr>
        <w:t xml:space="preserve"> и</w:t>
      </w:r>
      <w:r w:rsidRPr="00F20155">
        <w:rPr>
          <w:rFonts w:ascii="Times New Roman" w:hAnsi="Times New Roman" w:cs="Times New Roman"/>
          <w:sz w:val="28"/>
          <w:szCs w:val="28"/>
        </w:rPr>
        <w:t xml:space="preserve"> Карагинский район (с. Оссора).</w:t>
      </w:r>
    </w:p>
    <w:p w14:paraId="7B43F15F" w14:textId="77777777" w:rsidR="006C5DF3" w:rsidRDefault="006C5DF3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операторов мобильной связи, расположенных в северных районах региона, появится техническая возможность организации</w:t>
      </w:r>
      <w:r w:rsidRPr="00FE252B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E252B">
        <w:rPr>
          <w:rFonts w:ascii="Times New Roman" w:hAnsi="Times New Roman" w:cs="Times New Roman"/>
          <w:sz w:val="28"/>
          <w:szCs w:val="28"/>
        </w:rPr>
        <w:t xml:space="preserve"> населению услуг высокоскоростного мобильного интернета с использованием сети стандарта 4G</w:t>
      </w:r>
      <w:r w:rsidR="001B1F85">
        <w:rPr>
          <w:rFonts w:ascii="Times New Roman" w:hAnsi="Times New Roman" w:cs="Times New Roman"/>
          <w:sz w:val="28"/>
          <w:szCs w:val="28"/>
        </w:rPr>
        <w:t xml:space="preserve"> </w:t>
      </w:r>
      <w:r w:rsidRPr="00FE252B">
        <w:rPr>
          <w:rFonts w:ascii="Times New Roman" w:hAnsi="Times New Roman" w:cs="Times New Roman"/>
          <w:sz w:val="28"/>
          <w:szCs w:val="28"/>
        </w:rPr>
        <w:t>(LTE).</w:t>
      </w:r>
    </w:p>
    <w:p w14:paraId="788FD314" w14:textId="12BB3319" w:rsidR="006C5DF3" w:rsidRDefault="006C5DF3" w:rsidP="006C5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 xml:space="preserve">Реализация данного масштабного проекта позволит охватить «оптикой» 57 населенных пункта края, где проживает 97,05% всего населения региона, </w:t>
      </w:r>
      <w:r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BA3814">
        <w:rPr>
          <w:rFonts w:ascii="Times New Roman" w:hAnsi="Times New Roman" w:cs="Times New Roman"/>
          <w:sz w:val="28"/>
          <w:szCs w:val="28"/>
        </w:rPr>
        <w:t xml:space="preserve"> позволит обеспечить достижение</w:t>
      </w:r>
      <w:r>
        <w:rPr>
          <w:rFonts w:ascii="Times New Roman" w:hAnsi="Times New Roman" w:cs="Times New Roman"/>
          <w:sz w:val="28"/>
          <w:szCs w:val="28"/>
        </w:rPr>
        <w:t xml:space="preserve"> Камчатским краем</w:t>
      </w:r>
      <w:r w:rsidRPr="00BA3814">
        <w:rPr>
          <w:rFonts w:ascii="Times New Roman" w:hAnsi="Times New Roman" w:cs="Times New Roman"/>
          <w:sz w:val="28"/>
          <w:szCs w:val="28"/>
        </w:rPr>
        <w:t xml:space="preserve"> показателя национальной цели </w:t>
      </w:r>
      <w:r w:rsidR="001B1F85">
        <w:rPr>
          <w:rFonts w:ascii="Times New Roman" w:hAnsi="Times New Roman" w:cs="Times New Roman"/>
          <w:sz w:val="28"/>
          <w:szCs w:val="28"/>
        </w:rPr>
        <w:t>ц</w:t>
      </w:r>
      <w:r w:rsidRPr="00BA3814">
        <w:rPr>
          <w:rFonts w:ascii="Times New Roman" w:hAnsi="Times New Roman" w:cs="Times New Roman"/>
          <w:sz w:val="28"/>
          <w:szCs w:val="28"/>
        </w:rPr>
        <w:t>ифров</w:t>
      </w:r>
      <w:r w:rsidR="001B1F85">
        <w:rPr>
          <w:rFonts w:ascii="Times New Roman" w:hAnsi="Times New Roman" w:cs="Times New Roman"/>
          <w:sz w:val="28"/>
          <w:szCs w:val="28"/>
        </w:rPr>
        <w:t>ой</w:t>
      </w:r>
      <w:r w:rsidRPr="00BA3814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1B1F85">
        <w:rPr>
          <w:rFonts w:ascii="Times New Roman" w:hAnsi="Times New Roman" w:cs="Times New Roman"/>
          <w:sz w:val="28"/>
          <w:szCs w:val="28"/>
        </w:rPr>
        <w:t>и -</w:t>
      </w:r>
      <w:r w:rsidRPr="00F20155">
        <w:rPr>
          <w:rFonts w:ascii="Times New Roman" w:hAnsi="Times New Roman" w:cs="Times New Roman"/>
          <w:sz w:val="28"/>
          <w:szCs w:val="28"/>
        </w:rPr>
        <w:t xml:space="preserve"> «доля домохозяйств, которым обеспечена возможность широкополосного доступа к информационно-телекоммуникационной сети Интернет»</w:t>
      </w:r>
      <w:r w:rsidR="004F4135" w:rsidRPr="00F20155">
        <w:rPr>
          <w:rFonts w:ascii="Times New Roman" w:hAnsi="Times New Roman" w:cs="Times New Roman"/>
          <w:sz w:val="28"/>
          <w:szCs w:val="28"/>
        </w:rPr>
        <w:t>.</w:t>
      </w:r>
    </w:p>
    <w:p w14:paraId="32A3FE48" w14:textId="585ECC79" w:rsidR="00992E25" w:rsidRDefault="00992E25" w:rsidP="006C5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72043" w14:textId="22FD902B" w:rsidR="00992E25" w:rsidRDefault="00992E25" w:rsidP="006C5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192FD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b/>
          <w:sz w:val="28"/>
          <w:szCs w:val="28"/>
        </w:rPr>
        <w:t>Проект «Цифровое село» – экосистема населенного пункта с необходимыми для комфортной жизни телекоммуникационными услугами</w:t>
      </w:r>
      <w:r w:rsidRPr="00F20155">
        <w:rPr>
          <w:rFonts w:ascii="Times New Roman" w:hAnsi="Times New Roman" w:cs="Times New Roman"/>
          <w:sz w:val="28"/>
          <w:szCs w:val="28"/>
        </w:rPr>
        <w:t>, охватывающими образование, медицину, государственные услуги, безопасность, бизнес и досуг.</w:t>
      </w:r>
    </w:p>
    <w:p w14:paraId="1190BCF8" w14:textId="77777777" w:rsidR="00586116" w:rsidRPr="003E6C77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77">
        <w:rPr>
          <w:rFonts w:ascii="Times New Roman" w:hAnsi="Times New Roman" w:cs="Times New Roman"/>
          <w:sz w:val="28"/>
          <w:szCs w:val="28"/>
        </w:rPr>
        <w:lastRenderedPageBreak/>
        <w:t>В 2020 году Правительством Камчатского края в качестве пилотного населенного пункта, в котором планировалась реализация проекта, определено с. Соболево Соболевского района. На реализацию проекта из краевого бюджета на 2020/2021 годы было выделено порядка 5 млн. рублей.</w:t>
      </w:r>
    </w:p>
    <w:p w14:paraId="78AE2D63" w14:textId="77777777" w:rsidR="00586116" w:rsidRPr="003E6C77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77">
        <w:rPr>
          <w:rFonts w:ascii="Times New Roman" w:hAnsi="Times New Roman" w:cs="Times New Roman"/>
          <w:sz w:val="28"/>
          <w:szCs w:val="28"/>
        </w:rPr>
        <w:t>В рамках проекта в данном населенном пункте установлены и функционируют:</w:t>
      </w:r>
    </w:p>
    <w:p w14:paraId="4D10311D" w14:textId="77777777" w:rsidR="00586116" w:rsidRPr="003E6C77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77">
        <w:rPr>
          <w:rFonts w:ascii="Times New Roman" w:hAnsi="Times New Roman" w:cs="Times New Roman"/>
          <w:sz w:val="28"/>
          <w:szCs w:val="28"/>
        </w:rPr>
        <w:t>– система уличного видеонаблюдения для обеспечения безопасности и порядка на улицах и окрестностях поселения, включающая в себя 44 камеры видеонаблюдения;</w:t>
      </w:r>
    </w:p>
    <w:p w14:paraId="01391302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77">
        <w:rPr>
          <w:rFonts w:ascii="Times New Roman" w:hAnsi="Times New Roman" w:cs="Times New Roman"/>
          <w:sz w:val="28"/>
          <w:szCs w:val="28"/>
        </w:rPr>
        <w:t>– 5 точек беспроводного доступа к сети Интернет по технологии Wi-Fi, установленных в местах массового пребывания граждан, с пропускной способностью 30 Мбит/с каждая;</w:t>
      </w:r>
    </w:p>
    <w:p w14:paraId="059AF5AB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– 2 информационных экрана, контент на которых управляется удаленно и централизовано для размещения информации администрации муниципального района (сельского поселения).</w:t>
      </w:r>
    </w:p>
    <w:p w14:paraId="24CF4E9B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Более 800 семей с. Соболево получили доступ к широкому спектру возможностей телекоммуникационных услуг (интерактивное телевидение, просмотр в сети Интернет видео высокой четкости в режиме онлайн, быстрое скачивание и загрузка файлов большого объема, использование цифровых сервисов для удаленной работы и дистанционного обучения, играть в онлайн-игры).</w:t>
      </w:r>
    </w:p>
    <w:p w14:paraId="40075919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Кроме того, операторами сотовой связи организовано предоставление населению услуг высокоскоростного мобильного интернета с использованием сети стандарта 4G(LTE).</w:t>
      </w:r>
    </w:p>
    <w:p w14:paraId="74F1E4E4" w14:textId="77777777" w:rsidR="00586116" w:rsidRPr="00F20155" w:rsidRDefault="00586116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В 2022 году планируется реализовать проект «Цифровое село» ещё в одном муниципальном образовании края. В настоящее время ведётся отбор районов-кандидатов.</w:t>
      </w:r>
    </w:p>
    <w:p w14:paraId="7EE6E806" w14:textId="59F3223E" w:rsidR="00D276C9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02F47" w14:textId="77777777" w:rsidR="00D276C9" w:rsidRPr="00F20155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b/>
          <w:sz w:val="28"/>
          <w:szCs w:val="28"/>
        </w:rPr>
        <w:t>В 2021 году Правительством Камчатского края совместно с УФПС Камчатского края АО «Почта России» велась планомерная работа</w:t>
      </w:r>
      <w:r w:rsidRPr="00F20155">
        <w:rPr>
          <w:rFonts w:ascii="Times New Roman" w:hAnsi="Times New Roman" w:cs="Times New Roman"/>
          <w:sz w:val="28"/>
          <w:szCs w:val="28"/>
        </w:rPr>
        <w:t>, направленная как на повышение качества оказания услуг населению отделениями почтовой связи, так и на ремонт (модернизацию) почтовых объектов.</w:t>
      </w:r>
    </w:p>
    <w:p w14:paraId="3402B5CC" w14:textId="77777777" w:rsidR="00D276C9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9E">
        <w:rPr>
          <w:rFonts w:ascii="Times New Roman" w:hAnsi="Times New Roman" w:cs="Times New Roman"/>
          <w:sz w:val="28"/>
          <w:szCs w:val="28"/>
        </w:rPr>
        <w:t>Правительством Камчатского края совместно с УФПС Камчатского края разработан план мероприятий («дорожная карта») на 2021 – 2024 годы по приведению ОПС в соответстви</w:t>
      </w:r>
      <w:r w:rsidR="00AC6C1D">
        <w:rPr>
          <w:rFonts w:ascii="Times New Roman" w:hAnsi="Times New Roman" w:cs="Times New Roman"/>
          <w:sz w:val="28"/>
          <w:szCs w:val="28"/>
        </w:rPr>
        <w:t>е</w:t>
      </w:r>
      <w:r w:rsidRPr="00510A9E">
        <w:rPr>
          <w:rFonts w:ascii="Times New Roman" w:hAnsi="Times New Roman" w:cs="Times New Roman"/>
          <w:sz w:val="28"/>
          <w:szCs w:val="28"/>
        </w:rPr>
        <w:t xml:space="preserve"> с Санитарными нормами и 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52873" w14:textId="77777777" w:rsidR="00D276C9" w:rsidRPr="00F20155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lastRenderedPageBreak/>
        <w:t>АО «Почта России» разработана программа обновления и приведения в нормативное состояние отделений почтовой связи, расположенных во всех субъектах Российской Федерации, включая Камчатский край. В рамках данной программы в прошедшем году при участии Правительства региона осуществлен переезд 5 ОПС в помещения, соответствующие Санитарным нормам и правилам, которые также были оснащены необходимыми техническими средствами и технологическим оборудованием (микрорайон «СРВ» (Петропавловск-Камчатский городской округ), п. Пионерский (Елизовский район), п. Ключи, п. Козыревск, п. Усть-Камчатск (Усть-Камчатский район).</w:t>
      </w:r>
    </w:p>
    <w:p w14:paraId="4BEDBFB5" w14:textId="77777777" w:rsidR="00D276C9" w:rsidRPr="00F20155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5">
        <w:rPr>
          <w:rFonts w:ascii="Times New Roman" w:hAnsi="Times New Roman" w:cs="Times New Roman"/>
          <w:sz w:val="28"/>
          <w:szCs w:val="28"/>
        </w:rPr>
        <w:t>В 2022 году в Камчатском крае планируется модернизировать 9 почтовых отделений, расположенных в 5 муниципалитетах края (п. Нагорный, п. Вулканный (Елизовский район), микрорайоны «Горизонт», «Дачная», «Сероглазка», «Пограничная» (Петропавловск-Камчатский городской округ), микрорайон «Приморский» (Вилючинский городской округ), с. Мильково (Мильковский район), пгт. Палана). В планах АО «Почта России» до 2025 года обеспечить модернизацию большинства отделений почтовой связи, расположенных в сельской местности, а также в труднодоступных местностях региона.</w:t>
      </w:r>
    </w:p>
    <w:p w14:paraId="7AE06D39" w14:textId="77777777" w:rsidR="00D276C9" w:rsidRPr="00510A9E" w:rsidRDefault="00D276C9" w:rsidP="00F2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9E">
        <w:rPr>
          <w:rFonts w:ascii="Times New Roman" w:hAnsi="Times New Roman" w:cs="Times New Roman"/>
          <w:sz w:val="28"/>
          <w:szCs w:val="28"/>
        </w:rPr>
        <w:t>В целях увеличения спектра услуг, оказываемых ОПС региона как физическим, так и юридическим лицам, АО «Почта России» предложена реализация в Камчатском крае проекта «Беспилотная аэродоставка грузов (Аэротакси)» (далее – Проект). Цель Проекта – внедрение в регионе альтернативного способа доставки почтовых отправлений и грузов в отдаленные населенные пункты Камчатского края на беспилотных летательных аппаратах вертолетного и самолетного типов. Срок реализации проекта – 2023 год.</w:t>
      </w:r>
    </w:p>
    <w:p w14:paraId="0ECB282F" w14:textId="29ECE400" w:rsidR="00586116" w:rsidRDefault="00586116" w:rsidP="00D27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14BF2" w14:textId="77777777" w:rsidR="00D253F2" w:rsidRPr="00C50CB6" w:rsidRDefault="00D253F2" w:rsidP="00D25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Использование цифровых решений</w:t>
      </w:r>
      <w:r w:rsidRPr="00C50CB6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0CB6">
        <w:rPr>
          <w:rFonts w:ascii="Times New Roman" w:hAnsi="Times New Roman" w:cs="Times New Roman"/>
          <w:sz w:val="28"/>
          <w:szCs w:val="28"/>
        </w:rPr>
        <w:t>неотъемлемая задача для органов власти.</w:t>
      </w:r>
    </w:p>
    <w:p w14:paraId="525B5795" w14:textId="77777777" w:rsidR="00006ED1" w:rsidRDefault="00D253F2" w:rsidP="00D25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Исполнительные органы перешли полностью на электронный документооборот. Поручения, документы, нормативные акты создаются, согласовываются, подписываются и направляются адресатам в электронном виде, что в конечном счёте существенно сокращает сроки, трудовые и финансовые затраты на обмен информацией, делает систему более прозрачной, оперативной и управляемой. Более того, на сегодняшний день система электронного документооборота насчитывает 138 </w:t>
      </w:r>
      <w:r w:rsidR="00006ED1">
        <w:rPr>
          <w:rFonts w:ascii="Times New Roman" w:hAnsi="Times New Roman" w:cs="Times New Roman"/>
          <w:sz w:val="28"/>
          <w:szCs w:val="28"/>
        </w:rPr>
        <w:t>ведомств</w:t>
      </w:r>
      <w:r w:rsidRPr="00C50CB6">
        <w:rPr>
          <w:rFonts w:ascii="Times New Roman" w:hAnsi="Times New Roman" w:cs="Times New Roman"/>
          <w:sz w:val="28"/>
          <w:szCs w:val="28"/>
        </w:rPr>
        <w:t xml:space="preserve"> и организаций в Камчатском крае, налажены электронные каналы документооборота с главами муниципальных районов и городских округов.</w:t>
      </w:r>
    </w:p>
    <w:p w14:paraId="153BD2B6" w14:textId="77777777" w:rsidR="00D253F2" w:rsidRDefault="00D253F2" w:rsidP="00D25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lastRenderedPageBreak/>
        <w:t xml:space="preserve">На 2022 год к системе электронного документооборота планируется присоединение городских и сельских поселений. </w:t>
      </w:r>
    </w:p>
    <w:p w14:paraId="330F52F4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Камчатский край один из первых субъектов РФ перешёл на новый формат межведомственного электронного документооборота (МЭДО) версии 2.7.1.</w:t>
      </w:r>
    </w:p>
    <w:p w14:paraId="6DEE3560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МЭДО является основным каналом обмена корреспонденцией с федеральными органами власти и иными государственными организациями федерального уровня. </w:t>
      </w:r>
    </w:p>
    <w:p w14:paraId="6682A2CD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 ЕСЭД является основным каналом обмена юридически значимыми документами между исполнительными органами власти Камчатского края, органами местного самоуправления, иными государственными и муниципальными органами и организациями. За 2021 год в системе:</w:t>
      </w:r>
    </w:p>
    <w:p w14:paraId="3CAC8749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учтено</w:t>
      </w:r>
      <w:r w:rsidR="00BB4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 тыс. входящих документов от внешних участников;</w:t>
      </w:r>
    </w:p>
    <w:p w14:paraId="41CEDC2D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- 14 тысяч обращений граждан;</w:t>
      </w:r>
    </w:p>
    <w:p w14:paraId="37E19053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согласовано 172,5 тысячи проектов документов;</w:t>
      </w:r>
    </w:p>
    <w:p w14:paraId="636AA228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внесено более 500 тыс. резолюций;</w:t>
      </w:r>
    </w:p>
    <w:p w14:paraId="0CDBC8DA" w14:textId="77777777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создано 194 тыс. исходящих документов, 86% из которых подписаны электронной подписью и являются не копией бумажного документа, а полноценными, юридическим значимыми электронными документами, подписанными электронной подписью. </w:t>
      </w:r>
    </w:p>
    <w:p w14:paraId="66B51162" w14:textId="77777777" w:rsidR="00A9132D" w:rsidRPr="00866D94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План на 2022 год:</w:t>
      </w:r>
    </w:p>
    <w:p w14:paraId="4B68D3AA" w14:textId="77777777" w:rsidR="00A9132D" w:rsidRPr="00866D94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- продолжить интенсивное подключение участников (государственные подведомственные учреждения);</w:t>
      </w:r>
    </w:p>
    <w:p w14:paraId="0F8CEC4A" w14:textId="77777777" w:rsidR="00A9132D" w:rsidRPr="00866D94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- подключить все (100%) городские и сельские поселения к единой среде электронного документооборота;</w:t>
      </w:r>
    </w:p>
    <w:p w14:paraId="2C5189F5" w14:textId="77777777" w:rsidR="00A9132D" w:rsidRPr="00866D94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- целенаправленно работать над сокращением сроков согласования и прохождения документов. </w:t>
      </w:r>
    </w:p>
    <w:p w14:paraId="4F2642E3" w14:textId="77777777" w:rsidR="00A9132D" w:rsidRPr="00866D94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Благодаря цифровым инструментам в документообороте, у нас есть возможность не только мгновенно доставлять документ от одной организации до другой, применять одновременно множественную рассылку и согласование, но и обеспечить сплошной учёт всех совершаемых действий, сроков, процессов.</w:t>
      </w:r>
    </w:p>
    <w:p w14:paraId="09E0D1DD" w14:textId="77777777" w:rsidR="00A9132D" w:rsidRDefault="00A9132D" w:rsidP="00A913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Система аналитики ГИС ЕСЭД позволяет рассчитать средний срок </w:t>
      </w:r>
      <w:r>
        <w:rPr>
          <w:rFonts w:ascii="Times New Roman" w:hAnsi="Times New Roman" w:cs="Times New Roman"/>
          <w:sz w:val="28"/>
          <w:szCs w:val="28"/>
        </w:rPr>
        <w:t>согласования письма</w:t>
      </w:r>
      <w:r w:rsidRPr="00866D94">
        <w:rPr>
          <w:rFonts w:ascii="Times New Roman" w:hAnsi="Times New Roman" w:cs="Times New Roman"/>
          <w:sz w:val="28"/>
          <w:szCs w:val="28"/>
        </w:rPr>
        <w:t>, нормативного акта, доверенности, соглашения, исполнения поручения.</w:t>
      </w:r>
    </w:p>
    <w:p w14:paraId="10DFC522" w14:textId="3AE92DB3" w:rsidR="00A9132D" w:rsidRDefault="00A9132D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Цель цифрового государственного управления </w:t>
      </w:r>
      <w:r w:rsidR="00AC6C1D">
        <w:rPr>
          <w:rFonts w:ascii="Times New Roman" w:hAnsi="Times New Roman" w:cs="Times New Roman"/>
          <w:sz w:val="28"/>
          <w:szCs w:val="28"/>
        </w:rPr>
        <w:t xml:space="preserve">- </w:t>
      </w:r>
      <w:r w:rsidRPr="00866D94">
        <w:rPr>
          <w:rFonts w:ascii="Times New Roman" w:hAnsi="Times New Roman" w:cs="Times New Roman"/>
          <w:sz w:val="28"/>
          <w:szCs w:val="28"/>
        </w:rPr>
        <w:t xml:space="preserve">создать условия для эффективной и оперативной работы государственного аппарата. </w:t>
      </w:r>
    </w:p>
    <w:p w14:paraId="1E8B0C63" w14:textId="5766FC11" w:rsidR="00992E25" w:rsidRDefault="00992E25" w:rsidP="00A9132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A6584" w14:textId="77777777" w:rsidR="00D253F2" w:rsidRDefault="00D253F2" w:rsidP="00D25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D1">
        <w:rPr>
          <w:rFonts w:ascii="Times New Roman" w:hAnsi="Times New Roman" w:cs="Times New Roman"/>
          <w:b/>
          <w:sz w:val="28"/>
          <w:szCs w:val="28"/>
        </w:rPr>
        <w:t>Существует множество других проектов цифровизации органов власти.</w:t>
      </w:r>
      <w:r w:rsidRPr="00C50CB6">
        <w:rPr>
          <w:rFonts w:ascii="Times New Roman" w:hAnsi="Times New Roman" w:cs="Times New Roman"/>
          <w:sz w:val="28"/>
          <w:szCs w:val="28"/>
        </w:rPr>
        <w:t xml:space="preserve"> Работа выстроена системно, создан институт руководителей </w:t>
      </w:r>
      <w:r w:rsidRPr="00C50CB6">
        <w:rPr>
          <w:rFonts w:ascii="Times New Roman" w:hAnsi="Times New Roman" w:cs="Times New Roman"/>
          <w:sz w:val="28"/>
          <w:szCs w:val="28"/>
        </w:rPr>
        <w:lastRenderedPageBreak/>
        <w:t xml:space="preserve">цифровой трансформации, который возглавляет </w:t>
      </w:r>
      <w:r w:rsidR="00A9132D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  <w:r w:rsidRPr="00C50CB6">
        <w:rPr>
          <w:rFonts w:ascii="Times New Roman" w:hAnsi="Times New Roman" w:cs="Times New Roman"/>
          <w:sz w:val="28"/>
          <w:szCs w:val="28"/>
        </w:rPr>
        <w:t>Камчатского края с участием всех ИОГВ. Разработана и утверждена стратегия цифровой трансформации в Камчатском крае, ключевые мероприятия, источники финансирования, целевые показатели объединены в единую государственную программу Камчатского края «Цифровая трансформация».</w:t>
      </w:r>
    </w:p>
    <w:p w14:paraId="053573B1" w14:textId="77777777" w:rsidR="00F14947" w:rsidRPr="00010BE4" w:rsidRDefault="00F14947" w:rsidP="00F1494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BE4">
        <w:rPr>
          <w:rFonts w:ascii="Times New Roman" w:hAnsi="Times New Roman" w:cs="Times New Roman"/>
          <w:sz w:val="28"/>
          <w:szCs w:val="28"/>
        </w:rPr>
        <w:t>Команда цифровой трансформации Камчатского края принимает участие во всех ВКС, проводимых Правительством Российской Федерации для ответственных за цифровую трансформацию в субъектах РФ.</w:t>
      </w:r>
    </w:p>
    <w:p w14:paraId="6EA3EECB" w14:textId="77777777" w:rsidR="00F14947" w:rsidRPr="00010BE4" w:rsidRDefault="00F14947" w:rsidP="00F1494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BE4">
        <w:rPr>
          <w:rFonts w:ascii="Times New Roman" w:hAnsi="Times New Roman" w:cs="Times New Roman"/>
          <w:sz w:val="28"/>
          <w:szCs w:val="28"/>
        </w:rPr>
        <w:t>По итогам ВКС проводятся внутренние оперативные совещания. Все протокольные поручения своевременно исполняются, информация об исполнении направляется в Правительство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еженедельные совещания со всеми РЦТ на уровне Е.А. Чекина</w:t>
      </w:r>
      <w:r w:rsidRPr="00010BE4">
        <w:rPr>
          <w:rFonts w:ascii="Times New Roman" w:hAnsi="Times New Roman" w:cs="Times New Roman"/>
          <w:sz w:val="28"/>
          <w:szCs w:val="28"/>
        </w:rPr>
        <w:t>.</w:t>
      </w:r>
    </w:p>
    <w:p w14:paraId="220CC301" w14:textId="77777777" w:rsidR="00F14947" w:rsidRDefault="00F14947" w:rsidP="00F1494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BE4">
        <w:rPr>
          <w:rFonts w:ascii="Times New Roman" w:hAnsi="Times New Roman" w:cs="Times New Roman"/>
          <w:sz w:val="28"/>
          <w:szCs w:val="28"/>
        </w:rPr>
        <w:t>Ответственные руководители цифровой трансформации Камчатского края,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0BE4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системе «База знаний руководителей цифровой трансформации», на регулярной основе пополняют Анкеты РОИВ Камчатского края в целях контроля исполнения поручений по цифровой трансформации.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0BE4">
        <w:rPr>
          <w:rFonts w:ascii="Times New Roman" w:hAnsi="Times New Roman" w:cs="Times New Roman"/>
          <w:sz w:val="28"/>
          <w:szCs w:val="28"/>
        </w:rPr>
        <w:t xml:space="preserve"> всех руководителей цифровой трансформации пройдена оценка компетенций РЦТ РОИВ, составлен и внесен в систему план цифровой трансформации, а также на постоянной основе система пополняется данными о сотрудниках, завершивших обучение п</w:t>
      </w:r>
      <w:r>
        <w:rPr>
          <w:rFonts w:ascii="Times New Roman" w:hAnsi="Times New Roman" w:cs="Times New Roman"/>
          <w:sz w:val="28"/>
          <w:szCs w:val="28"/>
        </w:rPr>
        <w:t>о программам цифровой экономики, что непосредственно влияет на рейтинг Камчатского края.</w:t>
      </w:r>
    </w:p>
    <w:p w14:paraId="5EA1CE82" w14:textId="0B620E61" w:rsidR="00F14947" w:rsidRDefault="00F14947" w:rsidP="00257FC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2021 года Камчатский край занял 22 место в рейтинге РЦТ РОИВ, рассчитываемым Минцифры РФ. Рейтинг представляет собой сводный балл по 13 показателям, характеризующим достижение в регионе цифровой зрелости</w:t>
      </w:r>
      <w:r w:rsidR="00AC6C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277">
        <w:rPr>
          <w:rFonts w:ascii="Times New Roman" w:hAnsi="Times New Roman" w:cs="Times New Roman"/>
          <w:sz w:val="28"/>
          <w:szCs w:val="28"/>
        </w:rPr>
        <w:t>исполне</w:t>
      </w:r>
      <w:r>
        <w:rPr>
          <w:rFonts w:ascii="Times New Roman" w:hAnsi="Times New Roman" w:cs="Times New Roman"/>
          <w:sz w:val="28"/>
          <w:szCs w:val="28"/>
        </w:rPr>
        <w:t>ния соответствующих поручений по</w:t>
      </w:r>
      <w:r w:rsidRPr="00C56277">
        <w:rPr>
          <w:rFonts w:ascii="Times New Roman" w:hAnsi="Times New Roman" w:cs="Times New Roman"/>
          <w:sz w:val="28"/>
          <w:szCs w:val="28"/>
        </w:rPr>
        <w:t xml:space="preserve"> цифровой трансформации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E4933" w14:textId="43DAF894" w:rsidR="00992E25" w:rsidRDefault="00992E25" w:rsidP="00257FC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F1172" w14:textId="4D17EEC1" w:rsidR="00992E25" w:rsidRPr="00B92D53" w:rsidRDefault="00B92D53" w:rsidP="00257FC1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53">
        <w:rPr>
          <w:rFonts w:ascii="Times New Roman" w:hAnsi="Times New Roman" w:cs="Times New Roman"/>
          <w:b/>
          <w:sz w:val="28"/>
          <w:szCs w:val="28"/>
        </w:rPr>
        <w:t>Региональная система управления данными</w:t>
      </w:r>
    </w:p>
    <w:p w14:paraId="007C4692" w14:textId="77777777" w:rsidR="00854925" w:rsidRDefault="00854925" w:rsidP="0085492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стратегических целей цифровой трансформации государственного управления – переход к принятию решений на основе данных. </w:t>
      </w:r>
    </w:p>
    <w:p w14:paraId="3AABED63" w14:textId="77777777" w:rsidR="00854925" w:rsidRDefault="00854925" w:rsidP="0085492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реализован пилотный проект по созданию региональной системы управления данными путём интеграции с системой ведения краевого бюджета Минфина Камчатского края.</w:t>
      </w:r>
    </w:p>
    <w:p w14:paraId="70BEB818" w14:textId="77777777" w:rsidR="00854925" w:rsidRDefault="00854925" w:rsidP="0085492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проведенных работ РСУД получила базовые данные о главных распорядителях бюджетных средств, статьях расходов, государственных программах, инвестиционных мероприятиях, региональных проектах.</w:t>
      </w:r>
    </w:p>
    <w:p w14:paraId="5FA960CF" w14:textId="77777777" w:rsidR="00854925" w:rsidRDefault="00854925" w:rsidP="0085492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ежедневном формате из региональной системы ведения краевого бюджета в РСУД в автоматизированном режиме передаётся бюджетная роспись. На основе программных алгоритмов производится анализ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росписи, формируются информационные панели (дашборды) с аналитикой и характеристиками бюджетных взаимоотношений в различных разрезах.</w:t>
      </w:r>
    </w:p>
    <w:p w14:paraId="7FF3DB35" w14:textId="77777777" w:rsidR="00854925" w:rsidRDefault="00854925" w:rsidP="0085492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является первым шагом построения региональной системы управления данными и закладывается </w:t>
      </w:r>
      <w:r w:rsidR="00AC6C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инфраструктурную основу построения ситуационного центра. </w:t>
      </w:r>
    </w:p>
    <w:p w14:paraId="492D83AE" w14:textId="71FDBD7F" w:rsidR="00D253F2" w:rsidRDefault="00D253F2" w:rsidP="00D25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174C3" w14:textId="77777777" w:rsidR="00D253F2" w:rsidRPr="009C22EC" w:rsidRDefault="00D253F2" w:rsidP="00D253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EC">
        <w:rPr>
          <w:rFonts w:ascii="Times New Roman" w:hAnsi="Times New Roman" w:cs="Times New Roman"/>
          <w:b/>
          <w:sz w:val="28"/>
          <w:szCs w:val="28"/>
        </w:rPr>
        <w:t>Понимая и общую тенденцию, и запрос общества на цифровые услуги и сервисы, Камчатский край реализует и собственные инициативы цифровизации:</w:t>
      </w:r>
    </w:p>
    <w:p w14:paraId="088952C8" w14:textId="77777777" w:rsidR="00D253F2" w:rsidRPr="00C50CB6" w:rsidRDefault="00D253F2" w:rsidP="00D253F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постановка на учёт и электронная очередь для получения земельных участков многодетным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0CB6">
        <w:rPr>
          <w:rFonts w:ascii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0CB6">
        <w:rPr>
          <w:rFonts w:ascii="Times New Roman" w:hAnsi="Times New Roman" w:cs="Times New Roman"/>
          <w:sz w:val="28"/>
          <w:szCs w:val="28"/>
        </w:rPr>
        <w:t>;</w:t>
      </w:r>
    </w:p>
    <w:p w14:paraId="1739728A" w14:textId="77777777" w:rsidR="00D253F2" w:rsidRPr="00C50CB6" w:rsidRDefault="00D253F2" w:rsidP="00D253F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портал экологического мониторинга;</w:t>
      </w:r>
    </w:p>
    <w:p w14:paraId="0DD12FB3" w14:textId="150B5043" w:rsidR="00992E25" w:rsidRDefault="00D253F2" w:rsidP="00992E2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платформа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0CB6">
        <w:rPr>
          <w:rFonts w:ascii="Times New Roman" w:hAnsi="Times New Roman" w:cs="Times New Roman"/>
          <w:sz w:val="28"/>
          <w:szCs w:val="28"/>
        </w:rPr>
        <w:t xml:space="preserve"> сервисов «Соц</w:t>
      </w:r>
      <w:r>
        <w:rPr>
          <w:rFonts w:ascii="Times New Roman" w:hAnsi="Times New Roman" w:cs="Times New Roman"/>
          <w:sz w:val="28"/>
          <w:szCs w:val="28"/>
        </w:rPr>
        <w:t>иальные баллы» и другие проекты.</w:t>
      </w:r>
    </w:p>
    <w:p w14:paraId="6E12CCC4" w14:textId="62465E68" w:rsidR="005D35BE" w:rsidRDefault="005D35BE" w:rsidP="005D35BE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538CD2" w14:textId="77777777" w:rsidR="006638B4" w:rsidRPr="00C50CB6" w:rsidRDefault="00407081" w:rsidP="00663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3">
        <w:rPr>
          <w:rFonts w:ascii="Times New Roman" w:hAnsi="Times New Roman" w:cs="Times New Roman"/>
          <w:b/>
          <w:sz w:val="28"/>
          <w:szCs w:val="28"/>
        </w:rPr>
        <w:t>Запущен портал экологического мониторинга</w:t>
      </w:r>
      <w:r w:rsidR="006638B4" w:rsidRPr="00C50CB6">
        <w:rPr>
          <w:rFonts w:ascii="Times New Roman" w:hAnsi="Times New Roman" w:cs="Times New Roman"/>
          <w:sz w:val="28"/>
          <w:szCs w:val="28"/>
        </w:rPr>
        <w:t xml:space="preserve">. На портале размещается новостная </w:t>
      </w:r>
      <w:r w:rsidR="00093D94">
        <w:rPr>
          <w:rFonts w:ascii="Times New Roman" w:hAnsi="Times New Roman" w:cs="Times New Roman"/>
          <w:sz w:val="28"/>
          <w:szCs w:val="28"/>
        </w:rPr>
        <w:t>повестка</w:t>
      </w:r>
      <w:r w:rsidR="006638B4" w:rsidRPr="00C50CB6">
        <w:rPr>
          <w:rFonts w:ascii="Times New Roman" w:hAnsi="Times New Roman" w:cs="Times New Roman"/>
          <w:sz w:val="28"/>
          <w:szCs w:val="28"/>
        </w:rPr>
        <w:t xml:space="preserve"> по направлению «экология», справочные статьи по отдельным темам (Тихий океан, Экотуризм, Переработка мусора) и данные результатов мониторинга экологической обстановки (результаты измерений).</w:t>
      </w:r>
    </w:p>
    <w:p w14:paraId="064E1089" w14:textId="77777777" w:rsidR="00B10DBE" w:rsidRPr="00056150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50">
        <w:rPr>
          <w:rFonts w:ascii="Times New Roman" w:hAnsi="Times New Roman" w:cs="Times New Roman"/>
          <w:sz w:val="28"/>
          <w:szCs w:val="28"/>
        </w:rPr>
        <w:t xml:space="preserve">На сегодняшний день на экологическом портале размещено более 10 тысяч фактов измерений от ФГБУ «Камчатское УГМС» и частично от ФБУЗ «Центр гигиены и эпидемиологии в Камчатском крае». </w:t>
      </w:r>
    </w:p>
    <w:p w14:paraId="7BDD0CBE" w14:textId="77777777" w:rsidR="00B10DBE" w:rsidRPr="0065097C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Pr="0005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6150">
        <w:rPr>
          <w:rFonts w:ascii="Times New Roman" w:hAnsi="Times New Roman" w:cs="Times New Roman"/>
          <w:sz w:val="28"/>
          <w:szCs w:val="28"/>
        </w:rPr>
        <w:t>а портале размещается новостная повестка по направлению «экология», справочные статьи по отдельным темам (Тихий океан, Экотуризм, Переработка мусора)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EBEF8" w14:textId="77777777" w:rsidR="00B10DBE" w:rsidRPr="00056150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50">
        <w:rPr>
          <w:rFonts w:ascii="Times New Roman" w:hAnsi="Times New Roman" w:cs="Times New Roman"/>
          <w:sz w:val="28"/>
          <w:szCs w:val="28"/>
        </w:rPr>
        <w:t xml:space="preserve">В рамках расширения функциональности и географии мониторинга экологической обстановки экопортал Камчатского края интегрирован с системами двух новых поставщиков информации. Организована интеграция портала с автоматизированной системой контроля радиационной обстановки, созданной для раннего предупреждения возникновения ЧС с радиационным фактором, оператором которой является Главное управление МЧС России по Камчатскому краю. </w:t>
      </w:r>
    </w:p>
    <w:p w14:paraId="04312A4E" w14:textId="77777777" w:rsidR="00B10DBE" w:rsidRPr="00056150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декабря 2021 года</w:t>
      </w:r>
      <w:r w:rsidRPr="00056150">
        <w:rPr>
          <w:rFonts w:ascii="Times New Roman" w:hAnsi="Times New Roman" w:cs="Times New Roman"/>
          <w:sz w:val="28"/>
          <w:szCs w:val="28"/>
        </w:rPr>
        <w:t xml:space="preserve"> информация с 23 стационарных постов радиологического радиационного контроля, установленных в пожарно-спасательных гарнизонах Камчатского края, доступна в круглосуточном формате с периодичностью обновлений 4 раза в час.</w:t>
      </w:r>
    </w:p>
    <w:p w14:paraId="6D30AFA0" w14:textId="77777777" w:rsidR="00B10DBE" w:rsidRPr="0065097C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50">
        <w:rPr>
          <w:rFonts w:ascii="Times New Roman" w:hAnsi="Times New Roman" w:cs="Times New Roman"/>
          <w:sz w:val="28"/>
          <w:szCs w:val="28"/>
        </w:rPr>
        <w:t xml:space="preserve">Вторым набором данных, которым пополнился портал, является оперативная информация о мониторинге генеральной уборки акватории </w:t>
      </w:r>
      <w:r w:rsidRPr="00056150">
        <w:rPr>
          <w:rFonts w:ascii="Times New Roman" w:hAnsi="Times New Roman" w:cs="Times New Roman"/>
          <w:sz w:val="28"/>
          <w:szCs w:val="28"/>
        </w:rPr>
        <w:lastRenderedPageBreak/>
        <w:t xml:space="preserve">Авачинской бухты, находящаяся в ведении регионального Минтранса и морского порта. Кликнув на географической подложке по любой иконке с якорем, пользователь сможет увидеть фото и статус </w:t>
      </w:r>
      <w:r>
        <w:rPr>
          <w:rFonts w:ascii="Times New Roman" w:hAnsi="Times New Roman" w:cs="Times New Roman"/>
          <w:sz w:val="28"/>
          <w:szCs w:val="28"/>
        </w:rPr>
        <w:t>подъема соответствующего судна.</w:t>
      </w:r>
    </w:p>
    <w:p w14:paraId="7FCE7D4A" w14:textId="77777777" w:rsidR="00B10DBE" w:rsidRPr="00C50CB6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056150">
        <w:rPr>
          <w:rFonts w:ascii="Times New Roman" w:hAnsi="Times New Roman" w:cs="Times New Roman"/>
          <w:sz w:val="28"/>
          <w:szCs w:val="28"/>
        </w:rPr>
        <w:t xml:space="preserve">Портал </w:t>
      </w:r>
      <w:r>
        <w:rPr>
          <w:rFonts w:ascii="Times New Roman" w:hAnsi="Times New Roman" w:cs="Times New Roman"/>
          <w:sz w:val="28"/>
          <w:szCs w:val="28"/>
        </w:rPr>
        <w:t>Экомониторинга</w:t>
      </w:r>
      <w:r w:rsidRPr="00056150">
        <w:rPr>
          <w:rFonts w:ascii="Times New Roman" w:hAnsi="Times New Roman" w:cs="Times New Roman"/>
          <w:sz w:val="28"/>
          <w:szCs w:val="28"/>
        </w:rPr>
        <w:t xml:space="preserve"> является платформой, которая способна агрегировать информацию из всевозможных источников</w:t>
      </w:r>
      <w:r w:rsidR="00E60375">
        <w:rPr>
          <w:rFonts w:ascii="Times New Roman" w:hAnsi="Times New Roman" w:cs="Times New Roman"/>
          <w:sz w:val="28"/>
          <w:szCs w:val="28"/>
        </w:rPr>
        <w:t>.</w:t>
      </w:r>
      <w:r w:rsidRPr="00056150">
        <w:rPr>
          <w:rFonts w:ascii="Times New Roman" w:hAnsi="Times New Roman" w:cs="Times New Roman"/>
          <w:sz w:val="28"/>
          <w:szCs w:val="28"/>
        </w:rPr>
        <w:t xml:space="preserve"> </w:t>
      </w:r>
      <w:r w:rsidR="00E603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2022 год</w:t>
      </w:r>
      <w:r w:rsidRPr="0005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ставим перед собой амбициозные</w:t>
      </w:r>
      <w:r w:rsidRPr="0005615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150">
        <w:rPr>
          <w:rFonts w:ascii="Times New Roman" w:hAnsi="Times New Roman" w:cs="Times New Roman"/>
          <w:sz w:val="28"/>
          <w:szCs w:val="28"/>
        </w:rPr>
        <w:t xml:space="preserve"> по размещению на портале максимального количества данных измерений экологической обстановки от всех уполномоченных органов и организаций</w:t>
      </w:r>
      <w:r w:rsidR="00E60375">
        <w:rPr>
          <w:rFonts w:ascii="Times New Roman" w:hAnsi="Times New Roman" w:cs="Times New Roman"/>
          <w:sz w:val="28"/>
          <w:szCs w:val="28"/>
        </w:rPr>
        <w:t xml:space="preserve"> - </w:t>
      </w:r>
      <w:r w:rsidR="00E60375" w:rsidRPr="00056150">
        <w:rPr>
          <w:rFonts w:ascii="Times New Roman" w:hAnsi="Times New Roman" w:cs="Times New Roman"/>
          <w:sz w:val="28"/>
          <w:szCs w:val="28"/>
        </w:rPr>
        <w:t>100%</w:t>
      </w:r>
      <w:r w:rsidRPr="00056150">
        <w:rPr>
          <w:rFonts w:ascii="Times New Roman" w:hAnsi="Times New Roman" w:cs="Times New Roman"/>
          <w:sz w:val="28"/>
          <w:szCs w:val="28"/>
        </w:rPr>
        <w:t>.</w:t>
      </w:r>
    </w:p>
    <w:p w14:paraId="2FA97CF1" w14:textId="77777777" w:rsidR="00A403C0" w:rsidRPr="00C50CB6" w:rsidRDefault="00B10DBE" w:rsidP="00B10DB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50">
        <w:rPr>
          <w:rFonts w:ascii="Times New Roman" w:hAnsi="Times New Roman" w:cs="Times New Roman"/>
          <w:sz w:val="28"/>
          <w:szCs w:val="28"/>
        </w:rPr>
        <w:t>Мы находимся в постоянном поиске данных и готовы взаимодействовать и интегрироваться с любым официальным поставщиком информации в целях раскрытия для наших граждан наиболее полной и оперативной картины об экологической обстановке в Камчатском крае</w:t>
      </w:r>
      <w:r w:rsidR="00E60375">
        <w:rPr>
          <w:rFonts w:ascii="Times New Roman" w:hAnsi="Times New Roman" w:cs="Times New Roman"/>
          <w:sz w:val="28"/>
          <w:szCs w:val="28"/>
        </w:rPr>
        <w:t>.</w:t>
      </w:r>
    </w:p>
    <w:p w14:paraId="4417DC5C" w14:textId="67D4EE50" w:rsidR="00992E25" w:rsidRDefault="00992E25" w:rsidP="00390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769E5" w14:textId="7336798A" w:rsidR="00B92D53" w:rsidRPr="00B92D53" w:rsidRDefault="00B92D53" w:rsidP="00390B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53">
        <w:rPr>
          <w:rFonts w:ascii="Times New Roman" w:hAnsi="Times New Roman" w:cs="Times New Roman"/>
          <w:b/>
          <w:sz w:val="28"/>
          <w:szCs w:val="28"/>
        </w:rPr>
        <w:t>Социальные баллы</w:t>
      </w:r>
    </w:p>
    <w:p w14:paraId="142AE32C" w14:textId="626D8EE2" w:rsidR="00C0391E" w:rsidRDefault="006638B4" w:rsidP="00390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В активной фазе реализации проект «Цифровая платформа социальных сервисов Камчатского края» </w:t>
      </w:r>
      <w:r w:rsidR="00C0391E">
        <w:rPr>
          <w:rFonts w:ascii="Times New Roman" w:hAnsi="Times New Roman" w:cs="Times New Roman"/>
          <w:sz w:val="28"/>
          <w:szCs w:val="28"/>
        </w:rPr>
        <w:t xml:space="preserve">- </w:t>
      </w:r>
      <w:r w:rsidRPr="00C50CB6">
        <w:rPr>
          <w:rFonts w:ascii="Times New Roman" w:hAnsi="Times New Roman" w:cs="Times New Roman"/>
          <w:sz w:val="28"/>
          <w:szCs w:val="28"/>
        </w:rPr>
        <w:t xml:space="preserve">«Социальные баллы». Суть проекта заключается в создании платформы цифровых решений для запуска в Камчатском крае «государственной программы лояльности», основанной на современных цифровых решениях, и позволяющей стимулировать участие граждан в социально-значимых мероприятиях путём поощрения в форме </w:t>
      </w:r>
      <w:r w:rsidR="00C0391E">
        <w:rPr>
          <w:rFonts w:ascii="Times New Roman" w:hAnsi="Times New Roman" w:cs="Times New Roman"/>
          <w:sz w:val="28"/>
          <w:szCs w:val="28"/>
        </w:rPr>
        <w:t>начисления «социальных баллов».</w:t>
      </w:r>
    </w:p>
    <w:p w14:paraId="4C59DC9C" w14:textId="5E88CA5F" w:rsidR="006638B4" w:rsidRDefault="006638B4" w:rsidP="00390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C">
        <w:rPr>
          <w:rFonts w:ascii="Times New Roman" w:hAnsi="Times New Roman" w:cs="Times New Roman"/>
          <w:sz w:val="28"/>
          <w:szCs w:val="28"/>
        </w:rPr>
        <w:t xml:space="preserve">В </w:t>
      </w:r>
      <w:r w:rsidR="008A747C">
        <w:rPr>
          <w:rFonts w:ascii="Times New Roman" w:hAnsi="Times New Roman" w:cs="Times New Roman"/>
          <w:sz w:val="28"/>
          <w:szCs w:val="28"/>
        </w:rPr>
        <w:t xml:space="preserve">пилотной апробации </w:t>
      </w:r>
      <w:r w:rsidRPr="00C50CB6">
        <w:rPr>
          <w:rFonts w:ascii="Times New Roman" w:hAnsi="Times New Roman" w:cs="Times New Roman"/>
          <w:sz w:val="28"/>
          <w:szCs w:val="28"/>
        </w:rPr>
        <w:t>прототипа</w:t>
      </w:r>
      <w:r w:rsidR="008A747C">
        <w:rPr>
          <w:rFonts w:ascii="Times New Roman" w:hAnsi="Times New Roman" w:cs="Times New Roman"/>
          <w:sz w:val="28"/>
          <w:szCs w:val="28"/>
        </w:rPr>
        <w:t xml:space="preserve"> (сентябрь 2021 года)</w:t>
      </w:r>
      <w:r w:rsidRPr="00C50CB6">
        <w:rPr>
          <w:rFonts w:ascii="Times New Roman" w:hAnsi="Times New Roman" w:cs="Times New Roman"/>
          <w:sz w:val="28"/>
          <w:szCs w:val="28"/>
        </w:rPr>
        <w:t xml:space="preserve"> приняли участие порядка 3000 жителей региона. По отзывам, проект интересный, инновационный и востребованный. В 2022 году с помощью платформы социальных сервисо</w:t>
      </w:r>
      <w:r w:rsidR="00774861" w:rsidRPr="00C50CB6">
        <w:rPr>
          <w:rFonts w:ascii="Times New Roman" w:hAnsi="Times New Roman" w:cs="Times New Roman"/>
          <w:sz w:val="28"/>
          <w:szCs w:val="28"/>
        </w:rPr>
        <w:t>в</w:t>
      </w:r>
      <w:r w:rsidRPr="00C50CB6">
        <w:rPr>
          <w:rFonts w:ascii="Times New Roman" w:hAnsi="Times New Roman" w:cs="Times New Roman"/>
          <w:sz w:val="28"/>
          <w:szCs w:val="28"/>
        </w:rPr>
        <w:t xml:space="preserve"> </w:t>
      </w:r>
      <w:r w:rsidR="00390B7E">
        <w:rPr>
          <w:rFonts w:ascii="Times New Roman" w:hAnsi="Times New Roman" w:cs="Times New Roman"/>
          <w:sz w:val="28"/>
          <w:szCs w:val="28"/>
        </w:rPr>
        <w:t>планируется реализация</w:t>
      </w:r>
      <w:r w:rsidRPr="00C50CB6">
        <w:rPr>
          <w:rFonts w:ascii="Times New Roman" w:hAnsi="Times New Roman" w:cs="Times New Roman"/>
          <w:sz w:val="28"/>
          <w:szCs w:val="28"/>
        </w:rPr>
        <w:t xml:space="preserve"> множества а</w:t>
      </w:r>
      <w:r w:rsidR="00F24960">
        <w:rPr>
          <w:rFonts w:ascii="Times New Roman" w:hAnsi="Times New Roman" w:cs="Times New Roman"/>
          <w:sz w:val="28"/>
          <w:szCs w:val="28"/>
        </w:rPr>
        <w:t>кций, с привлечением не менее 15</w:t>
      </w:r>
      <w:r w:rsidRPr="00C50CB6">
        <w:rPr>
          <w:rFonts w:ascii="Times New Roman" w:hAnsi="Times New Roman" w:cs="Times New Roman"/>
          <w:sz w:val="28"/>
          <w:szCs w:val="28"/>
        </w:rPr>
        <w:t xml:space="preserve"> тысяч жителей региона к участию в программе. </w:t>
      </w:r>
    </w:p>
    <w:p w14:paraId="40C87F52" w14:textId="66C93A56" w:rsidR="00992E25" w:rsidRDefault="00992E25" w:rsidP="00390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12D68" w14:textId="77777777" w:rsidR="001D10AD" w:rsidRPr="006E782B" w:rsidRDefault="001D10AD" w:rsidP="00496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2B">
        <w:rPr>
          <w:rFonts w:ascii="Times New Roman" w:hAnsi="Times New Roman" w:cs="Times New Roman"/>
          <w:b/>
          <w:sz w:val="28"/>
          <w:szCs w:val="28"/>
        </w:rPr>
        <w:t>Важное внимание уделяется подготовк</w:t>
      </w:r>
      <w:r w:rsidR="00774861" w:rsidRPr="006E782B">
        <w:rPr>
          <w:rFonts w:ascii="Times New Roman" w:hAnsi="Times New Roman" w:cs="Times New Roman"/>
          <w:b/>
          <w:sz w:val="28"/>
          <w:szCs w:val="28"/>
        </w:rPr>
        <w:t>е</w:t>
      </w:r>
      <w:r w:rsidRPr="006E782B">
        <w:rPr>
          <w:rFonts w:ascii="Times New Roman" w:hAnsi="Times New Roman" w:cs="Times New Roman"/>
          <w:b/>
          <w:sz w:val="28"/>
          <w:szCs w:val="28"/>
        </w:rPr>
        <w:t xml:space="preserve"> граждан основам использования и компетенциям по направлению цифровых технологий. </w:t>
      </w:r>
    </w:p>
    <w:p w14:paraId="46E7B55D" w14:textId="77777777" w:rsidR="00F31BA6" w:rsidRPr="00DF265F" w:rsidRDefault="00F31BA6" w:rsidP="00F31BA6">
      <w:pPr>
        <w:pStyle w:val="a5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достижения результат</w:t>
      </w:r>
      <w:r w:rsidR="004924E4">
        <w:rPr>
          <w:rFonts w:ascii="Times New Roman" w:eastAsia="Calibri" w:hAnsi="Times New Roman" w:cs="Times New Roman"/>
          <w:sz w:val="28"/>
          <w:szCs w:val="28"/>
        </w:rPr>
        <w:t>ов</w:t>
      </w:r>
      <w:r w:rsidR="004924E4" w:rsidRPr="00492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4E4">
        <w:rPr>
          <w:rFonts w:ascii="Times New Roman" w:eastAsia="Calibri" w:hAnsi="Times New Roman" w:cs="Times New Roman"/>
          <w:sz w:val="28"/>
          <w:szCs w:val="28"/>
        </w:rPr>
        <w:t>регионального проекта «Кадры для цифровой экономики»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5AA">
        <w:rPr>
          <w:rFonts w:ascii="Times New Roman" w:eastAsia="Calibri" w:hAnsi="Times New Roman" w:cs="Times New Roman"/>
          <w:sz w:val="28"/>
          <w:szCs w:val="28"/>
        </w:rPr>
        <w:t>Минцифры Камчатского края в течении года участвовала в следующих мероприятиях</w:t>
      </w:r>
      <w:r w:rsidR="00FE555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2258EAC" w14:textId="77777777" w:rsidR="00F31BA6" w:rsidRDefault="00F31BA6" w:rsidP="00F31BA6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Популяризация ИТ специальностей среди граждан (школьников, абитуриентов).</w:t>
      </w:r>
    </w:p>
    <w:p w14:paraId="35DF26D0" w14:textId="77777777" w:rsidR="00F31BA6" w:rsidRPr="00CF15AA" w:rsidRDefault="00F31BA6" w:rsidP="00F31BA6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5AA">
        <w:rPr>
          <w:rFonts w:ascii="Times New Roman" w:eastAsia="Calibri" w:hAnsi="Times New Roman" w:cs="Times New Roman"/>
          <w:sz w:val="28"/>
          <w:szCs w:val="28"/>
        </w:rPr>
        <w:t xml:space="preserve">Распоряжением Губернатора Камчатского края от 31.03.2021 № 219-Р утвержден План информационной кампании в поддержку приемной кампании </w:t>
      </w:r>
      <w:r w:rsidRPr="00CF15AA">
        <w:rPr>
          <w:rFonts w:ascii="Times New Roman" w:eastAsia="Calibri" w:hAnsi="Times New Roman" w:cs="Times New Roman"/>
          <w:sz w:val="28"/>
          <w:szCs w:val="28"/>
        </w:rPr>
        <w:lastRenderedPageBreak/>
        <w:t>популяризации ИТ-специальностей в Камчатском крае в 2021 году (далее – План). Во исполнение Плана (федеральных проектах):</w:t>
      </w:r>
    </w:p>
    <w:p w14:paraId="4CE0DA98" w14:textId="77777777" w:rsidR="004924E4" w:rsidRDefault="00F31BA6" w:rsidP="00F31B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24E4" w:rsidRPr="004924E4">
        <w:rPr>
          <w:rFonts w:ascii="Times New Roman" w:eastAsia="Calibri" w:hAnsi="Times New Roman" w:cs="Times New Roman"/>
          <w:sz w:val="28"/>
          <w:szCs w:val="28"/>
        </w:rPr>
        <w:t>В продолжени</w:t>
      </w:r>
      <w:r w:rsidR="00C0391E">
        <w:rPr>
          <w:rFonts w:ascii="Times New Roman" w:eastAsia="Calibri" w:hAnsi="Times New Roman" w:cs="Times New Roman"/>
          <w:sz w:val="28"/>
          <w:szCs w:val="28"/>
        </w:rPr>
        <w:t>е</w:t>
      </w:r>
      <w:r w:rsidR="004924E4" w:rsidRPr="004924E4">
        <w:rPr>
          <w:rFonts w:ascii="Times New Roman" w:eastAsia="Calibri" w:hAnsi="Times New Roman" w:cs="Times New Roman"/>
          <w:sz w:val="28"/>
          <w:szCs w:val="28"/>
        </w:rPr>
        <w:t xml:space="preserve"> всероссийской акции «Урок цифры» в 2021 году более 37000 камчатских школьников из 121 школы региона прин</w:t>
      </w:r>
      <w:r w:rsidR="00C0391E">
        <w:rPr>
          <w:rFonts w:ascii="Times New Roman" w:eastAsia="Calibri" w:hAnsi="Times New Roman" w:cs="Times New Roman"/>
          <w:sz w:val="28"/>
          <w:szCs w:val="28"/>
        </w:rPr>
        <w:t>яли</w:t>
      </w:r>
      <w:r w:rsidR="004924E4" w:rsidRPr="004924E4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мероприятии. Ребята познакомились с цифровым производством, беспилотным транспортом, безопасностью в цифровом мире и технол</w:t>
      </w:r>
      <w:r w:rsidR="004924E4">
        <w:rPr>
          <w:rFonts w:ascii="Times New Roman" w:eastAsia="Calibri" w:hAnsi="Times New Roman" w:cs="Times New Roman"/>
          <w:sz w:val="28"/>
          <w:szCs w:val="28"/>
        </w:rPr>
        <w:t>огиях искусственного интеллекта, методологией проектного управления, работе в цифровой команде и разработке игр.</w:t>
      </w:r>
    </w:p>
    <w:p w14:paraId="692EDBAC" w14:textId="77777777" w:rsidR="00F31BA6" w:rsidRDefault="00F31BA6" w:rsidP="00F31BA6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проекте школьная «Точка кипения»:</w:t>
      </w:r>
    </w:p>
    <w:p w14:paraId="45AE4940" w14:textId="77777777" w:rsidR="00F31BA6" w:rsidRDefault="00F31BA6" w:rsidP="00F31B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Минцифры Камчатского края заключено «Соглашение о взаимодействии и сотрудничестве с образовательной организацией» с МАОУ «Средняя школа №45» (далее – Соглашение). В соответствии с заключенным Соглашением и </w:t>
      </w:r>
      <w:r w:rsidRPr="00251DDE">
        <w:rPr>
          <w:rFonts w:ascii="Times New Roman" w:eastAsia="Calibri" w:hAnsi="Times New Roman" w:cs="Times New Roman"/>
          <w:sz w:val="28"/>
          <w:szCs w:val="28"/>
        </w:rPr>
        <w:t>во исполнение Плана мероприятий в рамках проекта школьная «Точка кипения» Минцифры Камчатского края провело 4 мероприятия, общий охват школьников составил – 91 человек. Мероприятия проводились по следующим направлениям: «Персональные помощники, «Основы информационной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 и защиты информации», «Смысл и ценности профессиональной карьеры».</w:t>
      </w:r>
    </w:p>
    <w:p w14:paraId="4A3CE814" w14:textId="77777777" w:rsidR="00F31BA6" w:rsidRDefault="00F31BA6" w:rsidP="00F31BA6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конкурсах выпускных дипломных работ студентов ФГБОУ ВО «Камчатский государственный технический университет» и ФГБОУ ВО «Камчатский государственный университет имени Витуса Беринга».</w:t>
      </w:r>
    </w:p>
    <w:p w14:paraId="1DA01A37" w14:textId="77777777" w:rsidR="00F31BA6" w:rsidRDefault="00F31BA6" w:rsidP="004E1818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планах на 2022 год</w:t>
      </w:r>
      <w:r w:rsidR="004924E4">
        <w:rPr>
          <w:rFonts w:ascii="Times New Roman" w:eastAsia="Calibri" w:hAnsi="Times New Roman" w:cs="Times New Roman"/>
          <w:sz w:val="28"/>
          <w:szCs w:val="28"/>
        </w:rPr>
        <w:t xml:space="preserve"> продолжить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4E4">
        <w:rPr>
          <w:rFonts w:ascii="Times New Roman" w:eastAsia="Calibri" w:hAnsi="Times New Roman" w:cs="Times New Roman"/>
          <w:sz w:val="28"/>
          <w:szCs w:val="28"/>
        </w:rPr>
        <w:t xml:space="preserve">популяризацию среди граждан </w:t>
      </w:r>
      <w:r w:rsidR="004924E4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="004924E4" w:rsidRPr="003C4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4E4">
        <w:rPr>
          <w:rFonts w:ascii="Times New Roman" w:eastAsia="Calibri" w:hAnsi="Times New Roman" w:cs="Times New Roman"/>
          <w:sz w:val="28"/>
          <w:szCs w:val="28"/>
        </w:rPr>
        <w:t xml:space="preserve">и Цифровых профессий, а также </w:t>
      </w:r>
      <w:r w:rsidR="00FE555E">
        <w:rPr>
          <w:rFonts w:ascii="Times New Roman" w:eastAsia="Calibri" w:hAnsi="Times New Roman" w:cs="Times New Roman"/>
          <w:sz w:val="28"/>
          <w:szCs w:val="28"/>
        </w:rPr>
        <w:t>планомерно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</w:t>
      </w:r>
      <w:r w:rsidR="004924E4">
        <w:rPr>
          <w:rFonts w:ascii="Times New Roman" w:eastAsia="Calibri" w:hAnsi="Times New Roman" w:cs="Times New Roman"/>
          <w:sz w:val="28"/>
          <w:szCs w:val="28"/>
        </w:rPr>
        <w:t xml:space="preserve">ать </w:t>
      </w:r>
      <w:r w:rsidR="00C0391E">
        <w:rPr>
          <w:rFonts w:ascii="Times New Roman" w:eastAsia="Calibri" w:hAnsi="Times New Roman" w:cs="Times New Roman"/>
          <w:sz w:val="28"/>
          <w:szCs w:val="28"/>
        </w:rPr>
        <w:t xml:space="preserve">компетенции в сфере цифровой трансформации </w:t>
      </w:r>
      <w:r w:rsidR="004924E4">
        <w:rPr>
          <w:rFonts w:ascii="Times New Roman" w:eastAsia="Calibri" w:hAnsi="Times New Roman" w:cs="Times New Roman"/>
          <w:sz w:val="28"/>
          <w:szCs w:val="28"/>
        </w:rPr>
        <w:t>среди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гражданских служащих региона</w:t>
      </w:r>
      <w:r w:rsidR="004924E4">
        <w:rPr>
          <w:rFonts w:ascii="Times New Roman" w:eastAsia="Calibri" w:hAnsi="Times New Roman" w:cs="Times New Roman"/>
          <w:sz w:val="28"/>
          <w:szCs w:val="28"/>
        </w:rPr>
        <w:t>. В 2021 году основам цифровой трансформации обучено 82 ГГС и не менее 54 служащих будет обучено в 2022 году.</w:t>
      </w:r>
    </w:p>
    <w:p w14:paraId="221A6661" w14:textId="0A8EC556" w:rsidR="00FE555E" w:rsidRDefault="00FE555E" w:rsidP="004E1818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66C21" w14:textId="77777777" w:rsidR="001D10AD" w:rsidRPr="00C50CB6" w:rsidRDefault="001D10AD" w:rsidP="001D10A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0CB6">
        <w:rPr>
          <w:rFonts w:ascii="Times New Roman" w:hAnsi="Times New Roman" w:cs="Times New Roman"/>
          <w:sz w:val="28"/>
          <w:szCs w:val="28"/>
        </w:rPr>
        <w:t>Цифровые технологи</w:t>
      </w:r>
      <w:r w:rsidR="00774861" w:rsidRPr="00C50CB6">
        <w:rPr>
          <w:rFonts w:ascii="Times New Roman" w:hAnsi="Times New Roman" w:cs="Times New Roman"/>
          <w:sz w:val="28"/>
          <w:szCs w:val="28"/>
        </w:rPr>
        <w:t>и</w:t>
      </w:r>
      <w:r w:rsidRPr="00C50CB6">
        <w:rPr>
          <w:rFonts w:ascii="Times New Roman" w:hAnsi="Times New Roman" w:cs="Times New Roman"/>
          <w:sz w:val="28"/>
          <w:szCs w:val="28"/>
        </w:rPr>
        <w:t xml:space="preserve"> и решения одновременно с </w:t>
      </w:r>
      <w:r w:rsidR="00885403">
        <w:rPr>
          <w:rFonts w:ascii="Times New Roman" w:hAnsi="Times New Roman" w:cs="Times New Roman"/>
          <w:sz w:val="28"/>
          <w:szCs w:val="28"/>
        </w:rPr>
        <w:t>возможностью повышения качества услуг и процессов</w:t>
      </w:r>
      <w:r w:rsidRPr="00C50CB6">
        <w:rPr>
          <w:rFonts w:ascii="Times New Roman" w:hAnsi="Times New Roman" w:cs="Times New Roman"/>
          <w:sz w:val="28"/>
          <w:szCs w:val="28"/>
        </w:rPr>
        <w:t xml:space="preserve"> несут с собой и риски</w:t>
      </w:r>
      <w:r w:rsidR="00390B7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C50CB6">
        <w:rPr>
          <w:rFonts w:ascii="Times New Roman" w:hAnsi="Times New Roman" w:cs="Times New Roman"/>
          <w:sz w:val="28"/>
          <w:szCs w:val="28"/>
        </w:rPr>
        <w:t xml:space="preserve"> </w:t>
      </w:r>
      <w:r w:rsidR="006E782B">
        <w:rPr>
          <w:rFonts w:ascii="Times New Roman" w:hAnsi="Times New Roman" w:cs="Times New Roman"/>
          <w:sz w:val="28"/>
          <w:szCs w:val="28"/>
        </w:rPr>
        <w:t xml:space="preserve">контура </w:t>
      </w:r>
      <w:r w:rsidRPr="00C50CB6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безопасности. </w:t>
      </w:r>
    </w:p>
    <w:p w14:paraId="61FF2679" w14:textId="77777777" w:rsidR="001D10AD" w:rsidRPr="00C50CB6" w:rsidRDefault="00390B7E" w:rsidP="001D10A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</w:t>
      </w:r>
      <w:r w:rsidR="00397A96" w:rsidRPr="00C50CB6">
        <w:rPr>
          <w:rFonts w:ascii="Times New Roman" w:hAnsi="Times New Roman" w:cs="Times New Roman"/>
          <w:sz w:val="28"/>
          <w:szCs w:val="28"/>
        </w:rPr>
        <w:t xml:space="preserve"> допустить утечки или потери информации, принимая во внимание </w:t>
      </w:r>
      <w:r w:rsidR="00E02456">
        <w:rPr>
          <w:rFonts w:ascii="Times New Roman" w:hAnsi="Times New Roman" w:cs="Times New Roman"/>
          <w:sz w:val="28"/>
          <w:szCs w:val="28"/>
        </w:rPr>
        <w:t xml:space="preserve">то, </w:t>
      </w:r>
      <w:r w:rsidR="00397A96" w:rsidRPr="00C50CB6">
        <w:rPr>
          <w:rFonts w:ascii="Times New Roman" w:hAnsi="Times New Roman" w:cs="Times New Roman"/>
          <w:sz w:val="28"/>
          <w:szCs w:val="28"/>
        </w:rPr>
        <w:t>как много процессов и данных уже обрабатывается в цифровом виде</w:t>
      </w:r>
      <w:r w:rsidR="00651C0D" w:rsidRPr="00C50CB6">
        <w:rPr>
          <w:rFonts w:ascii="Times New Roman" w:hAnsi="Times New Roman" w:cs="Times New Roman"/>
          <w:sz w:val="28"/>
          <w:szCs w:val="28"/>
        </w:rPr>
        <w:t>. Одновременно с оптимизацией затрат на ИТ проводится комплексная работа по централизации и повышению уровня надёжности (безопасности) информационных систем, реестров,</w:t>
      </w:r>
      <w:r w:rsidR="00397A96" w:rsidRPr="00C50CB6">
        <w:rPr>
          <w:rFonts w:ascii="Times New Roman" w:hAnsi="Times New Roman" w:cs="Times New Roman"/>
          <w:sz w:val="28"/>
          <w:szCs w:val="28"/>
        </w:rPr>
        <w:t xml:space="preserve"> ресурсов, </w:t>
      </w:r>
      <w:r w:rsidR="00651C0D" w:rsidRPr="00C50CB6">
        <w:rPr>
          <w:rFonts w:ascii="Times New Roman" w:hAnsi="Times New Roman" w:cs="Times New Roman"/>
          <w:sz w:val="28"/>
          <w:szCs w:val="28"/>
        </w:rPr>
        <w:t>телекоммуникационной и вычислительной инфраструктуры. Создан и функционирует единый центр обработки данных, единая сеть передачи данных, единая политика и требования по информационной безопасности, вырабатываемые на уровне региона Министерством цифрового развития Камчатского края.</w:t>
      </w:r>
    </w:p>
    <w:p w14:paraId="1473CCCC" w14:textId="77777777" w:rsidR="00397A96" w:rsidRPr="00C50CB6" w:rsidRDefault="00885403" w:rsidP="001D10A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Цифровая трансформация</w:t>
      </w:r>
      <w:r w:rsidR="00397A96" w:rsidRPr="00C5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A96" w:rsidRPr="00C50CB6">
        <w:rPr>
          <w:rFonts w:ascii="Times New Roman" w:hAnsi="Times New Roman" w:cs="Times New Roman"/>
          <w:sz w:val="28"/>
          <w:szCs w:val="28"/>
        </w:rPr>
        <w:t xml:space="preserve">это не только национальная цель, но и </w:t>
      </w:r>
      <w:r w:rsidR="00390B7E">
        <w:rPr>
          <w:rFonts w:ascii="Times New Roman" w:hAnsi="Times New Roman" w:cs="Times New Roman"/>
          <w:sz w:val="28"/>
          <w:szCs w:val="28"/>
        </w:rPr>
        <w:t>конкретные решения, которые позволяют улучшить взаимодействие гражданина и государства</w:t>
      </w:r>
      <w:r w:rsidR="00C50CB6" w:rsidRPr="00C50CB6">
        <w:rPr>
          <w:rFonts w:ascii="Times New Roman" w:hAnsi="Times New Roman" w:cs="Times New Roman"/>
          <w:sz w:val="28"/>
          <w:szCs w:val="28"/>
        </w:rPr>
        <w:t xml:space="preserve">. Камчатский край, с точки зрения цифровизации, развивается быстрыми и поступательными </w:t>
      </w:r>
      <w:r w:rsidR="007851D3">
        <w:rPr>
          <w:rFonts w:ascii="Times New Roman" w:hAnsi="Times New Roman" w:cs="Times New Roman"/>
          <w:sz w:val="28"/>
          <w:szCs w:val="28"/>
        </w:rPr>
        <w:t>шагами</w:t>
      </w:r>
      <w:r w:rsidR="00C50CB6">
        <w:rPr>
          <w:rFonts w:ascii="Times New Roman" w:hAnsi="Times New Roman" w:cs="Times New Roman"/>
          <w:sz w:val="28"/>
          <w:szCs w:val="28"/>
        </w:rPr>
        <w:t xml:space="preserve"> в интересах жителей Камчатского края.</w:t>
      </w:r>
    </w:p>
    <w:sectPr w:rsidR="00397A96" w:rsidRPr="00C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DA1F" w14:textId="77777777" w:rsidR="00C93AAC" w:rsidRDefault="00C93AAC" w:rsidP="00496956">
      <w:pPr>
        <w:spacing w:after="0" w:line="240" w:lineRule="auto"/>
      </w:pPr>
      <w:r>
        <w:separator/>
      </w:r>
    </w:p>
  </w:endnote>
  <w:endnote w:type="continuationSeparator" w:id="0">
    <w:p w14:paraId="3728DEC2" w14:textId="77777777" w:rsidR="00C93AAC" w:rsidRDefault="00C93AAC" w:rsidP="0049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1DEB" w14:textId="77777777" w:rsidR="00C93AAC" w:rsidRDefault="00C93AAC" w:rsidP="00496956">
      <w:pPr>
        <w:spacing w:after="0" w:line="240" w:lineRule="auto"/>
      </w:pPr>
      <w:r>
        <w:separator/>
      </w:r>
    </w:p>
  </w:footnote>
  <w:footnote w:type="continuationSeparator" w:id="0">
    <w:p w14:paraId="366D6839" w14:textId="77777777" w:rsidR="00C93AAC" w:rsidRDefault="00C93AAC" w:rsidP="0049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729"/>
    <w:multiLevelType w:val="hybridMultilevel"/>
    <w:tmpl w:val="49FE0BF8"/>
    <w:lvl w:ilvl="0" w:tplc="44B40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67CB"/>
    <w:multiLevelType w:val="hybridMultilevel"/>
    <w:tmpl w:val="43DA64D2"/>
    <w:lvl w:ilvl="0" w:tplc="BF746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1F692F"/>
    <w:multiLevelType w:val="hybridMultilevel"/>
    <w:tmpl w:val="9F82BDBA"/>
    <w:lvl w:ilvl="0" w:tplc="FB6A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D94AB6"/>
    <w:multiLevelType w:val="hybridMultilevel"/>
    <w:tmpl w:val="11A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4"/>
    <w:rsid w:val="00006ED1"/>
    <w:rsid w:val="0003067F"/>
    <w:rsid w:val="00056C13"/>
    <w:rsid w:val="00082E09"/>
    <w:rsid w:val="00093D94"/>
    <w:rsid w:val="00094DA2"/>
    <w:rsid w:val="001027ED"/>
    <w:rsid w:val="00103BBF"/>
    <w:rsid w:val="00115FFB"/>
    <w:rsid w:val="00156A32"/>
    <w:rsid w:val="001B1F85"/>
    <w:rsid w:val="001B61C0"/>
    <w:rsid w:val="001C1892"/>
    <w:rsid w:val="001D10AD"/>
    <w:rsid w:val="001D37EE"/>
    <w:rsid w:val="00236E23"/>
    <w:rsid w:val="00257FC1"/>
    <w:rsid w:val="00262AE7"/>
    <w:rsid w:val="0029678D"/>
    <w:rsid w:val="002B0853"/>
    <w:rsid w:val="002B52FA"/>
    <w:rsid w:val="002C032F"/>
    <w:rsid w:val="002D321C"/>
    <w:rsid w:val="003146F1"/>
    <w:rsid w:val="00321FDE"/>
    <w:rsid w:val="00355EEB"/>
    <w:rsid w:val="00374192"/>
    <w:rsid w:val="003815CA"/>
    <w:rsid w:val="00390B7E"/>
    <w:rsid w:val="003911C8"/>
    <w:rsid w:val="00395BBC"/>
    <w:rsid w:val="00397A96"/>
    <w:rsid w:val="003C397C"/>
    <w:rsid w:val="003E6C77"/>
    <w:rsid w:val="00407081"/>
    <w:rsid w:val="0047579E"/>
    <w:rsid w:val="004924E4"/>
    <w:rsid w:val="0049251C"/>
    <w:rsid w:val="00496956"/>
    <w:rsid w:val="004A531C"/>
    <w:rsid w:val="004E1818"/>
    <w:rsid w:val="004E2257"/>
    <w:rsid w:val="004F4135"/>
    <w:rsid w:val="00580B62"/>
    <w:rsid w:val="00586116"/>
    <w:rsid w:val="005D35BE"/>
    <w:rsid w:val="005F3482"/>
    <w:rsid w:val="00601343"/>
    <w:rsid w:val="00651C0D"/>
    <w:rsid w:val="006638B4"/>
    <w:rsid w:val="00664600"/>
    <w:rsid w:val="0067257D"/>
    <w:rsid w:val="006964CE"/>
    <w:rsid w:val="006C5DF3"/>
    <w:rsid w:val="006E1303"/>
    <w:rsid w:val="006E782B"/>
    <w:rsid w:val="00707E7A"/>
    <w:rsid w:val="007226AF"/>
    <w:rsid w:val="007426A3"/>
    <w:rsid w:val="00747D14"/>
    <w:rsid w:val="00774861"/>
    <w:rsid w:val="007851D3"/>
    <w:rsid w:val="007F3679"/>
    <w:rsid w:val="008251EB"/>
    <w:rsid w:val="0082556B"/>
    <w:rsid w:val="00845C26"/>
    <w:rsid w:val="00853FDE"/>
    <w:rsid w:val="00854925"/>
    <w:rsid w:val="00871542"/>
    <w:rsid w:val="00885403"/>
    <w:rsid w:val="00895693"/>
    <w:rsid w:val="008A747C"/>
    <w:rsid w:val="008B6228"/>
    <w:rsid w:val="00913F39"/>
    <w:rsid w:val="009224FF"/>
    <w:rsid w:val="009454A7"/>
    <w:rsid w:val="009909FA"/>
    <w:rsid w:val="00992E25"/>
    <w:rsid w:val="009C22EC"/>
    <w:rsid w:val="00A042EE"/>
    <w:rsid w:val="00A269A6"/>
    <w:rsid w:val="00A403C0"/>
    <w:rsid w:val="00A9132D"/>
    <w:rsid w:val="00AC6C1D"/>
    <w:rsid w:val="00AD0326"/>
    <w:rsid w:val="00AD64B8"/>
    <w:rsid w:val="00B10DBE"/>
    <w:rsid w:val="00B92D53"/>
    <w:rsid w:val="00BB4284"/>
    <w:rsid w:val="00C0391E"/>
    <w:rsid w:val="00C06158"/>
    <w:rsid w:val="00C14204"/>
    <w:rsid w:val="00C26D66"/>
    <w:rsid w:val="00C43359"/>
    <w:rsid w:val="00C50CB6"/>
    <w:rsid w:val="00C510CB"/>
    <w:rsid w:val="00C6225B"/>
    <w:rsid w:val="00C93AAC"/>
    <w:rsid w:val="00C96F98"/>
    <w:rsid w:val="00CB2DA8"/>
    <w:rsid w:val="00CD3014"/>
    <w:rsid w:val="00CE3138"/>
    <w:rsid w:val="00CF2FCB"/>
    <w:rsid w:val="00D253F2"/>
    <w:rsid w:val="00D276C9"/>
    <w:rsid w:val="00D328EA"/>
    <w:rsid w:val="00D32BCB"/>
    <w:rsid w:val="00DB066F"/>
    <w:rsid w:val="00DB6929"/>
    <w:rsid w:val="00DF3508"/>
    <w:rsid w:val="00E02456"/>
    <w:rsid w:val="00E0750C"/>
    <w:rsid w:val="00E15E23"/>
    <w:rsid w:val="00E60375"/>
    <w:rsid w:val="00EE3C1F"/>
    <w:rsid w:val="00EF13EB"/>
    <w:rsid w:val="00F030F3"/>
    <w:rsid w:val="00F14947"/>
    <w:rsid w:val="00F20155"/>
    <w:rsid w:val="00F24960"/>
    <w:rsid w:val="00F31BA6"/>
    <w:rsid w:val="00F56153"/>
    <w:rsid w:val="00FE555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2B59"/>
  <w15:chartTrackingRefBased/>
  <w15:docId w15:val="{7DBE8F0C-B780-45B0-BFCF-8D9E116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15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956"/>
  </w:style>
  <w:style w:type="paragraph" w:styleId="a8">
    <w:name w:val="footer"/>
    <w:basedOn w:val="a"/>
    <w:link w:val="a9"/>
    <w:uiPriority w:val="99"/>
    <w:unhideWhenUsed/>
    <w:rsid w:val="0049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956"/>
  </w:style>
  <w:style w:type="character" w:styleId="aa">
    <w:name w:val="annotation reference"/>
    <w:basedOn w:val="a0"/>
    <w:uiPriority w:val="99"/>
    <w:semiHidden/>
    <w:unhideWhenUsed/>
    <w:rsid w:val="00580B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0B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B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B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0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Антон Витальевич</dc:creator>
  <cp:keywords/>
  <dc:description/>
  <cp:lastModifiedBy>Кудря Василий Николаевич</cp:lastModifiedBy>
  <cp:revision>9</cp:revision>
  <cp:lastPrinted>2021-11-22T01:58:00Z</cp:lastPrinted>
  <dcterms:created xsi:type="dcterms:W3CDTF">2022-01-13T07:13:00Z</dcterms:created>
  <dcterms:modified xsi:type="dcterms:W3CDTF">2023-12-15T06:33:00Z</dcterms:modified>
</cp:coreProperties>
</file>