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B66" w:rsidRPr="000876BA" w:rsidRDefault="007E269A" w:rsidP="003733F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BA">
        <w:rPr>
          <w:rFonts w:ascii="Times New Roman" w:hAnsi="Times New Roman" w:cs="Times New Roman"/>
          <w:b/>
          <w:sz w:val="28"/>
          <w:szCs w:val="28"/>
        </w:rPr>
        <w:t>Карта рисков</w:t>
      </w:r>
      <w:r w:rsidR="000876BA" w:rsidRPr="000876BA">
        <w:rPr>
          <w:rFonts w:ascii="Times New Roman" w:hAnsi="Times New Roman" w:cs="Times New Roman"/>
          <w:b/>
          <w:sz w:val="28"/>
          <w:szCs w:val="28"/>
        </w:rPr>
        <w:t xml:space="preserve"> Аппарат</w:t>
      </w:r>
      <w:r w:rsidR="00144701">
        <w:rPr>
          <w:rFonts w:ascii="Times New Roman" w:hAnsi="Times New Roman" w:cs="Times New Roman"/>
          <w:b/>
          <w:sz w:val="28"/>
          <w:szCs w:val="28"/>
        </w:rPr>
        <w:t>а</w:t>
      </w:r>
      <w:r w:rsidR="000876BA" w:rsidRPr="000876BA">
        <w:rPr>
          <w:rFonts w:ascii="Times New Roman" w:hAnsi="Times New Roman" w:cs="Times New Roman"/>
          <w:b/>
          <w:sz w:val="28"/>
          <w:szCs w:val="28"/>
        </w:rPr>
        <w:t xml:space="preserve"> Губернатора и Правительства Камчатского края</w:t>
      </w:r>
      <w:r w:rsidR="00144701">
        <w:rPr>
          <w:rFonts w:ascii="Times New Roman" w:hAnsi="Times New Roman" w:cs="Times New Roman"/>
          <w:b/>
          <w:sz w:val="28"/>
          <w:szCs w:val="28"/>
        </w:rPr>
        <w:t xml:space="preserve"> 2019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"/>
        <w:gridCol w:w="2085"/>
        <w:gridCol w:w="5552"/>
        <w:gridCol w:w="3180"/>
        <w:gridCol w:w="1740"/>
        <w:gridCol w:w="1682"/>
      </w:tblGrid>
      <w:tr w:rsidR="003733F6" w:rsidRPr="00592707" w:rsidTr="00F83B95">
        <w:trPr>
          <w:trHeight w:hRule="exact" w:val="1095"/>
          <w:tblHeader/>
        </w:trPr>
        <w:tc>
          <w:tcPr>
            <w:tcW w:w="89" w:type="pct"/>
            <w:shd w:val="clear" w:color="auto" w:fill="FFFFFF"/>
            <w:vAlign w:val="center"/>
          </w:tcPr>
          <w:p w:rsidR="003733F6" w:rsidRPr="00592707" w:rsidRDefault="003733F6" w:rsidP="003733F6">
            <w:pPr>
              <w:widowControl w:val="0"/>
              <w:spacing w:after="0" w:line="220" w:lineRule="exact"/>
              <w:ind w:left="-27" w:right="-2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bookmarkStart w:id="0" w:name="_GoBack"/>
            <w:bookmarkEnd w:id="0"/>
            <w:r w:rsidRPr="005927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3733F6" w:rsidRPr="00592707" w:rsidRDefault="003733F6" w:rsidP="003733F6">
            <w:pPr>
              <w:widowControl w:val="0"/>
              <w:spacing w:after="120" w:line="220" w:lineRule="exact"/>
              <w:ind w:left="-27" w:right="-2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927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Описание рисков</w:t>
            </w:r>
          </w:p>
        </w:tc>
        <w:tc>
          <w:tcPr>
            <w:tcW w:w="1915" w:type="pct"/>
            <w:shd w:val="clear" w:color="auto" w:fill="FFFFFF"/>
            <w:vAlign w:val="center"/>
          </w:tcPr>
          <w:p w:rsidR="003733F6" w:rsidRPr="00592707" w:rsidRDefault="003733F6" w:rsidP="003733F6">
            <w:pPr>
              <w:widowControl w:val="0"/>
              <w:spacing w:after="0" w:line="274" w:lineRule="exact"/>
              <w:ind w:left="-27" w:right="-2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927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Причины возникновения рисков и их оценка</w:t>
            </w:r>
          </w:p>
        </w:tc>
        <w:tc>
          <w:tcPr>
            <w:tcW w:w="1097" w:type="pct"/>
            <w:shd w:val="clear" w:color="auto" w:fill="FFFFFF"/>
            <w:vAlign w:val="center"/>
          </w:tcPr>
          <w:p w:rsidR="003733F6" w:rsidRPr="00592707" w:rsidRDefault="003733F6" w:rsidP="003733F6">
            <w:pPr>
              <w:widowControl w:val="0"/>
              <w:spacing w:after="0" w:line="274" w:lineRule="exact"/>
              <w:ind w:left="-27" w:right="-2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927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 минимизации и устранению рис</w:t>
            </w:r>
            <w:r w:rsidRPr="005927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ков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3733F6" w:rsidRPr="00592707" w:rsidRDefault="003733F6" w:rsidP="003733F6">
            <w:pPr>
              <w:widowControl w:val="0"/>
              <w:spacing w:after="0" w:line="274" w:lineRule="exact"/>
              <w:ind w:left="-27" w:right="-2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927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Наличие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 </w:t>
            </w:r>
            <w:r w:rsidRPr="005927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(отсутствие)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 </w:t>
            </w:r>
            <w:r w:rsidRPr="005927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остаточных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 </w:t>
            </w:r>
            <w:r w:rsidRPr="005927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рисков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3733F6" w:rsidRPr="00592707" w:rsidRDefault="003733F6" w:rsidP="003733F6">
            <w:pPr>
              <w:widowControl w:val="0"/>
              <w:spacing w:after="0" w:line="274" w:lineRule="exact"/>
              <w:ind w:left="-27" w:right="-2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927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ероятность повторного воз</w:t>
            </w:r>
            <w:r w:rsidRPr="005927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никновения рисков</w:t>
            </w:r>
          </w:p>
        </w:tc>
      </w:tr>
      <w:tr w:rsidR="003733F6" w:rsidRPr="00592707" w:rsidTr="00F83B95">
        <w:trPr>
          <w:trHeight w:hRule="exact" w:val="3798"/>
        </w:trPr>
        <w:tc>
          <w:tcPr>
            <w:tcW w:w="89" w:type="pct"/>
            <w:shd w:val="clear" w:color="auto" w:fill="FFFFFF"/>
            <w:vAlign w:val="center"/>
          </w:tcPr>
          <w:p w:rsidR="003733F6" w:rsidRPr="00592707" w:rsidRDefault="003733F6" w:rsidP="003733F6">
            <w:pPr>
              <w:widowControl w:val="0"/>
              <w:spacing w:after="0" w:line="220" w:lineRule="exact"/>
              <w:ind w:left="-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3733F6" w:rsidRPr="0036247A" w:rsidRDefault="003733F6" w:rsidP="003733F6">
            <w:pPr>
              <w:widowControl w:val="0"/>
              <w:spacing w:after="120" w:line="220" w:lineRule="exact"/>
              <w:ind w:left="31" w:right="57" w:firstLine="7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36247A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Предоставление преференций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-</w:t>
            </w:r>
            <w:r w:rsidRPr="0036247A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выделени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е</w:t>
            </w:r>
            <w:r w:rsidRPr="0036247A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средств краевого бюджета некоммерческой организации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без проведения конкурсных процедур</w:t>
            </w:r>
            <w:r w:rsidRPr="0036247A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1915" w:type="pct"/>
            <w:shd w:val="clear" w:color="auto" w:fill="FFFFFF"/>
            <w:vAlign w:val="center"/>
          </w:tcPr>
          <w:p w:rsidR="003733F6" w:rsidRPr="00F26B53" w:rsidRDefault="003733F6" w:rsidP="00A24101">
            <w:pPr>
              <w:widowControl w:val="0"/>
              <w:spacing w:after="0" w:line="240" w:lineRule="auto"/>
              <w:ind w:left="41" w:right="57" w:firstLine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E817E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Отсутствие в Программе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«</w:t>
            </w:r>
            <w:r w:rsidRPr="00F26B5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Реализация государственной национальной пол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итики и укрепление гражданского» единства в Камчатском крае» от 29.11.2013 № 546-П</w:t>
            </w:r>
            <w:r w:rsidRPr="00E817E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информации об условиях и порядке предоставления субсидии некоммерческой организации «Северные странствия»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</w:t>
            </w:r>
            <w:r w:rsidRPr="0036247A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на организацию и проведение Камчатской традиционной гонки на собачьих упряжках «Беренгия»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при реализации программного мероприятия подпрограммы 3 «</w:t>
            </w:r>
            <w:r w:rsidRPr="00F26B5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Устойчивое развитие коренных малочисленных народов Севера, Сибири и Дальнего Востока, проживающих в Камчатском крае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» (Предупреждение УФАС по Камчатскому краю о прекращении действий (бездействий), которые содержат признаки нарушения антимонопольного законодательства от 03.08.2018 № 2238/01</w:t>
            </w:r>
          </w:p>
        </w:tc>
        <w:tc>
          <w:tcPr>
            <w:tcW w:w="1097" w:type="pct"/>
            <w:shd w:val="clear" w:color="auto" w:fill="FFFFFF"/>
            <w:vAlign w:val="center"/>
          </w:tcPr>
          <w:p w:rsidR="003733F6" w:rsidRPr="002979C4" w:rsidRDefault="003733F6" w:rsidP="00A24101">
            <w:pPr>
              <w:widowControl w:val="0"/>
              <w:spacing w:after="0" w:line="240" w:lineRule="auto"/>
              <w:ind w:left="135" w:right="6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2979C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Мониторинг реализации программных мероприятий, внесение изменений в детальный план-график реализации программных мероприятий и уведомление о бюджетных ассигнованиях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3733F6" w:rsidRPr="00A24101" w:rsidRDefault="00A24101" w:rsidP="003733F6">
            <w:pPr>
              <w:widowControl w:val="0"/>
              <w:spacing w:after="0" w:line="274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A2410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Незначительный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3733F6" w:rsidRPr="00A24101" w:rsidRDefault="00A24101" w:rsidP="003733F6">
            <w:pPr>
              <w:widowControl w:val="0"/>
              <w:spacing w:after="0" w:line="274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A2410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Незначительный</w:t>
            </w:r>
          </w:p>
        </w:tc>
      </w:tr>
      <w:tr w:rsidR="003733F6" w:rsidRPr="00592707" w:rsidTr="00F83B95">
        <w:trPr>
          <w:trHeight w:hRule="exact" w:val="3576"/>
        </w:trPr>
        <w:tc>
          <w:tcPr>
            <w:tcW w:w="89" w:type="pct"/>
            <w:shd w:val="clear" w:color="auto" w:fill="FFFFFF"/>
            <w:vAlign w:val="center"/>
          </w:tcPr>
          <w:p w:rsidR="003733F6" w:rsidRDefault="003733F6" w:rsidP="003733F6">
            <w:pPr>
              <w:widowControl w:val="0"/>
              <w:spacing w:after="0" w:line="220" w:lineRule="exact"/>
              <w:ind w:left="-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3733F6" w:rsidRPr="0036247A" w:rsidRDefault="003733F6" w:rsidP="003733F6">
            <w:pPr>
              <w:widowControl w:val="0"/>
              <w:spacing w:after="120" w:line="220" w:lineRule="exact"/>
              <w:ind w:left="31" w:right="57" w:firstLine="7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Завышенные требования к предмету закупки</w:t>
            </w:r>
          </w:p>
        </w:tc>
        <w:tc>
          <w:tcPr>
            <w:tcW w:w="1915" w:type="pct"/>
            <w:shd w:val="clear" w:color="auto" w:fill="FFFFFF"/>
            <w:vAlign w:val="center"/>
          </w:tcPr>
          <w:p w:rsidR="003733F6" w:rsidRPr="00FD7156" w:rsidRDefault="003733F6" w:rsidP="00A24101">
            <w:pPr>
              <w:pStyle w:val="a3"/>
              <w:widowControl w:val="0"/>
              <w:spacing w:after="0" w:line="274" w:lineRule="exact"/>
              <w:ind w:left="41" w:right="57" w:firstLine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Наличие мнения об излишних технических характеристиках при размещении закупочной процедуры – приобретение инновационных смартофонов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 w:bidi="ru-RU"/>
              </w:rPr>
              <w:t>Apple</w:t>
            </w:r>
            <w:r w:rsidRPr="00FD715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 w:bidi="ru-RU"/>
              </w:rPr>
              <w:t>iPhone</w:t>
            </w:r>
            <w:r w:rsidRPr="00FD715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8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для награждения победителей и лауреатов конкурса «Лучший государственный служащий Камчатского края» (Обращение депутата государственной Думы РФ А.А.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Гетта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от 17.06.2019 № ГАА-5/475)</w:t>
            </w:r>
          </w:p>
        </w:tc>
        <w:tc>
          <w:tcPr>
            <w:tcW w:w="1097" w:type="pct"/>
            <w:shd w:val="clear" w:color="auto" w:fill="FFFFFF"/>
            <w:vAlign w:val="center"/>
          </w:tcPr>
          <w:p w:rsidR="003733F6" w:rsidRPr="002979C4" w:rsidRDefault="003733F6" w:rsidP="00A24101">
            <w:pPr>
              <w:widowControl w:val="0"/>
              <w:spacing w:after="0" w:line="240" w:lineRule="auto"/>
              <w:ind w:left="135" w:right="6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Во избежание спорных ситуаций в постановление Правительства Камчатского </w:t>
            </w:r>
            <w:r w:rsidRPr="00944D87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края «О ежегодном кон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курсе на звание «Лучший государ</w:t>
            </w:r>
            <w:r w:rsidRPr="00944D87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ственный гражданский служащий Камчатского края» внесены изменения, предусматривающие награждение победит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елей (лауреатов) Конкурса едино</w:t>
            </w:r>
            <w:r w:rsidRPr="00944D87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времен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ным денежным поощрением взамен </w:t>
            </w:r>
            <w:r w:rsidRPr="00944D87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награждения ценным подарком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3733F6" w:rsidRPr="00A24101" w:rsidRDefault="003733F6" w:rsidP="003733F6">
            <w:pPr>
              <w:widowControl w:val="0"/>
              <w:spacing w:after="0" w:line="274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A2410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Незначительный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3733F6" w:rsidRPr="00A24101" w:rsidRDefault="003733F6" w:rsidP="003733F6">
            <w:pPr>
              <w:widowControl w:val="0"/>
              <w:spacing w:after="0" w:line="274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A2410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Низкий</w:t>
            </w:r>
          </w:p>
        </w:tc>
      </w:tr>
      <w:tr w:rsidR="003733F6" w:rsidRPr="00592707" w:rsidTr="00F83B95">
        <w:trPr>
          <w:trHeight w:hRule="exact" w:val="2910"/>
        </w:trPr>
        <w:tc>
          <w:tcPr>
            <w:tcW w:w="89" w:type="pct"/>
            <w:shd w:val="clear" w:color="auto" w:fill="FFFFFF"/>
            <w:vAlign w:val="center"/>
          </w:tcPr>
          <w:p w:rsidR="003733F6" w:rsidRPr="00A24101" w:rsidRDefault="003733F6" w:rsidP="003733F6">
            <w:pPr>
              <w:widowControl w:val="0"/>
              <w:spacing w:after="0" w:line="220" w:lineRule="exact"/>
              <w:ind w:left="-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A241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lastRenderedPageBreak/>
              <w:t>3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3733F6" w:rsidRPr="00A24101" w:rsidRDefault="00525834" w:rsidP="003733F6">
            <w:pPr>
              <w:widowControl w:val="0"/>
              <w:spacing w:after="120" w:line="220" w:lineRule="exact"/>
              <w:ind w:left="31" w:right="57" w:firstLine="7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Установление заведомо невыполнимых условий в конкурсной документации</w:t>
            </w:r>
          </w:p>
        </w:tc>
        <w:tc>
          <w:tcPr>
            <w:tcW w:w="1915" w:type="pct"/>
            <w:shd w:val="clear" w:color="auto" w:fill="FFFFFF"/>
            <w:vAlign w:val="center"/>
          </w:tcPr>
          <w:p w:rsidR="00525834" w:rsidRDefault="00525834" w:rsidP="00525834">
            <w:pPr>
              <w:widowControl w:val="0"/>
              <w:spacing w:after="0" w:line="274" w:lineRule="exact"/>
              <w:ind w:lef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Жалоба Участника закупки в УФАС по Камчатскому краю (с требованием отмены результатов состоявшегося аукциона) </w:t>
            </w:r>
            <w:r w:rsidR="004D00DF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по вопросам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:</w:t>
            </w:r>
          </w:p>
          <w:p w:rsidR="00525834" w:rsidRDefault="00525834" w:rsidP="004D00DF">
            <w:pPr>
              <w:widowControl w:val="0"/>
              <w:spacing w:after="0" w:line="274" w:lineRule="exact"/>
              <w:ind w:lef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- установления в документации на выполнение работ по изготовлению комплектов нагрудных знаков (знаков) к наградам Камчатского края нереальных сроков предоставления готовых образцов;</w:t>
            </w:r>
          </w:p>
          <w:p w:rsidR="00525834" w:rsidRDefault="00525834" w:rsidP="004D00DF">
            <w:pPr>
              <w:widowControl w:val="0"/>
              <w:spacing w:after="0" w:line="274" w:lineRule="exact"/>
              <w:ind w:left="41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- обоснования начальной (максимальной) цены контракта;</w:t>
            </w:r>
          </w:p>
          <w:p w:rsidR="003733F6" w:rsidRDefault="00525834" w:rsidP="004D00DF">
            <w:pPr>
              <w:widowControl w:val="0"/>
              <w:spacing w:after="0" w:line="274" w:lineRule="exact"/>
              <w:ind w:left="41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- получени</w:t>
            </w:r>
            <w:r w:rsidR="004D00DF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разъяснений, не удовлетворивших подателя обращения. </w:t>
            </w:r>
          </w:p>
          <w:p w:rsidR="00294006" w:rsidRPr="00A24101" w:rsidRDefault="00294006" w:rsidP="004D00DF">
            <w:pPr>
              <w:widowControl w:val="0"/>
              <w:spacing w:after="0" w:line="274" w:lineRule="exact"/>
              <w:ind w:left="41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Жалоба осталась без удовлетворения</w:t>
            </w:r>
          </w:p>
        </w:tc>
        <w:tc>
          <w:tcPr>
            <w:tcW w:w="1097" w:type="pct"/>
            <w:shd w:val="clear" w:color="auto" w:fill="FFFFFF"/>
            <w:vAlign w:val="center"/>
          </w:tcPr>
          <w:p w:rsidR="003733F6" w:rsidRDefault="00294006" w:rsidP="00294006">
            <w:pPr>
              <w:widowControl w:val="0"/>
              <w:spacing w:after="0" w:line="274" w:lineRule="exact"/>
              <w:ind w:left="135" w:right="6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Наличие надлежащей экспертизы документации закупки;</w:t>
            </w:r>
          </w:p>
          <w:p w:rsidR="00294006" w:rsidRDefault="00294006" w:rsidP="00294006">
            <w:pPr>
              <w:widowControl w:val="0"/>
              <w:spacing w:after="0" w:line="274" w:lineRule="exact"/>
              <w:ind w:left="135" w:right="6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Своевременное р</w:t>
            </w:r>
            <w:r w:rsidRPr="0029400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азъяснение положений документации об электронном аукционе </w:t>
            </w:r>
          </w:p>
          <w:p w:rsidR="00294006" w:rsidRPr="00A24101" w:rsidRDefault="00294006" w:rsidP="00294006">
            <w:pPr>
              <w:widowControl w:val="0"/>
              <w:spacing w:after="0" w:line="274" w:lineRule="exact"/>
              <w:ind w:left="135" w:right="6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EF219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Повышение квалификации сотрудников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3733F6" w:rsidRPr="00A24101" w:rsidRDefault="00294006" w:rsidP="003733F6">
            <w:pPr>
              <w:widowControl w:val="0"/>
              <w:spacing w:after="0" w:line="274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A2410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Незначительный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3733F6" w:rsidRPr="00A24101" w:rsidRDefault="00294006" w:rsidP="003733F6">
            <w:pPr>
              <w:widowControl w:val="0"/>
              <w:spacing w:after="0" w:line="274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EF219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Низкий</w:t>
            </w:r>
          </w:p>
        </w:tc>
      </w:tr>
      <w:tr w:rsidR="003733F6" w:rsidRPr="00EF2193" w:rsidTr="00F83B95">
        <w:trPr>
          <w:trHeight w:hRule="exact" w:val="1367"/>
        </w:trPr>
        <w:tc>
          <w:tcPr>
            <w:tcW w:w="89" w:type="pct"/>
            <w:shd w:val="clear" w:color="auto" w:fill="FFFFFF"/>
            <w:vAlign w:val="center"/>
          </w:tcPr>
          <w:p w:rsidR="003733F6" w:rsidRPr="00EF2193" w:rsidRDefault="003733F6" w:rsidP="003733F6">
            <w:pPr>
              <w:widowControl w:val="0"/>
              <w:spacing w:after="0" w:line="220" w:lineRule="exact"/>
              <w:ind w:left="-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F2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3733F6" w:rsidRPr="00EF2193" w:rsidRDefault="003733F6" w:rsidP="003733F6">
            <w:pPr>
              <w:widowControl w:val="0"/>
              <w:spacing w:after="120" w:line="220" w:lineRule="exact"/>
              <w:ind w:left="31" w:right="57" w:firstLine="7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EF219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Подготовка ответов на обращения граждан и юридических лиц</w:t>
            </w:r>
          </w:p>
        </w:tc>
        <w:tc>
          <w:tcPr>
            <w:tcW w:w="1915" w:type="pct"/>
            <w:shd w:val="clear" w:color="auto" w:fill="FFFFFF"/>
            <w:vAlign w:val="center"/>
          </w:tcPr>
          <w:p w:rsidR="003733F6" w:rsidRPr="00EF2193" w:rsidRDefault="003733F6" w:rsidP="003733F6">
            <w:pPr>
              <w:widowControl w:val="0"/>
              <w:spacing w:after="0" w:line="274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EF219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Предоставление хозяйствующему субъекту доступа к информации в приоритетном порядке, принятие решений, влекущих нарушение норм антимонопольного законодательства</w:t>
            </w:r>
          </w:p>
        </w:tc>
        <w:tc>
          <w:tcPr>
            <w:tcW w:w="1097" w:type="pct"/>
            <w:shd w:val="clear" w:color="auto" w:fill="FFFFFF"/>
            <w:vAlign w:val="center"/>
          </w:tcPr>
          <w:p w:rsidR="003733F6" w:rsidRPr="00EF2193" w:rsidRDefault="003733F6" w:rsidP="00294006">
            <w:pPr>
              <w:widowControl w:val="0"/>
              <w:spacing w:after="0" w:line="274" w:lineRule="exact"/>
              <w:ind w:left="135" w:right="6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EF219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Повышение уровня внутреннего контроля </w:t>
            </w:r>
          </w:p>
          <w:p w:rsidR="003733F6" w:rsidRPr="00EF2193" w:rsidRDefault="003733F6" w:rsidP="00294006">
            <w:pPr>
              <w:widowControl w:val="0"/>
              <w:spacing w:after="0" w:line="274" w:lineRule="exact"/>
              <w:ind w:left="135" w:right="6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EF219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Повышение квалификации и правовой компетенции сотрудников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3733F6" w:rsidRPr="00EF2193" w:rsidRDefault="003733F6" w:rsidP="003733F6">
            <w:pPr>
              <w:widowControl w:val="0"/>
              <w:spacing w:after="0" w:line="274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EF219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Риск не возникал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3733F6" w:rsidRPr="00EF2193" w:rsidRDefault="003733F6" w:rsidP="003733F6">
            <w:pPr>
              <w:widowControl w:val="0"/>
              <w:spacing w:after="0" w:line="274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EF219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Низкий</w:t>
            </w:r>
          </w:p>
        </w:tc>
      </w:tr>
      <w:tr w:rsidR="003733F6" w:rsidRPr="00592707" w:rsidTr="00F83B95">
        <w:trPr>
          <w:trHeight w:hRule="exact" w:val="2076"/>
        </w:trPr>
        <w:tc>
          <w:tcPr>
            <w:tcW w:w="89" w:type="pct"/>
            <w:shd w:val="clear" w:color="auto" w:fill="FFFFFF"/>
            <w:vAlign w:val="center"/>
          </w:tcPr>
          <w:p w:rsidR="003733F6" w:rsidRPr="00EF2193" w:rsidRDefault="003733F6" w:rsidP="003733F6">
            <w:pPr>
              <w:widowControl w:val="0"/>
              <w:spacing w:after="0" w:line="220" w:lineRule="exact"/>
              <w:ind w:left="-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F2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3733F6" w:rsidRPr="00EF2193" w:rsidRDefault="003733F6" w:rsidP="003733F6">
            <w:pPr>
              <w:widowControl w:val="0"/>
              <w:spacing w:after="120" w:line="220" w:lineRule="exact"/>
              <w:ind w:left="31" w:right="57" w:firstLine="7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EF219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Создание необоснованных преимуществ хозяйствующему субъекту в рамках текущей деятельности Аппарата</w:t>
            </w:r>
          </w:p>
        </w:tc>
        <w:tc>
          <w:tcPr>
            <w:tcW w:w="1915" w:type="pct"/>
            <w:shd w:val="clear" w:color="auto" w:fill="FFFFFF"/>
            <w:vAlign w:val="center"/>
          </w:tcPr>
          <w:p w:rsidR="003733F6" w:rsidRPr="00EF2193" w:rsidRDefault="003733F6" w:rsidP="00622127">
            <w:pPr>
              <w:widowControl w:val="0"/>
              <w:spacing w:after="0" w:line="274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EF219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Необеспечение соблюдения требований Федерального закона от 26.07.2006 № 135-ФЗ «О защите конкуренции» - публичные заявления должностных лиц Аппарата и официальные письма, создающие необоснованные конкурентные преимущества на рынке конкретному хозяйствующему субъекту</w:t>
            </w:r>
          </w:p>
        </w:tc>
        <w:tc>
          <w:tcPr>
            <w:tcW w:w="1097" w:type="pct"/>
            <w:shd w:val="clear" w:color="auto" w:fill="FFFFFF"/>
            <w:vAlign w:val="center"/>
          </w:tcPr>
          <w:p w:rsidR="003733F6" w:rsidRPr="00EF2193" w:rsidRDefault="003733F6" w:rsidP="00294006">
            <w:pPr>
              <w:widowControl w:val="0"/>
              <w:spacing w:after="0" w:line="274" w:lineRule="exact"/>
              <w:ind w:left="-7" w:right="62" w:firstLine="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EF219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Контроль предоставления необходимой информации. Повышение квалификации и правовой компетенции сотрудников 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3733F6" w:rsidRPr="00EF2193" w:rsidRDefault="003733F6" w:rsidP="003733F6">
            <w:pPr>
              <w:widowControl w:val="0"/>
              <w:spacing w:after="0" w:line="274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EF219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Риск не возникал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3733F6" w:rsidRPr="00EF2193" w:rsidRDefault="003733F6" w:rsidP="003733F6">
            <w:pPr>
              <w:widowControl w:val="0"/>
              <w:spacing w:after="0" w:line="274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EF219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Низкий</w:t>
            </w:r>
          </w:p>
        </w:tc>
      </w:tr>
      <w:tr w:rsidR="00525834" w:rsidRPr="00592707" w:rsidTr="00F83B95">
        <w:trPr>
          <w:trHeight w:hRule="exact" w:val="1926"/>
        </w:trPr>
        <w:tc>
          <w:tcPr>
            <w:tcW w:w="89" w:type="pct"/>
            <w:shd w:val="clear" w:color="auto" w:fill="FFFFFF"/>
            <w:vAlign w:val="center"/>
          </w:tcPr>
          <w:p w:rsidR="00525834" w:rsidRPr="00EF2193" w:rsidRDefault="00525834" w:rsidP="00525834">
            <w:pPr>
              <w:widowControl w:val="0"/>
              <w:spacing w:after="0" w:line="220" w:lineRule="exact"/>
              <w:ind w:left="-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525834" w:rsidRPr="00A24101" w:rsidRDefault="00525834" w:rsidP="00525834">
            <w:pPr>
              <w:widowControl w:val="0"/>
              <w:spacing w:after="120" w:line="220" w:lineRule="exact"/>
              <w:ind w:left="31" w:right="57" w:firstLine="7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A2410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Утверждение правовых актов Аппарата, в которых имеются риски нарушения антимонопольного законодательства</w:t>
            </w:r>
          </w:p>
        </w:tc>
        <w:tc>
          <w:tcPr>
            <w:tcW w:w="1915" w:type="pct"/>
            <w:shd w:val="clear" w:color="auto" w:fill="FFFFFF"/>
            <w:vAlign w:val="center"/>
          </w:tcPr>
          <w:p w:rsidR="00525834" w:rsidRPr="00A24101" w:rsidRDefault="00525834" w:rsidP="00525834">
            <w:pPr>
              <w:widowControl w:val="0"/>
              <w:spacing w:after="0" w:line="274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A2410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Разработка нормативных правовых актов в сферах деятельности Аппарата, содержащих положения, влекущие нарушения антимонопольного законодательства</w:t>
            </w:r>
          </w:p>
        </w:tc>
        <w:tc>
          <w:tcPr>
            <w:tcW w:w="1097" w:type="pct"/>
            <w:shd w:val="clear" w:color="auto" w:fill="FFFFFF"/>
            <w:vAlign w:val="center"/>
          </w:tcPr>
          <w:p w:rsidR="00525834" w:rsidRPr="00A24101" w:rsidRDefault="00525834" w:rsidP="00622127">
            <w:pPr>
              <w:widowControl w:val="0"/>
              <w:spacing w:after="0" w:line="274" w:lineRule="exact"/>
              <w:ind w:left="135" w:right="6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A2410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Поведение процедуры согласования нормативных правовых актов. Проведение уровня правовой экспертизы и оценки регулирующего воздействия нормативных правовых актов.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525834" w:rsidRPr="00A24101" w:rsidRDefault="00525834" w:rsidP="00525834">
            <w:pPr>
              <w:widowControl w:val="0"/>
              <w:spacing w:after="0" w:line="274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A2410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Риск не возникал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525834" w:rsidRPr="00A24101" w:rsidRDefault="00525834" w:rsidP="00525834">
            <w:pPr>
              <w:widowControl w:val="0"/>
              <w:spacing w:after="0" w:line="274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A2410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Низкий</w:t>
            </w:r>
          </w:p>
        </w:tc>
      </w:tr>
    </w:tbl>
    <w:p w:rsidR="005838FF" w:rsidRDefault="005838FF" w:rsidP="00F83B95">
      <w:pPr>
        <w:widowControl w:val="0"/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51"/>
          <w:szCs w:val="51"/>
          <w:lang w:eastAsia="ru-RU"/>
        </w:rPr>
      </w:pPr>
    </w:p>
    <w:sectPr w:rsidR="005838FF" w:rsidSect="00F83B95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64D2E"/>
    <w:multiLevelType w:val="hybridMultilevel"/>
    <w:tmpl w:val="91749F90"/>
    <w:lvl w:ilvl="0" w:tplc="0C125D58">
      <w:start w:val="1"/>
      <w:numFmt w:val="decimal"/>
      <w:lvlText w:val="%1)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C5"/>
    <w:rsid w:val="000876BA"/>
    <w:rsid w:val="00136A0D"/>
    <w:rsid w:val="00144701"/>
    <w:rsid w:val="00187D57"/>
    <w:rsid w:val="00255AE2"/>
    <w:rsid w:val="00294006"/>
    <w:rsid w:val="002979C4"/>
    <w:rsid w:val="0036247A"/>
    <w:rsid w:val="003733F6"/>
    <w:rsid w:val="00401E7A"/>
    <w:rsid w:val="00462B17"/>
    <w:rsid w:val="004809AF"/>
    <w:rsid w:val="004D00DF"/>
    <w:rsid w:val="00525834"/>
    <w:rsid w:val="005838FF"/>
    <w:rsid w:val="005911B9"/>
    <w:rsid w:val="00592707"/>
    <w:rsid w:val="00610269"/>
    <w:rsid w:val="00622127"/>
    <w:rsid w:val="006602C5"/>
    <w:rsid w:val="006B1FF1"/>
    <w:rsid w:val="006E5709"/>
    <w:rsid w:val="00746283"/>
    <w:rsid w:val="00772966"/>
    <w:rsid w:val="00785696"/>
    <w:rsid w:val="007A7B66"/>
    <w:rsid w:val="007E269A"/>
    <w:rsid w:val="008831DC"/>
    <w:rsid w:val="00944D87"/>
    <w:rsid w:val="00954ED5"/>
    <w:rsid w:val="009C1F48"/>
    <w:rsid w:val="00A24101"/>
    <w:rsid w:val="00B862F0"/>
    <w:rsid w:val="00C3090D"/>
    <w:rsid w:val="00C36720"/>
    <w:rsid w:val="00C70C1E"/>
    <w:rsid w:val="00C7410D"/>
    <w:rsid w:val="00C8225B"/>
    <w:rsid w:val="00D14FBB"/>
    <w:rsid w:val="00E817E6"/>
    <w:rsid w:val="00EF06F1"/>
    <w:rsid w:val="00EF2193"/>
    <w:rsid w:val="00F26B53"/>
    <w:rsid w:val="00F83B95"/>
    <w:rsid w:val="00F85550"/>
    <w:rsid w:val="00FB517E"/>
    <w:rsid w:val="00FC3149"/>
    <w:rsid w:val="00FD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596C2-731D-48F4-947B-0AAD0465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5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1505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9C71C-7EE6-4CC2-8301-674998AF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Аксана Анатольевна</dc:creator>
  <cp:keywords/>
  <dc:description/>
  <cp:lastModifiedBy>Бажина Аксана Анатольевна</cp:lastModifiedBy>
  <cp:revision>19</cp:revision>
  <cp:lastPrinted>2020-01-30T22:39:00Z</cp:lastPrinted>
  <dcterms:created xsi:type="dcterms:W3CDTF">2019-12-02T01:48:00Z</dcterms:created>
  <dcterms:modified xsi:type="dcterms:W3CDTF">2020-01-30T23:55:00Z</dcterms:modified>
</cp:coreProperties>
</file>