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 w:right="14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498"/>
      </w:tblGrid>
      <w:tr>
        <w:tc>
          <w:tcPr>
            <w:tcW w:type="dxa" w:w="949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 w:right="14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03.10.2018 № 416-П «О проведении ежегодного краевого конкурса «Лучший народный дружинник в Камчатском крае»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  <w:bookmarkStart w:id="2" w:name="_GoBack"/>
      <w:bookmarkEnd w:id="2"/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03.10.2018 № 416-П «О проведении ежегодного краевого конкурса «Лучший народный дружинник в Камчатском крае» 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преамбулу изложить в следующей редакции: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целях реализации основного мероприятия 4.6 «Поддержка граждан и их объединений, участвующих в охране общественного порядка, создание условий для деятельности народных дружин» подпрограммы 4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"consultantplus://offline/ref=D5E34F9F034C01EB91B5264FAD409E74FC07D511AD43E1E561F9A759FB0303F751736918F5DF5691F643ED53H6ZDD"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государственной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программы Камчатского края «Безопасная Камчатка», утвержденной постановлением Правительства Камчатского края от 14.11.2016 № 448-П,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приложении: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часть </w:t>
      </w:r>
      <w:r>
        <w:rPr>
          <w:rFonts w:ascii="Times New Roman" w:hAnsi="Times New Roman"/>
          <w:sz w:val="28"/>
        </w:rPr>
        <w:t xml:space="preserve">1 изложить в следующей редакции: 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«Настоящее Положение устанавливает порядок организации и проведения ежегодного краевого конкурса «Лучший народный дружинник в Камчатском крае» (далее – конкурс).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Ответственными за организацию конкурса являются: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Администрация Губернатора Камчатского края (далее – Администрация);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органы местного самоуправления муниципальных образований в Камчатском крае (по согласованию) (далее – органы местного самоуправления муниципальных образований в Камчатском крае)»;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часть 3 признать утратившей силу;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часть 10 признать утратившей силу;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пункте 1 части 12 после слов «Камчатскому краю» добавить слова «(по согласованию)»;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 пункте 5 части 12 после слов «Камчатскому краю» добавить слова «(по согласованию)»;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часть 16 изложить в следующей редакции:</w:t>
      </w:r>
    </w:p>
    <w:p w14:paraId="24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«Организация и подведение итогов финального этапа конкурса осуществляется конкурсной комиссией по проведению финального этапа конкурса (далее – региональная конкурсная комиссия), в состав которой входят представители исполнительных органов государственной власти Камчатского края, представитель Управления Министерства внутренних дел Российской Федерации по Камчатскому краю (по согласованию), представитель общественности (по согласованию)»;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части 18 изложить в следующей редакции: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результатах конкурса Администрация объявляет на своей странице на официальном сайте исполнительных органов в сети «Интернет»;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в части 23 слово «указанных» заменить словом «указанными»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 w:right="141"/>
              <w:jc w:val="right"/>
              <w:rPr>
                <w:rFonts w:ascii="Times New Roman" w:hAnsi="Times New Roman"/>
                <w:sz w:val="28"/>
              </w:rPr>
            </w:pPr>
          </w:p>
          <w:p w14:paraId="31000000">
            <w:pPr>
              <w:spacing w:after="0" w:line="240" w:lineRule="auto"/>
              <w:ind w:right="14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3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4_ch"/>
    <w:link w:val="Style_10"/>
    <w:rPr>
      <w:rFonts w:ascii="Times New Roman" w:hAnsi="Times New Roman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head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Plain Text"/>
    <w:basedOn w:val="Style_4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4_ch"/>
    <w:link w:val="Style_22"/>
    <w:rPr>
      <w:rFonts w:ascii="Calibri" w:hAnsi="Calibri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3" w:type="paragraph">
    <w:name w:val="Гиперссылка1"/>
    <w:basedOn w:val="Style_14"/>
    <w:link w:val="Style_3_ch"/>
    <w:rPr>
      <w:color w:themeColor="hyperlink" w:val="0563C1"/>
      <w:u w:val="single"/>
    </w:rPr>
  </w:style>
  <w:style w:styleId="Style_3_ch" w:type="character">
    <w:name w:val="Гиперссылка1"/>
    <w:basedOn w:val="Style_14_ch"/>
    <w:link w:val="Style_3"/>
    <w:rPr>
      <w:color w:themeColor="hyperlink" w:val="0563C1"/>
      <w:u w:val="single"/>
    </w:rPr>
  </w:style>
  <w:style w:styleId="Style_25" w:type="paragraph">
    <w:name w:val="Balloon Text"/>
    <w:basedOn w:val="Style_4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4_ch"/>
    <w:link w:val="Style_25"/>
    <w:rPr>
      <w:rFonts w:ascii="Segoe UI" w:hAnsi="Segoe UI"/>
      <w:sz w:val="18"/>
    </w:rPr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2023-06-13T03:00:15Z</dcterms:modified>
</cp:coreProperties>
</file>