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E6" w:rsidRPr="00862CB2" w:rsidRDefault="001037E6" w:rsidP="00862CB2">
      <w:pPr>
        <w:pStyle w:val="ConsPlusTitle"/>
        <w:spacing w:line="360" w:lineRule="auto"/>
        <w:jc w:val="center"/>
        <w:outlineLvl w:val="0"/>
        <w:rPr>
          <w:rFonts w:ascii="Times New Roman" w:hAnsi="Times New Roman" w:cs="Times New Roman"/>
        </w:rPr>
      </w:pPr>
      <w:r w:rsidRPr="00862CB2">
        <w:rPr>
          <w:rFonts w:ascii="Times New Roman" w:hAnsi="Times New Roman" w:cs="Times New Roman"/>
        </w:rPr>
        <w:t>ГУБЕРНАТОР КАМЧАТСКОГО КРАЯ</w:t>
      </w:r>
    </w:p>
    <w:p w:rsidR="001037E6" w:rsidRPr="00862CB2" w:rsidRDefault="001037E6" w:rsidP="00862CB2">
      <w:pPr>
        <w:pStyle w:val="ConsPlusTitle"/>
        <w:spacing w:line="360" w:lineRule="auto"/>
        <w:ind w:firstLine="540"/>
        <w:jc w:val="both"/>
        <w:rPr>
          <w:rFonts w:ascii="Times New Roman" w:hAnsi="Times New Roman" w:cs="Times New Roman"/>
        </w:rPr>
      </w:pPr>
    </w:p>
    <w:p w:rsidR="001037E6" w:rsidRPr="00862CB2" w:rsidRDefault="001037E6" w:rsidP="00862CB2">
      <w:pPr>
        <w:pStyle w:val="ConsPlusTitle"/>
        <w:spacing w:line="360" w:lineRule="auto"/>
        <w:jc w:val="center"/>
        <w:rPr>
          <w:rFonts w:ascii="Times New Roman" w:hAnsi="Times New Roman" w:cs="Times New Roman"/>
        </w:rPr>
      </w:pPr>
      <w:r w:rsidRPr="00862CB2">
        <w:rPr>
          <w:rFonts w:ascii="Times New Roman" w:hAnsi="Times New Roman" w:cs="Times New Roman"/>
        </w:rPr>
        <w:t>ПОСТАНОВЛЕНИЕ</w:t>
      </w:r>
    </w:p>
    <w:p w:rsidR="001037E6" w:rsidRPr="00862CB2" w:rsidRDefault="001037E6" w:rsidP="00862CB2">
      <w:pPr>
        <w:pStyle w:val="ConsPlusTitle"/>
        <w:spacing w:line="360" w:lineRule="auto"/>
        <w:jc w:val="center"/>
        <w:rPr>
          <w:rFonts w:ascii="Times New Roman" w:hAnsi="Times New Roman" w:cs="Times New Roman"/>
        </w:rPr>
      </w:pPr>
      <w:r w:rsidRPr="00862CB2">
        <w:rPr>
          <w:rFonts w:ascii="Times New Roman" w:hAnsi="Times New Roman" w:cs="Times New Roman"/>
        </w:rPr>
        <w:t>от 16 апреля 2021 г. N 56</w:t>
      </w:r>
    </w:p>
    <w:p w:rsidR="001037E6" w:rsidRPr="00862CB2" w:rsidRDefault="001037E6" w:rsidP="00862CB2">
      <w:pPr>
        <w:pStyle w:val="ConsPlusTitle"/>
        <w:spacing w:line="360" w:lineRule="auto"/>
        <w:ind w:firstLine="540"/>
        <w:jc w:val="both"/>
        <w:rPr>
          <w:rFonts w:ascii="Times New Roman" w:hAnsi="Times New Roman" w:cs="Times New Roman"/>
        </w:rPr>
      </w:pPr>
    </w:p>
    <w:p w:rsidR="001037E6" w:rsidRPr="00862CB2" w:rsidRDefault="001037E6" w:rsidP="00862CB2">
      <w:pPr>
        <w:pStyle w:val="ConsPlusTitle"/>
        <w:spacing w:line="360" w:lineRule="auto"/>
        <w:jc w:val="center"/>
        <w:rPr>
          <w:rFonts w:ascii="Times New Roman" w:hAnsi="Times New Roman" w:cs="Times New Roman"/>
        </w:rPr>
      </w:pPr>
      <w:r w:rsidRPr="00862CB2">
        <w:rPr>
          <w:rFonts w:ascii="Times New Roman" w:hAnsi="Times New Roman" w:cs="Times New Roman"/>
        </w:rPr>
        <w:t>ОБ ОТДЕЛЕ ПО ПРОФИЛАКТИКЕ КОРРУПЦИОННЫХ И ИНЫХ</w:t>
      </w:r>
    </w:p>
    <w:p w:rsidR="001037E6" w:rsidRPr="00862CB2" w:rsidRDefault="001037E6" w:rsidP="00862CB2">
      <w:pPr>
        <w:pStyle w:val="ConsPlusTitle"/>
        <w:spacing w:line="360" w:lineRule="auto"/>
        <w:jc w:val="center"/>
        <w:rPr>
          <w:rFonts w:ascii="Times New Roman" w:hAnsi="Times New Roman" w:cs="Times New Roman"/>
        </w:rPr>
      </w:pPr>
      <w:r w:rsidRPr="00862CB2">
        <w:rPr>
          <w:rFonts w:ascii="Times New Roman" w:hAnsi="Times New Roman" w:cs="Times New Roman"/>
        </w:rPr>
        <w:t>ПРАВОНАРУШЕНИЙ АДМИНИСТРАЦИИ ГУБЕРНАТОРА КАМЧАТСКОГО КРАЯ</w:t>
      </w:r>
    </w:p>
    <w:p w:rsidR="001037E6" w:rsidRPr="00862CB2" w:rsidRDefault="001037E6" w:rsidP="00862CB2">
      <w:pPr>
        <w:pStyle w:val="ConsPlusNormal"/>
        <w:spacing w:after="1" w:line="36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37E6" w:rsidRPr="00862C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7E6" w:rsidRPr="00862CB2" w:rsidRDefault="001037E6" w:rsidP="00862CB2">
            <w:pPr>
              <w:pStyle w:val="ConsPlusNormal"/>
              <w:spacing w:line="36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037E6" w:rsidRPr="00862CB2" w:rsidRDefault="001037E6" w:rsidP="00862CB2">
            <w:pPr>
              <w:pStyle w:val="ConsPlusNormal"/>
              <w:spacing w:line="36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37E6" w:rsidRPr="00862CB2" w:rsidRDefault="001037E6" w:rsidP="00862CB2">
            <w:pPr>
              <w:pStyle w:val="ConsPlusNormal"/>
              <w:spacing w:line="360" w:lineRule="auto"/>
              <w:jc w:val="center"/>
              <w:rPr>
                <w:rFonts w:ascii="Times New Roman" w:hAnsi="Times New Roman" w:cs="Times New Roman"/>
              </w:rPr>
            </w:pPr>
            <w:r w:rsidRPr="00862CB2">
              <w:rPr>
                <w:rFonts w:ascii="Times New Roman" w:hAnsi="Times New Roman" w:cs="Times New Roman"/>
                <w:color w:val="392C69"/>
              </w:rPr>
              <w:t>Список изменяющих документов</w:t>
            </w:r>
          </w:p>
          <w:p w:rsidR="001037E6" w:rsidRPr="00862CB2" w:rsidRDefault="001037E6" w:rsidP="00862CB2">
            <w:pPr>
              <w:pStyle w:val="ConsPlusNormal"/>
              <w:spacing w:line="360" w:lineRule="auto"/>
              <w:jc w:val="center"/>
              <w:rPr>
                <w:rFonts w:ascii="Times New Roman" w:hAnsi="Times New Roman" w:cs="Times New Roman"/>
              </w:rPr>
            </w:pPr>
            <w:r w:rsidRPr="00862CB2">
              <w:rPr>
                <w:rFonts w:ascii="Times New Roman" w:hAnsi="Times New Roman" w:cs="Times New Roman"/>
                <w:color w:val="392C69"/>
              </w:rPr>
              <w:t>(в ред. Постановлений Губернатора Камчатского края</w:t>
            </w:r>
          </w:p>
          <w:p w:rsidR="001037E6" w:rsidRPr="00862CB2" w:rsidRDefault="001037E6" w:rsidP="00862CB2">
            <w:pPr>
              <w:pStyle w:val="ConsPlusNormal"/>
              <w:spacing w:line="360" w:lineRule="auto"/>
              <w:jc w:val="center"/>
              <w:rPr>
                <w:rFonts w:ascii="Times New Roman" w:hAnsi="Times New Roman" w:cs="Times New Roman"/>
              </w:rPr>
            </w:pPr>
            <w:r w:rsidRPr="00862CB2">
              <w:rPr>
                <w:rFonts w:ascii="Times New Roman" w:hAnsi="Times New Roman" w:cs="Times New Roman"/>
                <w:color w:val="392C69"/>
              </w:rPr>
              <w:t xml:space="preserve">от 20.01.2022 </w:t>
            </w:r>
            <w:hyperlink r:id="rId4">
              <w:r w:rsidRPr="00862CB2">
                <w:rPr>
                  <w:rFonts w:ascii="Times New Roman" w:hAnsi="Times New Roman" w:cs="Times New Roman"/>
                  <w:color w:val="0000FF"/>
                </w:rPr>
                <w:t>N 5</w:t>
              </w:r>
            </w:hyperlink>
            <w:r w:rsidRPr="00862CB2">
              <w:rPr>
                <w:rFonts w:ascii="Times New Roman" w:hAnsi="Times New Roman" w:cs="Times New Roman"/>
                <w:color w:val="392C69"/>
              </w:rPr>
              <w:t xml:space="preserve">, от 12.08.2022 </w:t>
            </w:r>
            <w:hyperlink r:id="rId5">
              <w:r w:rsidRPr="00862CB2">
                <w:rPr>
                  <w:rFonts w:ascii="Times New Roman" w:hAnsi="Times New Roman" w:cs="Times New Roman"/>
                  <w:color w:val="0000FF"/>
                </w:rPr>
                <w:t>N 87</w:t>
              </w:r>
            </w:hyperlink>
            <w:r w:rsidRPr="00862CB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7E6" w:rsidRPr="00862CB2" w:rsidRDefault="001037E6" w:rsidP="00862CB2">
            <w:pPr>
              <w:pStyle w:val="ConsPlusNormal"/>
              <w:spacing w:line="360" w:lineRule="auto"/>
              <w:rPr>
                <w:rFonts w:ascii="Times New Roman" w:hAnsi="Times New Roman" w:cs="Times New Roman"/>
              </w:rPr>
            </w:pPr>
          </w:p>
        </w:tc>
      </w:tr>
    </w:tbl>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ind w:firstLine="540"/>
        <w:jc w:val="both"/>
        <w:rPr>
          <w:rFonts w:ascii="Times New Roman" w:hAnsi="Times New Roman" w:cs="Times New Roman"/>
        </w:rPr>
      </w:pPr>
      <w:r w:rsidRPr="00862CB2">
        <w:rPr>
          <w:rFonts w:ascii="Times New Roman" w:hAnsi="Times New Roman" w:cs="Times New Roman"/>
        </w:rPr>
        <w:t xml:space="preserve">В соответствии с </w:t>
      </w:r>
      <w:hyperlink r:id="rId6">
        <w:r w:rsidRPr="00862CB2">
          <w:rPr>
            <w:rFonts w:ascii="Times New Roman" w:hAnsi="Times New Roman" w:cs="Times New Roman"/>
            <w:color w:val="0000FF"/>
          </w:rPr>
          <w:t>Указом</w:t>
        </w:r>
      </w:hyperlink>
      <w:r w:rsidRPr="00862CB2">
        <w:rPr>
          <w:rFonts w:ascii="Times New Roman" w:hAnsi="Times New Roman" w:cs="Times New Roman"/>
        </w:rPr>
        <w:t xml:space="preserve"> Президента Российской Федерации от 15.07.2015 N 364 "О мерах по совершенствованию организации деятельности в области противодействия коррупции", </w:t>
      </w:r>
      <w:hyperlink r:id="rId7">
        <w:r w:rsidRPr="00862CB2">
          <w:rPr>
            <w:rFonts w:ascii="Times New Roman" w:hAnsi="Times New Roman" w:cs="Times New Roman"/>
            <w:color w:val="0000FF"/>
          </w:rPr>
          <w:t>Постановлением</w:t>
        </w:r>
      </w:hyperlink>
      <w:r w:rsidRPr="00862CB2">
        <w:rPr>
          <w:rFonts w:ascii="Times New Roman" w:hAnsi="Times New Roman" w:cs="Times New Roman"/>
        </w:rPr>
        <w:t xml:space="preserve"> Правительства Камчатского края от 19.12.2008 N 437-П "Об утверждении Положения об администрации губернатора Камчатского края"</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ind w:firstLine="540"/>
        <w:jc w:val="both"/>
        <w:rPr>
          <w:rFonts w:ascii="Times New Roman" w:hAnsi="Times New Roman" w:cs="Times New Roman"/>
        </w:rPr>
      </w:pPr>
      <w:r w:rsidRPr="00862CB2">
        <w:rPr>
          <w:rFonts w:ascii="Times New Roman" w:hAnsi="Times New Roman" w:cs="Times New Roman"/>
        </w:rPr>
        <w:t>ПОСТАНОВЛЯЮ:</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(преамбула в ред. </w:t>
      </w:r>
      <w:hyperlink r:id="rId8">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20.01.2022 N 5)</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ind w:firstLine="540"/>
        <w:jc w:val="both"/>
        <w:rPr>
          <w:rFonts w:ascii="Times New Roman" w:hAnsi="Times New Roman" w:cs="Times New Roman"/>
        </w:rPr>
      </w:pPr>
      <w:r w:rsidRPr="00862CB2">
        <w:rPr>
          <w:rFonts w:ascii="Times New Roman" w:hAnsi="Times New Roman" w:cs="Times New Roman"/>
        </w:rPr>
        <w:t xml:space="preserve">1. Утвердить </w:t>
      </w:r>
      <w:hyperlink w:anchor="P34">
        <w:r w:rsidRPr="00862CB2">
          <w:rPr>
            <w:rFonts w:ascii="Times New Roman" w:hAnsi="Times New Roman" w:cs="Times New Roman"/>
            <w:color w:val="0000FF"/>
          </w:rPr>
          <w:t>Положение</w:t>
        </w:r>
      </w:hyperlink>
      <w:r w:rsidRPr="00862CB2">
        <w:rPr>
          <w:rFonts w:ascii="Times New Roman" w:hAnsi="Times New Roman" w:cs="Times New Roman"/>
        </w:rPr>
        <w:t xml:space="preserve"> об отделе по профилактике коррупционных и иных правонарушений администрации губернатора Камчатского края согласно </w:t>
      </w:r>
      <w:proofErr w:type="gramStart"/>
      <w:r w:rsidRPr="00862CB2">
        <w:rPr>
          <w:rFonts w:ascii="Times New Roman" w:hAnsi="Times New Roman" w:cs="Times New Roman"/>
        </w:rPr>
        <w:t>приложению</w:t>
      </w:r>
      <w:proofErr w:type="gramEnd"/>
      <w:r w:rsidRPr="00862CB2">
        <w:rPr>
          <w:rFonts w:ascii="Times New Roman" w:hAnsi="Times New Roman" w:cs="Times New Roman"/>
        </w:rPr>
        <w:t xml:space="preserve"> к настоящему Постановлению.</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 Настоящее Постановление вступает в силу после дня его официального опубликования.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(постановляющая часть в ред. </w:t>
      </w:r>
      <w:hyperlink r:id="rId9">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20.01.2022 N 5)</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jc w:val="right"/>
        <w:rPr>
          <w:rFonts w:ascii="Times New Roman" w:hAnsi="Times New Roman" w:cs="Times New Roman"/>
        </w:rPr>
      </w:pPr>
      <w:r w:rsidRPr="00862CB2">
        <w:rPr>
          <w:rFonts w:ascii="Times New Roman" w:hAnsi="Times New Roman" w:cs="Times New Roman"/>
        </w:rPr>
        <w:t>Губернатор</w:t>
      </w:r>
    </w:p>
    <w:p w:rsidR="001037E6" w:rsidRPr="00862CB2" w:rsidRDefault="001037E6" w:rsidP="00862CB2">
      <w:pPr>
        <w:pStyle w:val="ConsPlusNormal"/>
        <w:spacing w:line="360" w:lineRule="auto"/>
        <w:jc w:val="right"/>
        <w:rPr>
          <w:rFonts w:ascii="Times New Roman" w:hAnsi="Times New Roman" w:cs="Times New Roman"/>
        </w:rPr>
      </w:pPr>
      <w:r w:rsidRPr="00862CB2">
        <w:rPr>
          <w:rFonts w:ascii="Times New Roman" w:hAnsi="Times New Roman" w:cs="Times New Roman"/>
        </w:rPr>
        <w:t>Камчатского края</w:t>
      </w:r>
    </w:p>
    <w:p w:rsidR="001037E6" w:rsidRPr="00862CB2" w:rsidRDefault="001037E6" w:rsidP="00862CB2">
      <w:pPr>
        <w:pStyle w:val="ConsPlusNormal"/>
        <w:spacing w:line="360" w:lineRule="auto"/>
        <w:jc w:val="right"/>
        <w:rPr>
          <w:rFonts w:ascii="Times New Roman" w:hAnsi="Times New Roman" w:cs="Times New Roman"/>
        </w:rPr>
      </w:pPr>
      <w:r w:rsidRPr="00862CB2">
        <w:rPr>
          <w:rFonts w:ascii="Times New Roman" w:hAnsi="Times New Roman" w:cs="Times New Roman"/>
        </w:rPr>
        <w:t>В.В.СОЛОДОВ</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jc w:val="right"/>
        <w:outlineLvl w:val="0"/>
        <w:rPr>
          <w:rFonts w:ascii="Times New Roman" w:hAnsi="Times New Roman" w:cs="Times New Roman"/>
        </w:rPr>
      </w:pPr>
      <w:r w:rsidRPr="00862CB2">
        <w:rPr>
          <w:rFonts w:ascii="Times New Roman" w:hAnsi="Times New Roman" w:cs="Times New Roman"/>
        </w:rPr>
        <w:t>Приложение</w:t>
      </w:r>
    </w:p>
    <w:p w:rsidR="001037E6" w:rsidRPr="00862CB2" w:rsidRDefault="001037E6" w:rsidP="00862CB2">
      <w:pPr>
        <w:pStyle w:val="ConsPlusNormal"/>
        <w:spacing w:line="360" w:lineRule="auto"/>
        <w:jc w:val="right"/>
        <w:rPr>
          <w:rFonts w:ascii="Times New Roman" w:hAnsi="Times New Roman" w:cs="Times New Roman"/>
        </w:rPr>
      </w:pPr>
      <w:r w:rsidRPr="00862CB2">
        <w:rPr>
          <w:rFonts w:ascii="Times New Roman" w:hAnsi="Times New Roman" w:cs="Times New Roman"/>
        </w:rPr>
        <w:t>к Постановлению губернатора</w:t>
      </w:r>
    </w:p>
    <w:p w:rsidR="001037E6" w:rsidRPr="00862CB2" w:rsidRDefault="001037E6" w:rsidP="00862CB2">
      <w:pPr>
        <w:pStyle w:val="ConsPlusNormal"/>
        <w:spacing w:line="360" w:lineRule="auto"/>
        <w:jc w:val="right"/>
        <w:rPr>
          <w:rFonts w:ascii="Times New Roman" w:hAnsi="Times New Roman" w:cs="Times New Roman"/>
        </w:rPr>
      </w:pPr>
      <w:r w:rsidRPr="00862CB2">
        <w:rPr>
          <w:rFonts w:ascii="Times New Roman" w:hAnsi="Times New Roman" w:cs="Times New Roman"/>
        </w:rPr>
        <w:t>Камчатского края</w:t>
      </w:r>
    </w:p>
    <w:p w:rsidR="001037E6" w:rsidRPr="00862CB2" w:rsidRDefault="001037E6" w:rsidP="00862CB2">
      <w:pPr>
        <w:pStyle w:val="ConsPlusNormal"/>
        <w:spacing w:line="360" w:lineRule="auto"/>
        <w:jc w:val="right"/>
        <w:rPr>
          <w:rFonts w:ascii="Times New Roman" w:hAnsi="Times New Roman" w:cs="Times New Roman"/>
        </w:rPr>
      </w:pPr>
      <w:r w:rsidRPr="00862CB2">
        <w:rPr>
          <w:rFonts w:ascii="Times New Roman" w:hAnsi="Times New Roman" w:cs="Times New Roman"/>
        </w:rPr>
        <w:t>от 16.04.2021 N 56</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Title"/>
        <w:spacing w:line="360" w:lineRule="auto"/>
        <w:jc w:val="center"/>
        <w:rPr>
          <w:rFonts w:ascii="Times New Roman" w:hAnsi="Times New Roman" w:cs="Times New Roman"/>
        </w:rPr>
      </w:pPr>
      <w:bookmarkStart w:id="0" w:name="P34"/>
      <w:bookmarkEnd w:id="0"/>
      <w:r w:rsidRPr="00862CB2">
        <w:rPr>
          <w:rFonts w:ascii="Times New Roman" w:hAnsi="Times New Roman" w:cs="Times New Roman"/>
        </w:rPr>
        <w:t>ПОЛОЖЕНИЕ</w:t>
      </w:r>
    </w:p>
    <w:p w:rsidR="001037E6" w:rsidRPr="00862CB2" w:rsidRDefault="001037E6" w:rsidP="00862CB2">
      <w:pPr>
        <w:pStyle w:val="ConsPlusTitle"/>
        <w:spacing w:line="360" w:lineRule="auto"/>
        <w:jc w:val="center"/>
        <w:rPr>
          <w:rFonts w:ascii="Times New Roman" w:hAnsi="Times New Roman" w:cs="Times New Roman"/>
        </w:rPr>
      </w:pPr>
      <w:r w:rsidRPr="00862CB2">
        <w:rPr>
          <w:rFonts w:ascii="Times New Roman" w:hAnsi="Times New Roman" w:cs="Times New Roman"/>
        </w:rPr>
        <w:t>ОБ ОТДЕЛЕ ПО ПРОФИЛАКТИКЕ КОРРУПЦИОННЫХ И ИНЫХ</w:t>
      </w:r>
    </w:p>
    <w:p w:rsidR="001037E6" w:rsidRPr="00862CB2" w:rsidRDefault="001037E6" w:rsidP="00862CB2">
      <w:pPr>
        <w:pStyle w:val="ConsPlusTitle"/>
        <w:spacing w:line="360" w:lineRule="auto"/>
        <w:jc w:val="center"/>
        <w:rPr>
          <w:rFonts w:ascii="Times New Roman" w:hAnsi="Times New Roman" w:cs="Times New Roman"/>
        </w:rPr>
      </w:pPr>
      <w:r w:rsidRPr="00862CB2">
        <w:rPr>
          <w:rFonts w:ascii="Times New Roman" w:hAnsi="Times New Roman" w:cs="Times New Roman"/>
        </w:rPr>
        <w:t>ПРАВОНАРУШЕНИЙ АДМИНИСТРАЦИИ ГУБЕРНАТОРА КАМЧАТСКОГО КРАЯ</w:t>
      </w:r>
    </w:p>
    <w:p w:rsidR="001037E6" w:rsidRPr="00862CB2" w:rsidRDefault="001037E6" w:rsidP="00862CB2">
      <w:pPr>
        <w:pStyle w:val="ConsPlusNormal"/>
        <w:spacing w:after="1" w:line="360" w:lineRule="auto"/>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37E6" w:rsidRPr="00862C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7E6" w:rsidRPr="00862CB2" w:rsidRDefault="001037E6" w:rsidP="00862CB2">
            <w:pPr>
              <w:pStyle w:val="ConsPlusNormal"/>
              <w:spacing w:line="360" w:lineRule="auto"/>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037E6" w:rsidRPr="00862CB2" w:rsidRDefault="001037E6" w:rsidP="00862CB2">
            <w:pPr>
              <w:pStyle w:val="ConsPlusNormal"/>
              <w:spacing w:line="360" w:lineRule="auto"/>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037E6" w:rsidRPr="00862CB2" w:rsidRDefault="001037E6" w:rsidP="00862CB2">
            <w:pPr>
              <w:pStyle w:val="ConsPlusNormal"/>
              <w:spacing w:line="360" w:lineRule="auto"/>
              <w:jc w:val="center"/>
              <w:rPr>
                <w:rFonts w:ascii="Times New Roman" w:hAnsi="Times New Roman" w:cs="Times New Roman"/>
              </w:rPr>
            </w:pPr>
            <w:r w:rsidRPr="00862CB2">
              <w:rPr>
                <w:rFonts w:ascii="Times New Roman" w:hAnsi="Times New Roman" w:cs="Times New Roman"/>
                <w:color w:val="392C69"/>
              </w:rPr>
              <w:t>Список изменяющих документов</w:t>
            </w:r>
          </w:p>
          <w:p w:rsidR="001037E6" w:rsidRPr="00862CB2" w:rsidRDefault="001037E6" w:rsidP="00862CB2">
            <w:pPr>
              <w:pStyle w:val="ConsPlusNormal"/>
              <w:spacing w:line="360" w:lineRule="auto"/>
              <w:jc w:val="center"/>
              <w:rPr>
                <w:rFonts w:ascii="Times New Roman" w:hAnsi="Times New Roman" w:cs="Times New Roman"/>
              </w:rPr>
            </w:pPr>
            <w:r w:rsidRPr="00862CB2">
              <w:rPr>
                <w:rFonts w:ascii="Times New Roman" w:hAnsi="Times New Roman" w:cs="Times New Roman"/>
                <w:color w:val="392C69"/>
              </w:rPr>
              <w:t>(в ред. Постановлений Губернатора Камчатского края</w:t>
            </w:r>
          </w:p>
          <w:p w:rsidR="001037E6" w:rsidRPr="00862CB2" w:rsidRDefault="001037E6" w:rsidP="00862CB2">
            <w:pPr>
              <w:pStyle w:val="ConsPlusNormal"/>
              <w:spacing w:line="360" w:lineRule="auto"/>
              <w:jc w:val="center"/>
              <w:rPr>
                <w:rFonts w:ascii="Times New Roman" w:hAnsi="Times New Roman" w:cs="Times New Roman"/>
              </w:rPr>
            </w:pPr>
            <w:r w:rsidRPr="00862CB2">
              <w:rPr>
                <w:rFonts w:ascii="Times New Roman" w:hAnsi="Times New Roman" w:cs="Times New Roman"/>
                <w:color w:val="392C69"/>
              </w:rPr>
              <w:t xml:space="preserve">от 20.01.2022 </w:t>
            </w:r>
            <w:hyperlink r:id="rId10">
              <w:r w:rsidRPr="00862CB2">
                <w:rPr>
                  <w:rFonts w:ascii="Times New Roman" w:hAnsi="Times New Roman" w:cs="Times New Roman"/>
                  <w:color w:val="0000FF"/>
                </w:rPr>
                <w:t>N 5</w:t>
              </w:r>
            </w:hyperlink>
            <w:r w:rsidRPr="00862CB2">
              <w:rPr>
                <w:rFonts w:ascii="Times New Roman" w:hAnsi="Times New Roman" w:cs="Times New Roman"/>
                <w:color w:val="392C69"/>
              </w:rPr>
              <w:t xml:space="preserve">, от 12.08.2022 </w:t>
            </w:r>
            <w:hyperlink r:id="rId11">
              <w:r w:rsidRPr="00862CB2">
                <w:rPr>
                  <w:rFonts w:ascii="Times New Roman" w:hAnsi="Times New Roman" w:cs="Times New Roman"/>
                  <w:color w:val="0000FF"/>
                </w:rPr>
                <w:t>N 87</w:t>
              </w:r>
            </w:hyperlink>
            <w:r w:rsidRPr="00862CB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7E6" w:rsidRPr="00862CB2" w:rsidRDefault="001037E6" w:rsidP="00862CB2">
            <w:pPr>
              <w:pStyle w:val="ConsPlusNormal"/>
              <w:spacing w:line="360" w:lineRule="auto"/>
              <w:rPr>
                <w:rFonts w:ascii="Times New Roman" w:hAnsi="Times New Roman" w:cs="Times New Roman"/>
              </w:rPr>
            </w:pPr>
          </w:p>
        </w:tc>
      </w:tr>
    </w:tbl>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Title"/>
        <w:spacing w:line="360" w:lineRule="auto"/>
        <w:jc w:val="center"/>
        <w:outlineLvl w:val="1"/>
        <w:rPr>
          <w:rFonts w:ascii="Times New Roman" w:hAnsi="Times New Roman" w:cs="Times New Roman"/>
        </w:rPr>
      </w:pPr>
      <w:r w:rsidRPr="00862CB2">
        <w:rPr>
          <w:rFonts w:ascii="Times New Roman" w:hAnsi="Times New Roman" w:cs="Times New Roman"/>
        </w:rPr>
        <w:t>1. Общие положения</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ind w:firstLine="540"/>
        <w:jc w:val="both"/>
        <w:rPr>
          <w:rFonts w:ascii="Times New Roman" w:hAnsi="Times New Roman" w:cs="Times New Roman"/>
        </w:rPr>
      </w:pPr>
      <w:r w:rsidRPr="00862CB2">
        <w:rPr>
          <w:rFonts w:ascii="Times New Roman" w:hAnsi="Times New Roman" w:cs="Times New Roman"/>
        </w:rPr>
        <w:t>1. Отдел по профилактике коррупционных и иных правонарушений (далее - Отдел) является самостоятельным подразделением администрации губернатора Камчатского края, осуществляющим функции органа Камчатского края по профилактике коррупционных и иных правонарушений.</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 Отдел находится в непосредственном подчинении губернатора Камчатского края.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3. Отдел в своей деятельности руководствуется </w:t>
      </w:r>
      <w:hyperlink r:id="rId12">
        <w:r w:rsidRPr="00862CB2">
          <w:rPr>
            <w:rFonts w:ascii="Times New Roman" w:hAnsi="Times New Roman" w:cs="Times New Roman"/>
            <w:color w:val="0000FF"/>
          </w:rPr>
          <w:t>Конституцией</w:t>
        </w:r>
      </w:hyperlink>
      <w:r w:rsidRPr="00862CB2">
        <w:rPr>
          <w:rFonts w:ascii="Times New Roman" w:hAnsi="Times New Roman" w:cs="Times New Roman"/>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w:t>
      </w:r>
      <w:hyperlink r:id="rId13">
        <w:r w:rsidRPr="00862CB2">
          <w:rPr>
            <w:rFonts w:ascii="Times New Roman" w:hAnsi="Times New Roman" w:cs="Times New Roman"/>
            <w:color w:val="0000FF"/>
          </w:rPr>
          <w:t>Уставом</w:t>
        </w:r>
      </w:hyperlink>
      <w:r w:rsidRPr="00862CB2">
        <w:rPr>
          <w:rFonts w:ascii="Times New Roman" w:hAnsi="Times New Roman" w:cs="Times New Roman"/>
        </w:rPr>
        <w:t xml:space="preserve"> Камчатского края, законами Камчатского края и иными правовыми актами Камчатского края, а также настоящим Положением.</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 Отдел в пределах своей компетенции взаимодействует с Управлением Президента Российской Федерации по вопросам противодействия коррупции.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5. Отдел имеет бланк со своим наименованием и изображением герба Камчатского края.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6. Организационное и материально-техническое обеспечение деятельности Отдела осуществляется иными структурными подразделениями администрации губернатора Камчатского края.</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Title"/>
        <w:spacing w:line="360" w:lineRule="auto"/>
        <w:jc w:val="center"/>
        <w:outlineLvl w:val="1"/>
        <w:rPr>
          <w:rFonts w:ascii="Times New Roman" w:hAnsi="Times New Roman" w:cs="Times New Roman"/>
        </w:rPr>
      </w:pPr>
      <w:r w:rsidRPr="00862CB2">
        <w:rPr>
          <w:rFonts w:ascii="Times New Roman" w:hAnsi="Times New Roman" w:cs="Times New Roman"/>
        </w:rPr>
        <w:t>2. Основные задачи Отдела</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ind w:firstLine="540"/>
        <w:jc w:val="both"/>
        <w:rPr>
          <w:rFonts w:ascii="Times New Roman" w:hAnsi="Times New Roman" w:cs="Times New Roman"/>
        </w:rPr>
      </w:pPr>
      <w:r w:rsidRPr="00862CB2">
        <w:rPr>
          <w:rFonts w:ascii="Times New Roman" w:hAnsi="Times New Roman" w:cs="Times New Roman"/>
        </w:rPr>
        <w:t>7. Осуществление функций органа Камчатского края по профилактике коррупционных и иных правонарушений.</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lastRenderedPageBreak/>
        <w:t>8. Реализация з</w:t>
      </w:r>
      <w:bookmarkStart w:id="1" w:name="_GoBack"/>
      <w:bookmarkEnd w:id="1"/>
      <w:r w:rsidRPr="00862CB2">
        <w:rPr>
          <w:rFonts w:ascii="Times New Roman" w:hAnsi="Times New Roman" w:cs="Times New Roman"/>
        </w:rPr>
        <w:t>аконодательства Российской Федерации о противодействии коррупции, разработка и реализация законодательства Камчатского края о противодействии коррупции, в том числе подготовка предложений губернатору Камчатского края об основных направлениях и мероприятиях по противодействию коррупции в Камчатском крае и обеспечение осуществления иных полномочий губернатора Камчатского края в области противодействия коррупции.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9. Формирование у лиц, замещающих государственные должности Камчатского края, государственных гражданских служащих Камчатского края, лиц, замещающих муниципальные должности в Камчатском крае (далее - муниципальные должности), муниципальных служащих в Камчатском крае (далее - муниципальные служащие) и граждан нетерпимости к коррупционному поведению.</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10. Профилактика коррупционных правонарушений в Правительстве Камчатского края, иных исполнительных органах Камчатского края, краевых государственных учреждений, организациях, созданных для выполнения задач, поставленных перед исполнительными органами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14">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11. Осуществление контроля за соблюдением лицами, замещающими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государственными гражданскими служащими Камчатского края и лицами, замещающими отдельные должности на основании трудового договора в краевых государственных учреждениях, организациях, созданных для выполнения задач, поставленных перед исполнительными органами Камчатского края, запретов, ограничений и требований, установленных в целях противодействия коррупции.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15">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12. Обеспечение соблюдения лицами, замещающими должности, указанные в </w:t>
      </w:r>
      <w:hyperlink r:id="rId16">
        <w:r w:rsidRPr="00862CB2">
          <w:rPr>
            <w:rFonts w:ascii="Times New Roman" w:hAnsi="Times New Roman" w:cs="Times New Roman"/>
            <w:color w:val="0000FF"/>
          </w:rPr>
          <w:t>пункте 1 части 3 статьи 4</w:t>
        </w:r>
      </w:hyperlink>
      <w:r w:rsidRPr="00862CB2">
        <w:rPr>
          <w:rFonts w:ascii="Times New Roman" w:hAnsi="Times New Roman" w:cs="Times New Roman"/>
        </w:rPr>
        <w:t xml:space="preserve"> Закона Камчатского края от 28.05.2013 N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 требований законодательства Российской Федерации о контроле за расходами, а также иных антикоррупционных норм.</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Title"/>
        <w:spacing w:line="360" w:lineRule="auto"/>
        <w:jc w:val="center"/>
        <w:outlineLvl w:val="1"/>
        <w:rPr>
          <w:rFonts w:ascii="Times New Roman" w:hAnsi="Times New Roman" w:cs="Times New Roman"/>
        </w:rPr>
      </w:pPr>
      <w:r w:rsidRPr="00862CB2">
        <w:rPr>
          <w:rFonts w:ascii="Times New Roman" w:hAnsi="Times New Roman" w:cs="Times New Roman"/>
        </w:rPr>
        <w:t>3. Функции Отдела</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ind w:firstLine="540"/>
        <w:jc w:val="both"/>
        <w:rPr>
          <w:rFonts w:ascii="Times New Roman" w:hAnsi="Times New Roman" w:cs="Times New Roman"/>
        </w:rPr>
      </w:pPr>
      <w:r w:rsidRPr="00862CB2">
        <w:rPr>
          <w:rFonts w:ascii="Times New Roman" w:hAnsi="Times New Roman" w:cs="Times New Roman"/>
        </w:rPr>
        <w:t xml:space="preserve">13. Разрабатывает и согласовывает в установленном порядке проекты законов Камчатского края, вносимых губернатором Камчатского края в Законодательное Собрание Камчатского края в порядке законодательной инициативы, постановлений и распоряжений губернатора Камчатского </w:t>
      </w:r>
      <w:r w:rsidRPr="00862CB2">
        <w:rPr>
          <w:rFonts w:ascii="Times New Roman" w:hAnsi="Times New Roman" w:cs="Times New Roman"/>
        </w:rPr>
        <w:lastRenderedPageBreak/>
        <w:t>края, постановлений и распоряжений Правительства Камчатского края по вопросам противодействия коррупции в Камчатском крае.</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14. Готовит предложения к проектам правовых актов Российской Федерации и правовых актов Камчатского края по вопросам противодействия коррупции.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15. Организует в пределах своей компетенции антикоррупционное просвещение, а также осуществляет контроль за его организацией в государственных учреждениях Камчатского края.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16. Осуществляет анализ сведений:</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16.1. о доходах, об имуществе и обязательствах имущественного характера, представленных гражданами, претендующими на замещение государственных должностей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и лицами, замещающими указанные государственные должности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17">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16.2. о доходах, об имуществе и обязательствах имущественного характера, представленных гражданами, претендующими на замещение муниципальных должностей, для которых федеральными законами не предусмотрено иное, должности главы местной администрации по контракту, и лицами, замещающими указанные должности;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16.3. 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исполнительных органов Камчатского края, и государственными гражданскими служащими исполнительных органов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18">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16.4. о расходах лиц, замещающих должности, указанные в </w:t>
      </w:r>
      <w:hyperlink r:id="rId19">
        <w:r w:rsidRPr="00862CB2">
          <w:rPr>
            <w:rFonts w:ascii="Times New Roman" w:hAnsi="Times New Roman" w:cs="Times New Roman"/>
            <w:color w:val="0000FF"/>
          </w:rPr>
          <w:t>пункте 1 части 3 статьи 4</w:t>
        </w:r>
      </w:hyperlink>
      <w:r w:rsidRPr="00862CB2">
        <w:rPr>
          <w:rFonts w:ascii="Times New Roman" w:hAnsi="Times New Roman" w:cs="Times New Roman"/>
        </w:rPr>
        <w:t xml:space="preserve"> Закона Камчатского края от 28.05.2013 N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16.5. о соблюдении лицами, замещающими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и государственными гражданскими служащими Камчатского края запретов, ограничений и требований, установленных в целях противодействия коррупции;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0">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lastRenderedPageBreak/>
        <w:t>16.6. о соблюдении гражданами, замещавшими государственные должности Камчатского края в Правительстве Камчатского края, ограничений при заключении ими после увольнения с замещаемой государственной должности Камчатского края трудового договора и (или) гражданско-правового договора;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16.7. о соблюдении гражданами, замещавшими должности государственной гражданской службы Камчатского края в исполнительных органах Камчатского края, ограничений при заключении ими после увольнения с государственной гражданской службы Камчатского края трудового договора и (или) гражданско-правового договора в случаях, предусмотренных федеральными законами.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1">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17. Осуществляет в пределах своей компетенции мониторинг:</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17.1. деятельности по профилактике коррупционных правонарушений в исполнительных органах Камчатского края, органах местного самоуправления муниципальных образований в Камчатском крае (далее - органы местного самоуправления), муниципальных организациях и учреждениях, а также соблюдения в них законодательства Российской Федерации и законодательства Камчатского края о противодействии коррупции;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2">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17.2. реализации организациями обязанности принимать меры по предупреждению коррупции.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18. Осуществляет:</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18.1. в пределах своей компетенции взаимодействие с правоохранительными органами, иными федеральными государственными органами, государственными органами Камчатского края, органами местного самоуправления, государственными и муниципальными организациями, гражданами, институтами гражданского общества, средствами массовой информации, научными и другими организациями;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18.2. координацию деятельности исполнительных органов Камчатского края по реализации антикоррупционной политики, в том числе по реализации плана противодействия коррупции в Камчатском крае;</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3">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18.3. оказание лицам, замещающим государственные должности Камчатского края, муниципальные должности, государственным гражданским служащим Камчатского края, муниципальным служащим и гражданам консультативной помощи по вопросам, входящим в компетенцию Отдела, в том числе по вопросам, связанным с применением законодательства Российской Федерации и законодательства Камчатского края о противодействии коррупции, а </w:t>
      </w:r>
      <w:r w:rsidRPr="00862CB2">
        <w:rPr>
          <w:rFonts w:ascii="Times New Roman" w:hAnsi="Times New Roman" w:cs="Times New Roman"/>
        </w:rPr>
        <w:lastRenderedPageBreak/>
        <w:t>также с подготовкой сообщений о фактах коррупции;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18.4. ведение на официальном портале исполнительных органов Камчатского края (далее - официальный сайт) в информационно-телекоммуникационной сети "Интернет" раздела "Противодействие коррупции";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4">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18.5. учет и анализ уведомлений лиц, замещающих:</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18.5.1.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если федеральными законами не установлено иное, о намерении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5">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18.5.2. муниципальные должности и осуществляющих свои полномочия на постоянной основе, если федеральными законами не установлено иное, о намерении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18.6. обеспечение соблюдения лицами, замещающими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и государственными гражданскими служащими исполнительных органов Камчатского края запретов, ограничений и требований, установленных в целях противодействия коррупции;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6">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18.7. обеспечение реализации государственными гражданскими служащими исполнительных органов Камчатского края обязанности уведомлять представителя нанимателя, органы прокуратуры Российской Федерации, иные федеральные государственные органы, государственные органы Камчатского края обо всех случаях обращения к ним каких-либо лиц в целях склонения их к совершению коррупционных правонарушений;</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7">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lastRenderedPageBreak/>
        <w:t>18.8. учет уволенных (освобожденных от должности) лиц, замещавших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должности государственной гражданской службы Камчатского края, муниципальные должности, должности муниципальной службы, в связи с утратой доверия за совершение коррупционного правонарушения.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8">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19. Участвует в пределах своей компетенции: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19.1. в работе комиссий по соблюдению требований к служебному поведению и урегулированию конфликта интересов, образованных в исполнительных органах Камчатского края и органах местного самоуправления;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29">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19.2. в обеспечении соблюдения в исполнительных органах Камчатского края законных прав и интересов лица, сообщившего о ставшем ему известным факте коррупции;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0">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19.3.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и государственных гражданских служащих Камчатского края, их супруг (супругов) и несовершеннолетних детей на официальном сайте, а также в обеспечении предоставления этих сведений общероссийским и краевым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и краевым средствам массовой информации для опубликования;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1">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19.4. в обеспечении размещения сведений о доходах, расходах, об имуществе и обязательствах имущественного характера лиц, замещающих муниципальные должности и должности главы местной администрации по контракту, на официальном сайте соответствующего органа местного самоуправления в информационно-телекоммуникационной сети "Интернет" посредством направления необходимой информации.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20. Осуществляет обеспечение деятельности, подготовку материалов к заседаниям Комиссии по координации работы по противодействию коррупции в Камчатском крае,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а также контролирует подготовку заседаний комиссий по соблюдению требований к </w:t>
      </w:r>
      <w:r w:rsidRPr="00862CB2">
        <w:rPr>
          <w:rFonts w:ascii="Times New Roman" w:hAnsi="Times New Roman" w:cs="Times New Roman"/>
        </w:rPr>
        <w:lastRenderedPageBreak/>
        <w:t>служебному поведению государственных гражданских служащих Камчатского края и урегулированию конфликта интересов, образованных в исполнительных органах Камчатского края, осуществляет контроль за исполнением принятых данными комиссиями решений.</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2">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21. Осуществляет подготовку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запросов об имеющихся у них сведениях о доходах, расходах, об имуществе и обязательствах имущественного характера лиц, замещающих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лиц, замещающих муниципальные должности, для которых федеральными законами не предусмотрено иное, должности главы местной администрации по контракту, государственных гражданских служащих исполнительных органов Камчатского края, муниципальных служащих, и лиц, замещающих указанные должности,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пределах своей компетенции.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3">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22.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и при исполнении должностных обязанностей государственными гражданскими служащими исполнительных органов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4">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23. Осуществляет проверки достоверности и полноты сведений о доходах, об имуществе и обязательствах имущественного характера, представленных:</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23.1. гражданами, претендующими на замещение государственных должностей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5">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lastRenderedPageBreak/>
        <w:t>23.2. гражданами, претендующими на замещение муниципальных должностей, для которых федеральными законами не предусмотрено иное, должности главы местной администрации по контракту;</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23.3. гражданами, претендующими на замещение должностей государственной гражданской службы исполнительных органов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6">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24. Осуществляет проверки достоверности и полноты сведений о доходах, расходах, об имуществе и обязательствах имущественного характера, представленных:</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24.1. лицами, замещающими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7">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24.2. лицами, замещающими муниципальные должности, для которых федеральными законами не предусмотрено иное, должность главы местной администрации по контракту;</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24.3. лицами, замещающими должности государственной гражданской службы исполнительных органов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8">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25. Осуществляет проверки: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25.1. соблюдения лицами, замещающими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и государственными гражданскими служащими исполнительных органов Камчатского края запретов, ограничений и требований, установленных в целях противодействия коррупции;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39">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25.2. соблюдения гражданами, замещавшими должности государственной гражданской службы исполнительных органов Камчатского края, ограничений при заключении ими после увольнения с государственной гражданской службы Камчатского края трудового договора и (или) гражданско-правового договора в случаях, предусмотренных федеральными законами;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40">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25.3. достоверности и полноты сведений (в части, касающейся профилактики коррупционных правонарушений), представленных гражданами, претендующими на замещение государственных должностей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w:t>
      </w:r>
      <w:r w:rsidRPr="00862CB2">
        <w:rPr>
          <w:rFonts w:ascii="Times New Roman" w:hAnsi="Times New Roman" w:cs="Times New Roman"/>
        </w:rPr>
        <w:lastRenderedPageBreak/>
        <w:t>края), должностей государственной гражданской службы Камчатского края, при поступлении на государственную гражданскую службу в исполнительные органы Камчатского края в соответствии с нормативными правовыми актами Российской Федерации и нормативными правовыми актами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41">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26. Осуществляет контроль:</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26.1. совместно с исполнительными органами Камчатского края за соблюдением законодательства Российской Федерации о противодействии коррупции в государственных учреждениях Камчатского края и организациях, созданных для выполнения задач, поставленных перед исполнительными органами Камчатского края, а также за реализацией в этих учреждениях и организациях мер по профилактике коррупционных правонарушений;</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42">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26.2. за соблюдением государственными гражданскими служащими исполнительных органов Камчатского края запретов, ограничений и требований, установленных в целях противодействия коррупции;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43">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26.3. за представлением гражданами, претендующими на замещение муниципальных должностей, должности главы местной администрации по контракту, сведений о доходах, об имуществе и обязательствах имущественного характера;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26.4. за представлением лицами, замещающими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должности государственной гражданской службы исполнительных органов Камчатского края, муниципальные должности, а также должности главы местной администрации по контракту, сведений о доходах, расходах, об имуществе и обязательствах имущественного характера;</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44">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26.5. за соответствием расходов лиц, замещающих должности, указанные в </w:t>
      </w:r>
      <w:hyperlink r:id="rId45">
        <w:r w:rsidRPr="00862CB2">
          <w:rPr>
            <w:rFonts w:ascii="Times New Roman" w:hAnsi="Times New Roman" w:cs="Times New Roman"/>
            <w:color w:val="0000FF"/>
          </w:rPr>
          <w:t>пункте 1 части 3 статьи 4</w:t>
        </w:r>
      </w:hyperlink>
      <w:r w:rsidRPr="00862CB2">
        <w:rPr>
          <w:rFonts w:ascii="Times New Roman" w:hAnsi="Times New Roman" w:cs="Times New Roman"/>
        </w:rPr>
        <w:t xml:space="preserve"> Закона Камчатского края от 28.05.2013 N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 их доходам.</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27. Обеспечивает прием сведений:</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27.1. о доходах, об имуществе и обязательствах имущественного характера граждан, претендующих на замещение государственных должностей Камчатского края (за исключением лиц, </w:t>
      </w:r>
      <w:r w:rsidRPr="00862CB2">
        <w:rPr>
          <w:rFonts w:ascii="Times New Roman" w:hAnsi="Times New Roman" w:cs="Times New Roman"/>
        </w:rPr>
        <w:lastRenderedPageBreak/>
        <w:t>замещающих государственные должности Камчатского края в Законодательном Собрании Камчатского края, и мировых судей Камчатского края), и лиц, замещающих указанные государственные должности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46">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27.2. о доходах, об имуществе и обязательствах имущественного характера граждан, претендующих на замещение муниципальных должностей, для которых федеральными законами не предусмотрено иное, должности главы местной администрации по контракту, и лиц, замещающих указанные должности;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27.3. о доходах, об имуществе и обязательствах имущественного характера граждан, претендующих на замещение должностей государственной гражданской службы исполнительных органов Камчатского края, назначение на которые осуществляется губернатором Камчатского края, председателем Правительства, руководителем администрации губернатора Камчатского края и государственными гражданскими служащими исполнительных органов Камчатского края, замещающих указанные должности;</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47">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27.4. о расходах лиц, замещающих должности, указанные в </w:t>
      </w:r>
      <w:hyperlink r:id="rId48">
        <w:r w:rsidRPr="00862CB2">
          <w:rPr>
            <w:rFonts w:ascii="Times New Roman" w:hAnsi="Times New Roman" w:cs="Times New Roman"/>
            <w:color w:val="0000FF"/>
          </w:rPr>
          <w:t>пункте 1 части 3 статьи 4</w:t>
        </w:r>
      </w:hyperlink>
      <w:r w:rsidRPr="00862CB2">
        <w:rPr>
          <w:rFonts w:ascii="Times New Roman" w:hAnsi="Times New Roman" w:cs="Times New Roman"/>
        </w:rPr>
        <w:t xml:space="preserve"> Закона Камчатского края от 28.05.2013 N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28. Организует прием уведомлений депутатов представительных органов сельского поселения в Камчатском крае, осуществляющих свои полномочия на непостоянной основе об отсутствии у них расходов в отчетном периоде.</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29. Осуществляет функции по профилактике коррупционных и иных правонарушений в администрации губернатора Камчатского края, а также при централизации (передаче) соответствующих функций в соответствии с постановлением губернатора Камчатского края в иных исполнительных органах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49">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29.1. Обеспечивает функции внешнего пользователя системы "Посейдон".</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(п. 29.1 введен </w:t>
      </w:r>
      <w:hyperlink r:id="rId50">
        <w:r w:rsidRPr="00862CB2">
          <w:rPr>
            <w:rFonts w:ascii="Times New Roman" w:hAnsi="Times New Roman" w:cs="Times New Roman"/>
            <w:color w:val="0000FF"/>
          </w:rPr>
          <w:t>Постановлением</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30. Получает в пределах своей компетенции информацию от физических лиц, индивидуальных предпринимателей и юридических лиц независимо от их организационно-правовой формы (с их согласия).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 xml:space="preserve">31. Проводит с гражданами и должностными лицами с их согласия беседы и получает от них </w:t>
      </w:r>
      <w:proofErr w:type="gramStart"/>
      <w:r w:rsidRPr="00862CB2">
        <w:rPr>
          <w:rFonts w:ascii="Times New Roman" w:hAnsi="Times New Roman" w:cs="Times New Roman"/>
        </w:rPr>
        <w:lastRenderedPageBreak/>
        <w:t>пояснения по представленным сведениям</w:t>
      </w:r>
      <w:proofErr w:type="gramEnd"/>
      <w:r w:rsidRPr="00862CB2">
        <w:rPr>
          <w:rFonts w:ascii="Times New Roman" w:hAnsi="Times New Roman" w:cs="Times New Roman"/>
        </w:rPr>
        <w:t xml:space="preserve"> о доходах, расходах, об имуществе и обязательствах имущественного характера и по иным материалам в сфере противодействия коррупции.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32. Рассматривает в установленном порядке обращения граждан по вопросам в пределах своей компетенции.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33. Участвует в установленном порядке в судебных органах, государственных органах, органах местного самоуправления и в регулируемых организациях при рассмотрении ими дел по вопросам, относящимся к компетенции Отдела.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34. Обеспечивает в пределах своей компетенции защиту сведений, составляющих государственную тайну, и других сведений, доступ к которым ограничен законодательством Российской Федерации.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35. Подготавливает отчетность и иные информационно-аналитические материалы по направлениям деятельности Отдела.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36. Осуществляет ведение делопроизводства в соответствии с номенклатурой дел администрации губернатора Камчатского края.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37. Осуществляет иные функции и проводит иные мероприятия, направленные на противодействие коррупции, в соответствии с законодательством Российской Федерации и законодательством Камчатского края.</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Title"/>
        <w:spacing w:line="360" w:lineRule="auto"/>
        <w:jc w:val="center"/>
        <w:outlineLvl w:val="1"/>
        <w:rPr>
          <w:rFonts w:ascii="Times New Roman" w:hAnsi="Times New Roman" w:cs="Times New Roman"/>
        </w:rPr>
      </w:pPr>
      <w:r w:rsidRPr="00862CB2">
        <w:rPr>
          <w:rFonts w:ascii="Times New Roman" w:hAnsi="Times New Roman" w:cs="Times New Roman"/>
        </w:rPr>
        <w:t>4. Права Отдела</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ind w:firstLine="540"/>
        <w:jc w:val="both"/>
        <w:rPr>
          <w:rFonts w:ascii="Times New Roman" w:hAnsi="Times New Roman" w:cs="Times New Roman"/>
        </w:rPr>
      </w:pPr>
      <w:r w:rsidRPr="00862CB2">
        <w:rPr>
          <w:rFonts w:ascii="Times New Roman" w:hAnsi="Times New Roman" w:cs="Times New Roman"/>
        </w:rPr>
        <w:t>38. В пределах своей компетенции запрашивать и получать в установленном порядке от федеральных органов исполнительной власти,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государственных органов Камчатского края, органов местного самоуправления, предприятий, организаций и общественных объединений необходимые материалы (документы) и иную информацию (сведения).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39. Принимать участие в обсуждении вопросов, отнесенных к компетенции Отдела, на заседаниях рабочих групп, координационных и совещательных органов, созданных решениями губернатора Камчатского края, Правительства Камчатского края, руководителя администрации губернатора Камчатского края, совещаниях у губернатора Камчатского края, председателя Правительства Камчатского края, руководителя администрации губернатора Камчатского края, на мероприятиях, проводимых государственными органами Камчатского края, органами местного самоуправления, организациями.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lastRenderedPageBreak/>
        <w:t>40. Проводить совещания и семинары по вопросам, отнесенным к компетенции Отдела.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41. Приглашать должностных лиц государственных органов Камчатского края, территориальных органов федеральных органов исполнительной власти, органов местного самоуправления и иных лиц для участия в мероприятиях, совещаниях и семинарах по вопросам, отнесенным к компетенции Отдела.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42. Оказывать в пределах своей компетенции методическую и консультативную помощь государственным органам Камчатского края и органам местного самоуправления по вопросам реализации законодательства Камчатского края о противодействии коррупции.</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43. Использовать в пределах своей компетенции государственную информационную систему Камчатского края в области государственной гражданской службы Камчатского края "Единая краевая кадровая информационная система", а также средства защиты информации, установленные администрацией губернатора Камчатского края.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44. Пользоваться в установленном порядке информационными базами и банками данных Правительства Камчатского края, исполнительных органов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51">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45. Использовать в пределах своей компетенции системы связи и коммуникаций, а также средства защиты информации, установленные Министерством цифрового развития Камчатского края.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45.1. Пользоваться системой "Посейдон" в целях реализации своих задач и функций.</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(п. 45.1 введен </w:t>
      </w:r>
      <w:hyperlink r:id="rId52">
        <w:r w:rsidRPr="00862CB2">
          <w:rPr>
            <w:rFonts w:ascii="Times New Roman" w:hAnsi="Times New Roman" w:cs="Times New Roman"/>
            <w:color w:val="0000FF"/>
          </w:rPr>
          <w:t>Постановлением</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46. Осуществлять иные права для решения вопросов, отнесенных к компетенции Отдела.</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Title"/>
        <w:spacing w:line="360" w:lineRule="auto"/>
        <w:jc w:val="center"/>
        <w:outlineLvl w:val="1"/>
        <w:rPr>
          <w:rFonts w:ascii="Times New Roman" w:hAnsi="Times New Roman" w:cs="Times New Roman"/>
        </w:rPr>
      </w:pPr>
      <w:r w:rsidRPr="00862CB2">
        <w:rPr>
          <w:rFonts w:ascii="Times New Roman" w:hAnsi="Times New Roman" w:cs="Times New Roman"/>
        </w:rPr>
        <w:t>5. Организация деятельности Отдела</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ind w:firstLine="540"/>
        <w:jc w:val="both"/>
        <w:rPr>
          <w:rFonts w:ascii="Times New Roman" w:hAnsi="Times New Roman" w:cs="Times New Roman"/>
        </w:rPr>
      </w:pPr>
      <w:r w:rsidRPr="00862CB2">
        <w:rPr>
          <w:rFonts w:ascii="Times New Roman" w:hAnsi="Times New Roman" w:cs="Times New Roman"/>
        </w:rPr>
        <w:t>47. Отдел возглавляет начальник Отдела по профилактике коррупционных и иных правонарушений администрации губернатора Камчатского края (далее - начальник Отдела), который подотчетен и подконтролен непосредственно губернатору Камчатского края.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48. Назначение на должности государственной гражданской службы Камчатского края в Отделе и освобождение от них осуществляются губернатором Камчатского края.</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49. Начальник Отдела: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49.1. осуществляет общее руководство Отделом, организует и контролирует деятельность Отдела;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lastRenderedPageBreak/>
        <w:t>49.2. имеет право в установленном порядке участвовать в работе коллегий исполнительных органов Камчатского края;</w:t>
      </w:r>
    </w:p>
    <w:p w:rsidR="001037E6" w:rsidRPr="00862CB2" w:rsidRDefault="001037E6" w:rsidP="00862CB2">
      <w:pPr>
        <w:pStyle w:val="ConsPlusNormal"/>
        <w:spacing w:line="360" w:lineRule="auto"/>
        <w:jc w:val="both"/>
        <w:rPr>
          <w:rFonts w:ascii="Times New Roman" w:hAnsi="Times New Roman" w:cs="Times New Roman"/>
        </w:rPr>
      </w:pPr>
      <w:r w:rsidRPr="00862CB2">
        <w:rPr>
          <w:rFonts w:ascii="Times New Roman" w:hAnsi="Times New Roman" w:cs="Times New Roman"/>
        </w:rPr>
        <w:t xml:space="preserve">(в ред. </w:t>
      </w:r>
      <w:hyperlink r:id="rId53">
        <w:r w:rsidRPr="00862CB2">
          <w:rPr>
            <w:rFonts w:ascii="Times New Roman" w:hAnsi="Times New Roman" w:cs="Times New Roman"/>
            <w:color w:val="0000FF"/>
          </w:rPr>
          <w:t>Постановления</w:t>
        </w:r>
      </w:hyperlink>
      <w:r w:rsidRPr="00862CB2">
        <w:rPr>
          <w:rFonts w:ascii="Times New Roman" w:hAnsi="Times New Roman" w:cs="Times New Roman"/>
        </w:rPr>
        <w:t xml:space="preserve"> Губернатора Камчатского края от 12.08.2022 N 87)</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49.3. несет персональную ответственность за деятельность Отдела;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49.4. осуществляет иные полномочия в пределах компетенции Отдела.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50. В период отсутствия начальника Отдела его должностные обязанности исполняет заместитель начальника Отдела либо на основании распоряжения губернатора Камчатского края - один из государственных гражданских служащих Камчатского края Отдела.</w:t>
      </w:r>
    </w:p>
    <w:p w:rsidR="001037E6" w:rsidRPr="00862CB2" w:rsidRDefault="001037E6" w:rsidP="00862CB2">
      <w:pPr>
        <w:pStyle w:val="ConsPlusNormal"/>
        <w:spacing w:before="220" w:line="360" w:lineRule="auto"/>
        <w:ind w:firstLine="540"/>
        <w:jc w:val="both"/>
        <w:rPr>
          <w:rFonts w:ascii="Times New Roman" w:hAnsi="Times New Roman" w:cs="Times New Roman"/>
        </w:rPr>
      </w:pPr>
      <w:r w:rsidRPr="00862CB2">
        <w:rPr>
          <w:rFonts w:ascii="Times New Roman" w:hAnsi="Times New Roman" w:cs="Times New Roman"/>
        </w:rPr>
        <w:t>51. Отдел создается, реорганизуется и упраздняется по решению губернатора Камчатского края.</w:t>
      </w: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spacing w:line="360" w:lineRule="auto"/>
        <w:jc w:val="both"/>
        <w:rPr>
          <w:rFonts w:ascii="Times New Roman" w:hAnsi="Times New Roman" w:cs="Times New Roman"/>
        </w:rPr>
      </w:pPr>
    </w:p>
    <w:p w:rsidR="001037E6" w:rsidRPr="00862CB2" w:rsidRDefault="001037E6" w:rsidP="00862CB2">
      <w:pPr>
        <w:pStyle w:val="ConsPlusNormal"/>
        <w:pBdr>
          <w:bottom w:val="single" w:sz="6" w:space="0" w:color="auto"/>
        </w:pBdr>
        <w:spacing w:before="100" w:after="100" w:line="360" w:lineRule="auto"/>
        <w:jc w:val="both"/>
        <w:rPr>
          <w:rFonts w:ascii="Times New Roman" w:hAnsi="Times New Roman" w:cs="Times New Roman"/>
          <w:sz w:val="2"/>
          <w:szCs w:val="2"/>
        </w:rPr>
      </w:pPr>
    </w:p>
    <w:p w:rsidR="0015413D" w:rsidRPr="00862CB2" w:rsidRDefault="0015413D" w:rsidP="00862CB2">
      <w:pPr>
        <w:spacing w:line="360" w:lineRule="auto"/>
        <w:rPr>
          <w:rFonts w:ascii="Times New Roman" w:hAnsi="Times New Roman" w:cs="Times New Roman"/>
        </w:rPr>
      </w:pPr>
    </w:p>
    <w:sectPr w:rsidR="0015413D" w:rsidRPr="00862CB2" w:rsidSect="000E2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E6"/>
    <w:rsid w:val="001037E6"/>
    <w:rsid w:val="0015413D"/>
    <w:rsid w:val="00862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ADA56-62B6-434E-9B74-42B5FB9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7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37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37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1F073322A437E89E523C71D3671F4D90529938F3925C9E500F6211270E5A6EE8B26BC5422FA2B3425621C4E611B00CD2l8kAD" TargetMode="External"/><Relationship Id="rId18" Type="http://schemas.openxmlformats.org/officeDocument/2006/relationships/hyperlink" Target="consultantplus://offline/ref=CF1F073322A437E89E523C71D3671F4D90529938F3925D9B5B046211270E5A6EE8B26BC5502FFABF41563FC4EE04E65D94DC2063D058813F26FEEE8Fl4kED" TargetMode="External"/><Relationship Id="rId26" Type="http://schemas.openxmlformats.org/officeDocument/2006/relationships/hyperlink" Target="consultantplus://offline/ref=CF1F073322A437E89E523C71D3671F4D90529938F3925D9B5B046211270E5A6EE8B26BC5502FFABF41563FC5E104E65D94DC2063D058813F26FEEE8Fl4kED" TargetMode="External"/><Relationship Id="rId39" Type="http://schemas.openxmlformats.org/officeDocument/2006/relationships/hyperlink" Target="consultantplus://offline/ref=CF1F073322A437E89E523C71D3671F4D90529938F3925D9B5B046211270E5A6EE8B26BC5502FFABF41563FC6EE04E65D94DC2063D058813F26FEEE8Fl4kED" TargetMode="External"/><Relationship Id="rId21" Type="http://schemas.openxmlformats.org/officeDocument/2006/relationships/hyperlink" Target="consultantplus://offline/ref=CF1F073322A437E89E523C71D3671F4D90529938F3925D9B5B046211270E5A6EE8B26BC5502FFABF41563FC5E604E65D94DC2063D058813F26FEEE8Fl4kED" TargetMode="External"/><Relationship Id="rId34" Type="http://schemas.openxmlformats.org/officeDocument/2006/relationships/hyperlink" Target="consultantplus://offline/ref=CF1F073322A437E89E523C71D3671F4D90529938F3925D9B5B046211270E5A6EE8B26BC5502FFABF41563FC6E304E65D94DC2063D058813F26FEEE8Fl4kED" TargetMode="External"/><Relationship Id="rId42" Type="http://schemas.openxmlformats.org/officeDocument/2006/relationships/hyperlink" Target="consultantplus://offline/ref=CF1F073322A437E89E523C71D3671F4D90529938F3925D9B5B046211270E5A6EE8B26BC5502FFABF41563FC7E504E65D94DC2063D058813F26FEEE8Fl4kED" TargetMode="External"/><Relationship Id="rId47" Type="http://schemas.openxmlformats.org/officeDocument/2006/relationships/hyperlink" Target="consultantplus://offline/ref=CF1F073322A437E89E523C71D3671F4D90529938F3925D9B5B046211270E5A6EE8B26BC5502FFABF41563FC7E104E65D94DC2063D058813F26FEEE8Fl4kED" TargetMode="External"/><Relationship Id="rId50" Type="http://schemas.openxmlformats.org/officeDocument/2006/relationships/hyperlink" Target="consultantplus://offline/ref=CF1F073322A437E89E523C71D3671F4D90529938F3925D9B5B046211270E5A6EE8B26BC5502FFABF41563FC7EF04E65D94DC2063D058813F26FEEE8Fl4kED" TargetMode="External"/><Relationship Id="rId55" Type="http://schemas.openxmlformats.org/officeDocument/2006/relationships/theme" Target="theme/theme1.xml"/><Relationship Id="rId7" Type="http://schemas.openxmlformats.org/officeDocument/2006/relationships/hyperlink" Target="consultantplus://offline/ref=CF1F073322A437E89E523C71D3671F4D90529938F39356985A086211270E5A6EE8B26BC5422FA2B3425621C4E611B00CD2l8kAD" TargetMode="External"/><Relationship Id="rId2" Type="http://schemas.openxmlformats.org/officeDocument/2006/relationships/settings" Target="settings.xml"/><Relationship Id="rId16" Type="http://schemas.openxmlformats.org/officeDocument/2006/relationships/hyperlink" Target="consultantplus://offline/ref=CF1F073322A437E89E523C71D3671F4D90529938F393569D5A086211270E5A6EE8B26BC5502FFABF41563EC1E704E65D94DC2063D058813F26FEEE8Fl4kED" TargetMode="External"/><Relationship Id="rId29" Type="http://schemas.openxmlformats.org/officeDocument/2006/relationships/hyperlink" Target="consultantplus://offline/ref=CF1F073322A437E89E523C71D3671F4D90529938F3925D9B5B046211270E5A6EE8B26BC5502FFABF41563FC5EE04E65D94DC2063D058813F26FEEE8Fl4kED" TargetMode="External"/><Relationship Id="rId11" Type="http://schemas.openxmlformats.org/officeDocument/2006/relationships/hyperlink" Target="consultantplus://offline/ref=CF1F073322A437E89E523C71D3671F4D90529938F3925D9B5B046211270E5A6EE8B26BC5502FFABF41563FC4E204E65D94DC2063D058813F26FEEE8Fl4kED" TargetMode="External"/><Relationship Id="rId24" Type="http://schemas.openxmlformats.org/officeDocument/2006/relationships/hyperlink" Target="consultantplus://offline/ref=CF1F073322A437E89E523C71D3671F4D90529938F3925D9B5B046211270E5A6EE8B26BC5502FFABF41563FC5E304E65D94DC2063D058813F26FEEE8Fl4kED" TargetMode="External"/><Relationship Id="rId32" Type="http://schemas.openxmlformats.org/officeDocument/2006/relationships/hyperlink" Target="consultantplus://offline/ref=CF1F073322A437E89E523C71D3671F4D90529938F3925D9B5B046211270E5A6EE8B26BC5502FFABF41563FC6E504E65D94DC2063D058813F26FEEE8Fl4kED" TargetMode="External"/><Relationship Id="rId37" Type="http://schemas.openxmlformats.org/officeDocument/2006/relationships/hyperlink" Target="consultantplus://offline/ref=CF1F073322A437E89E523C71D3671F4D90529938F3925D9B5B046211270E5A6EE8B26BC5502FFABF41563FC6E004E65D94DC2063D058813F26FEEE8Fl4kED" TargetMode="External"/><Relationship Id="rId40" Type="http://schemas.openxmlformats.org/officeDocument/2006/relationships/hyperlink" Target="consultantplus://offline/ref=CF1F073322A437E89E523C71D3671F4D90529938F3925D9B5B046211270E5A6EE8B26BC5502FFABF41563FC7E704E65D94DC2063D058813F26FEEE8Fl4kED" TargetMode="External"/><Relationship Id="rId45" Type="http://schemas.openxmlformats.org/officeDocument/2006/relationships/hyperlink" Target="consultantplus://offline/ref=CF1F073322A437E89E523C71D3671F4D90529938F393569D5A086211270E5A6EE8B26BC5502FFABF41563EC1E704E65D94DC2063D058813F26FEEE8Fl4kED" TargetMode="External"/><Relationship Id="rId53" Type="http://schemas.openxmlformats.org/officeDocument/2006/relationships/hyperlink" Target="consultantplus://offline/ref=CF1F073322A437E89E523C71D3671F4D90529938F3925D9B5B046211270E5A6EE8B26BC5502FFABF41563FC0E404E65D94DC2063D058813F26FEEE8Fl4kED" TargetMode="External"/><Relationship Id="rId5" Type="http://schemas.openxmlformats.org/officeDocument/2006/relationships/hyperlink" Target="consultantplus://offline/ref=CF1F073322A437E89E523C71D3671F4D90529938F3925D9B5B046211270E5A6EE8B26BC5502FFABF41563FC4E204E65D94DC2063D058813F26FEEE8Fl4kED" TargetMode="External"/><Relationship Id="rId10" Type="http://schemas.openxmlformats.org/officeDocument/2006/relationships/hyperlink" Target="consultantplus://offline/ref=CF1F073322A437E89E523C71D3671F4D90529938F3925195540A6211270E5A6EE8B26BC5502FFABF41563FC5E204E65D94DC2063D058813F26FEEE8Fl4kED" TargetMode="External"/><Relationship Id="rId19" Type="http://schemas.openxmlformats.org/officeDocument/2006/relationships/hyperlink" Target="consultantplus://offline/ref=CF1F073322A437E89E523C71D3671F4D90529938F393569D5A086211270E5A6EE8B26BC5502FFABF41563EC1E704E65D94DC2063D058813F26FEEE8Fl4kED" TargetMode="External"/><Relationship Id="rId31" Type="http://schemas.openxmlformats.org/officeDocument/2006/relationships/hyperlink" Target="consultantplus://offline/ref=CF1F073322A437E89E523C71D3671F4D90529938F3925D9B5B046211270E5A6EE8B26BC5502FFABF41563FC6E604E65D94DC2063D058813F26FEEE8Fl4kED" TargetMode="External"/><Relationship Id="rId44" Type="http://schemas.openxmlformats.org/officeDocument/2006/relationships/hyperlink" Target="consultantplus://offline/ref=CF1F073322A437E89E523C71D3671F4D90529938F3925D9B5B046211270E5A6EE8B26BC5502FFABF41563FC7E304E65D94DC2063D058813F26FEEE8Fl4kED" TargetMode="External"/><Relationship Id="rId52" Type="http://schemas.openxmlformats.org/officeDocument/2006/relationships/hyperlink" Target="consultantplus://offline/ref=CF1F073322A437E89E523C71D3671F4D90529938F3925D9B5B046211270E5A6EE8B26BC5502FFABF41563FC0E604E65D94DC2063D058813F26FEEE8Fl4kED" TargetMode="External"/><Relationship Id="rId4" Type="http://schemas.openxmlformats.org/officeDocument/2006/relationships/hyperlink" Target="consultantplus://offline/ref=CF1F073322A437E89E523C71D3671F4D90529938F3925195540A6211270E5A6EE8B26BC5502FFABF41563FC4E104E65D94DC2063D058813F26FEEE8Fl4kED" TargetMode="External"/><Relationship Id="rId9" Type="http://schemas.openxmlformats.org/officeDocument/2006/relationships/hyperlink" Target="consultantplus://offline/ref=CF1F073322A437E89E523C71D3671F4D90529938F3925195540A6211270E5A6EE8B26BC5502FFABF41563FC5E504E65D94DC2063D058813F26FEEE8Fl4kED" TargetMode="External"/><Relationship Id="rId14" Type="http://schemas.openxmlformats.org/officeDocument/2006/relationships/hyperlink" Target="consultantplus://offline/ref=CF1F073322A437E89E523C71D3671F4D90529938F3925D9B5B046211270E5A6EE8B26BC5502FFABF41563FC4E104E65D94DC2063D058813F26FEEE8Fl4kED" TargetMode="External"/><Relationship Id="rId22" Type="http://schemas.openxmlformats.org/officeDocument/2006/relationships/hyperlink" Target="consultantplus://offline/ref=CF1F073322A437E89E523C71D3671F4D90529938F3925D9B5B046211270E5A6EE8B26BC5502FFABF41563FC5E504E65D94DC2063D058813F26FEEE8Fl4kED" TargetMode="External"/><Relationship Id="rId27" Type="http://schemas.openxmlformats.org/officeDocument/2006/relationships/hyperlink" Target="consultantplus://offline/ref=CF1F073322A437E89E523C71D3671F4D90529938F3925D9B5B046211270E5A6EE8B26BC5502FFABF41563FC5E004E65D94DC2063D058813F26FEEE8Fl4kED" TargetMode="External"/><Relationship Id="rId30" Type="http://schemas.openxmlformats.org/officeDocument/2006/relationships/hyperlink" Target="consultantplus://offline/ref=CF1F073322A437E89E523C71D3671F4D90529938F3925D9B5B046211270E5A6EE8B26BC5502FFABF41563FC6E704E65D94DC2063D058813F26FEEE8Fl4kED" TargetMode="External"/><Relationship Id="rId35" Type="http://schemas.openxmlformats.org/officeDocument/2006/relationships/hyperlink" Target="consultantplus://offline/ref=CF1F073322A437E89E523C71D3671F4D90529938F3925D9B5B046211270E5A6EE8B26BC5502FFABF41563FC6E204E65D94DC2063D058813F26FEEE8Fl4kED" TargetMode="External"/><Relationship Id="rId43" Type="http://schemas.openxmlformats.org/officeDocument/2006/relationships/hyperlink" Target="consultantplus://offline/ref=CF1F073322A437E89E523C71D3671F4D90529938F3925D9B5B046211270E5A6EE8B26BC5502FFABF41563FC7E404E65D94DC2063D058813F26FEEE8Fl4kED" TargetMode="External"/><Relationship Id="rId48" Type="http://schemas.openxmlformats.org/officeDocument/2006/relationships/hyperlink" Target="consultantplus://offline/ref=CF1F073322A437E89E523C71D3671F4D90529938F393569D5A086211270E5A6EE8B26BC5502FFABF41563EC1E704E65D94DC2063D058813F26FEEE8Fl4kED" TargetMode="External"/><Relationship Id="rId8" Type="http://schemas.openxmlformats.org/officeDocument/2006/relationships/hyperlink" Target="consultantplus://offline/ref=CF1F073322A437E89E523C71D3671F4D90529938F3925195540A6211270E5A6EE8B26BC5502FFABF41563FC4EE04E65D94DC2063D058813F26FEEE8Fl4kED" TargetMode="External"/><Relationship Id="rId51" Type="http://schemas.openxmlformats.org/officeDocument/2006/relationships/hyperlink" Target="consultantplus://offline/ref=CF1F073322A437E89E523C71D3671F4D90529938F3925D9B5B046211270E5A6EE8B26BC5502FFABF41563FC0E704E65D94DC2063D058813F26FEEE8Fl4kED" TargetMode="External"/><Relationship Id="rId3" Type="http://schemas.openxmlformats.org/officeDocument/2006/relationships/webSettings" Target="webSettings.xml"/><Relationship Id="rId12" Type="http://schemas.openxmlformats.org/officeDocument/2006/relationships/hyperlink" Target="consultantplus://offline/ref=CF1F073322A437E89E52227CC50B43499451C030F9CC08C85F0D6A43700E062BBEBB63910D6BF6A043563DlCk7D" TargetMode="External"/><Relationship Id="rId17" Type="http://schemas.openxmlformats.org/officeDocument/2006/relationships/hyperlink" Target="consultantplus://offline/ref=CF1F073322A437E89E523C71D3671F4D90529938F3925D9B5B046211270E5A6EE8B26BC5502FFABF41563FC4EF04E65D94DC2063D058813F26FEEE8Fl4kED" TargetMode="External"/><Relationship Id="rId25" Type="http://schemas.openxmlformats.org/officeDocument/2006/relationships/hyperlink" Target="consultantplus://offline/ref=CF1F073322A437E89E523C71D3671F4D90529938F3925D9B5B046211270E5A6EE8B26BC5502FFABF41563FC5E204E65D94DC2063D058813F26FEEE8Fl4kED" TargetMode="External"/><Relationship Id="rId33" Type="http://schemas.openxmlformats.org/officeDocument/2006/relationships/hyperlink" Target="consultantplus://offline/ref=CF1F073322A437E89E523C71D3671F4D90529938F3925D9B5B046211270E5A6EE8B26BC5502FFABF41563FC6E404E65D94DC2063D058813F26FEEE8Fl4kED" TargetMode="External"/><Relationship Id="rId38" Type="http://schemas.openxmlformats.org/officeDocument/2006/relationships/hyperlink" Target="consultantplus://offline/ref=CF1F073322A437E89E523C71D3671F4D90529938F3925D9B5B046211270E5A6EE8B26BC5502FFABF41563FC6EF04E65D94DC2063D058813F26FEEE8Fl4kED" TargetMode="External"/><Relationship Id="rId46" Type="http://schemas.openxmlformats.org/officeDocument/2006/relationships/hyperlink" Target="consultantplus://offline/ref=CF1F073322A437E89E523C71D3671F4D90529938F3925D9B5B046211270E5A6EE8B26BC5502FFABF41563FC7E204E65D94DC2063D058813F26FEEE8Fl4kED" TargetMode="External"/><Relationship Id="rId20" Type="http://schemas.openxmlformats.org/officeDocument/2006/relationships/hyperlink" Target="consultantplus://offline/ref=CF1F073322A437E89E523C71D3671F4D90529938F3925D9B5B046211270E5A6EE8B26BC5502FFABF41563FC5E704E65D94DC2063D058813F26FEEE8Fl4kED" TargetMode="External"/><Relationship Id="rId41" Type="http://schemas.openxmlformats.org/officeDocument/2006/relationships/hyperlink" Target="consultantplus://offline/ref=CF1F073322A437E89E523C71D3671F4D90529938F3925D9B5B046211270E5A6EE8B26BC5502FFABF41563FC7E604E65D94DC2063D058813F26FEEE8Fl4kED"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F1F073322A437E89E52227CC50B4349925BCF34F5935FCA0E586446785E5C3BBAF2359C106BE9BE40483DC4E5l0kCD" TargetMode="External"/><Relationship Id="rId15" Type="http://schemas.openxmlformats.org/officeDocument/2006/relationships/hyperlink" Target="consultantplus://offline/ref=CF1F073322A437E89E523C71D3671F4D90529938F3925D9B5B046211270E5A6EE8B26BC5502FFABF41563FC4E004E65D94DC2063D058813F26FEEE8Fl4kED" TargetMode="External"/><Relationship Id="rId23" Type="http://schemas.openxmlformats.org/officeDocument/2006/relationships/hyperlink" Target="consultantplus://offline/ref=CF1F073322A437E89E523C71D3671F4D90529938F3925D9B5B046211270E5A6EE8B26BC5502FFABF41563FC5E404E65D94DC2063D058813F26FEEE8Fl4kED" TargetMode="External"/><Relationship Id="rId28" Type="http://schemas.openxmlformats.org/officeDocument/2006/relationships/hyperlink" Target="consultantplus://offline/ref=CF1F073322A437E89E523C71D3671F4D90529938F3925D9B5B046211270E5A6EE8B26BC5502FFABF41563FC5EF04E65D94DC2063D058813F26FEEE8Fl4kED" TargetMode="External"/><Relationship Id="rId36" Type="http://schemas.openxmlformats.org/officeDocument/2006/relationships/hyperlink" Target="consultantplus://offline/ref=CF1F073322A437E89E523C71D3671F4D90529938F3925D9B5B046211270E5A6EE8B26BC5502FFABF41563FC6E104E65D94DC2063D058813F26FEEE8Fl4kED" TargetMode="External"/><Relationship Id="rId49" Type="http://schemas.openxmlformats.org/officeDocument/2006/relationships/hyperlink" Target="consultantplus://offline/ref=CF1F073322A437E89E523C71D3671F4D90529938F3925D9B5B046211270E5A6EE8B26BC5502FFABF41563FC7E004E65D94DC2063D058813F26FEEE8Fl4k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5899</Words>
  <Characters>33626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Заколутин Алексей Викторович</dc:creator>
  <cp:keywords/>
  <dc:description/>
  <cp:lastModifiedBy>Заколутин Алексей Викторович</cp:lastModifiedBy>
  <cp:revision>2</cp:revision>
  <dcterms:created xsi:type="dcterms:W3CDTF">2023-01-30T03:36:00Z</dcterms:created>
  <dcterms:modified xsi:type="dcterms:W3CDTF">2023-01-30T03:41:00Z</dcterms:modified>
</cp:coreProperties>
</file>