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46" w:rsidRPr="001B1CA1" w:rsidRDefault="00562364" w:rsidP="00812AD4">
      <w:pPr>
        <w:pStyle w:val="ConsPlusTitle"/>
        <w:widowControl/>
        <w:ind w:left="8280" w:hanging="4140"/>
      </w:pPr>
      <w:r w:rsidRPr="001B1CA1">
        <w:rPr>
          <w:noProof/>
        </w:rPr>
        <w:drawing>
          <wp:inline distT="0" distB="0" distL="0" distR="0" wp14:anchorId="1E266119" wp14:editId="4167BB66">
            <wp:extent cx="647700" cy="809625"/>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r w:rsidR="001D07FD">
        <w:t xml:space="preserve">                                    </w:t>
      </w:r>
    </w:p>
    <w:p w:rsidR="00537B46" w:rsidRPr="001B1CA1" w:rsidRDefault="00537B46" w:rsidP="00537B46">
      <w:pPr>
        <w:pStyle w:val="ConsPlusTitle"/>
        <w:widowControl/>
        <w:jc w:val="center"/>
        <w:rPr>
          <w:rFonts w:ascii="Times New Roman" w:hAnsi="Times New Roman" w:cs="Times New Roman"/>
          <w:szCs w:val="32"/>
        </w:rPr>
      </w:pPr>
    </w:p>
    <w:p w:rsidR="00537B46" w:rsidRPr="001B1CA1" w:rsidRDefault="00537B46" w:rsidP="00537B46">
      <w:pPr>
        <w:pStyle w:val="ConsPlusTitle"/>
        <w:widowControl/>
        <w:jc w:val="center"/>
        <w:rPr>
          <w:rFonts w:ascii="Times New Roman" w:hAnsi="Times New Roman" w:cs="Times New Roman"/>
          <w:sz w:val="32"/>
          <w:szCs w:val="32"/>
        </w:rPr>
      </w:pPr>
      <w:r w:rsidRPr="001B1CA1">
        <w:rPr>
          <w:rFonts w:ascii="Times New Roman" w:hAnsi="Times New Roman" w:cs="Times New Roman"/>
          <w:sz w:val="32"/>
          <w:szCs w:val="32"/>
        </w:rPr>
        <w:t>П О С Т А Н О В Л Е Н И Е</w:t>
      </w:r>
    </w:p>
    <w:p w:rsidR="00537B46" w:rsidRPr="001B1CA1" w:rsidRDefault="00537B46" w:rsidP="00537B46">
      <w:pPr>
        <w:pStyle w:val="ConsPlusTitle"/>
        <w:widowControl/>
        <w:jc w:val="center"/>
        <w:rPr>
          <w:rFonts w:ascii="Times New Roman" w:hAnsi="Times New Roman" w:cs="Times New Roman"/>
          <w:sz w:val="28"/>
          <w:szCs w:val="28"/>
        </w:rPr>
      </w:pPr>
    </w:p>
    <w:p w:rsidR="00537B46" w:rsidRPr="001B1CA1" w:rsidRDefault="00537B46" w:rsidP="00537B46">
      <w:pPr>
        <w:pStyle w:val="ConsPlusTitle"/>
        <w:widowControl/>
        <w:jc w:val="center"/>
        <w:rPr>
          <w:rFonts w:ascii="Times New Roman" w:hAnsi="Times New Roman" w:cs="Times New Roman"/>
          <w:sz w:val="28"/>
          <w:szCs w:val="28"/>
          <w:lang w:val="en-US"/>
        </w:rPr>
      </w:pPr>
      <w:r w:rsidRPr="001B1CA1">
        <w:rPr>
          <w:rFonts w:ascii="Times New Roman" w:hAnsi="Times New Roman" w:cs="Times New Roman"/>
          <w:sz w:val="28"/>
          <w:szCs w:val="28"/>
        </w:rPr>
        <w:t>ПРАВИТЕЛЬСТВА</w:t>
      </w:r>
      <w:r w:rsidRPr="001B1CA1">
        <w:rPr>
          <w:rFonts w:ascii="Times New Roman" w:hAnsi="Times New Roman" w:cs="Times New Roman"/>
          <w:sz w:val="28"/>
          <w:szCs w:val="28"/>
          <w:lang w:val="en-US"/>
        </w:rPr>
        <w:t xml:space="preserve"> </w:t>
      </w:r>
    </w:p>
    <w:p w:rsidR="00537B46" w:rsidRPr="001B1CA1" w:rsidRDefault="00537B46" w:rsidP="00537B46">
      <w:pPr>
        <w:pStyle w:val="ConsPlusTitle"/>
        <w:widowControl/>
        <w:jc w:val="center"/>
        <w:rPr>
          <w:rFonts w:ascii="Times New Roman" w:hAnsi="Times New Roman" w:cs="Times New Roman"/>
          <w:b w:val="0"/>
          <w:sz w:val="28"/>
          <w:szCs w:val="28"/>
        </w:rPr>
      </w:pPr>
      <w:r w:rsidRPr="001B1CA1">
        <w:rPr>
          <w:rFonts w:ascii="Times New Roman" w:hAnsi="Times New Roman" w:cs="Times New Roman"/>
          <w:b w:val="0"/>
          <w:sz w:val="28"/>
          <w:szCs w:val="28"/>
        </w:rPr>
        <w:t xml:space="preserve"> </w:t>
      </w:r>
      <w:r w:rsidRPr="001B1CA1">
        <w:rPr>
          <w:rFonts w:ascii="Times New Roman" w:hAnsi="Times New Roman" w:cs="Times New Roman"/>
          <w:sz w:val="28"/>
          <w:szCs w:val="28"/>
        </w:rPr>
        <w:t>КАМЧАТСКОГО КРАЯ</w:t>
      </w:r>
    </w:p>
    <w:p w:rsidR="00537B46" w:rsidRPr="001D07FD" w:rsidRDefault="001D07FD" w:rsidP="001D07FD">
      <w:pPr>
        <w:jc w:val="right"/>
        <w:rPr>
          <w:b/>
          <w:sz w:val="36"/>
          <w:szCs w:val="36"/>
        </w:rPr>
      </w:pPr>
      <w:r>
        <w:rPr>
          <w:b/>
        </w:rPr>
        <w:t xml:space="preserve">                                                                                                         </w:t>
      </w:r>
    </w:p>
    <w:tbl>
      <w:tblPr>
        <w:tblW w:w="0" w:type="auto"/>
        <w:tblLayout w:type="fixed"/>
        <w:tblLook w:val="0000" w:firstRow="0" w:lastRow="0" w:firstColumn="0" w:lastColumn="0" w:noHBand="0" w:noVBand="0"/>
      </w:tblPr>
      <w:tblGrid>
        <w:gridCol w:w="2958"/>
        <w:gridCol w:w="456"/>
        <w:gridCol w:w="1596"/>
      </w:tblGrid>
      <w:tr w:rsidR="00537B46" w:rsidRPr="001B1CA1">
        <w:tc>
          <w:tcPr>
            <w:tcW w:w="2958" w:type="dxa"/>
            <w:tcBorders>
              <w:top w:val="nil"/>
              <w:left w:val="nil"/>
              <w:bottom w:val="single" w:sz="4" w:space="0" w:color="auto"/>
              <w:right w:val="nil"/>
            </w:tcBorders>
          </w:tcPr>
          <w:p w:rsidR="00537B46" w:rsidRPr="001B1CA1" w:rsidRDefault="00537B46" w:rsidP="009513C7">
            <w:pPr>
              <w:jc w:val="center"/>
            </w:pPr>
          </w:p>
        </w:tc>
        <w:tc>
          <w:tcPr>
            <w:tcW w:w="456" w:type="dxa"/>
          </w:tcPr>
          <w:p w:rsidR="00537B46" w:rsidRPr="001B1CA1" w:rsidRDefault="00537B46" w:rsidP="00537B46">
            <w:pPr>
              <w:jc w:val="both"/>
            </w:pPr>
            <w:r w:rsidRPr="001B1CA1">
              <w:t>№</w:t>
            </w:r>
          </w:p>
        </w:tc>
        <w:tc>
          <w:tcPr>
            <w:tcW w:w="1596" w:type="dxa"/>
            <w:tcBorders>
              <w:top w:val="nil"/>
              <w:left w:val="nil"/>
              <w:bottom w:val="single" w:sz="4" w:space="0" w:color="auto"/>
              <w:right w:val="nil"/>
            </w:tcBorders>
          </w:tcPr>
          <w:p w:rsidR="00537B46" w:rsidRPr="001B1CA1" w:rsidRDefault="00537B46" w:rsidP="0033626E"/>
        </w:tc>
      </w:tr>
    </w:tbl>
    <w:p w:rsidR="00537B46" w:rsidRDefault="00537B46" w:rsidP="00537B46">
      <w:pPr>
        <w:jc w:val="both"/>
        <w:rPr>
          <w:sz w:val="36"/>
          <w:vertAlign w:val="superscript"/>
        </w:rPr>
      </w:pPr>
      <w:r w:rsidRPr="001B1CA1">
        <w:rPr>
          <w:sz w:val="36"/>
          <w:vertAlign w:val="superscript"/>
        </w:rPr>
        <w:t xml:space="preserve">             г. Петропавловск-Камчатский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CD6DAD" w:rsidRPr="00CD6DAD" w:rsidTr="009E322C">
        <w:tc>
          <w:tcPr>
            <w:tcW w:w="5070" w:type="dxa"/>
            <w:tcBorders>
              <w:top w:val="nil"/>
              <w:left w:val="nil"/>
              <w:bottom w:val="nil"/>
              <w:right w:val="nil"/>
            </w:tcBorders>
            <w:shd w:val="clear" w:color="auto" w:fill="auto"/>
          </w:tcPr>
          <w:p w:rsidR="00537B46" w:rsidRPr="00CD6DAD" w:rsidRDefault="00EC7636" w:rsidP="00EC7636">
            <w:pPr>
              <w:jc w:val="both"/>
              <w:rPr>
                <w:sz w:val="28"/>
                <w:szCs w:val="28"/>
              </w:rPr>
            </w:pPr>
            <w:r>
              <w:rPr>
                <w:sz w:val="28"/>
                <w:szCs w:val="28"/>
              </w:rPr>
              <w:t>Об утверждении П</w:t>
            </w:r>
            <w:r w:rsidRPr="00EC7636">
              <w:rPr>
                <w:sz w:val="28"/>
                <w:szCs w:val="28"/>
              </w:rPr>
              <w:t>оряд</w:t>
            </w:r>
            <w:r>
              <w:rPr>
                <w:sz w:val="28"/>
                <w:szCs w:val="28"/>
              </w:rPr>
              <w:t>ка</w:t>
            </w:r>
            <w:r w:rsidRPr="00EC7636">
              <w:rPr>
                <w:sz w:val="28"/>
                <w:szCs w:val="28"/>
              </w:rPr>
              <w:t xml:space="preserve"> реализации мероприятия по организации профессионального обучения и дополнительного профессионального образования граждан предпенсионного возраста</w:t>
            </w:r>
            <w:r w:rsidR="00E06B8A">
              <w:rPr>
                <w:sz w:val="28"/>
                <w:szCs w:val="28"/>
              </w:rPr>
              <w:t xml:space="preserve"> в рамках регионального проекта «Старшее поколение»</w:t>
            </w:r>
          </w:p>
        </w:tc>
      </w:tr>
    </w:tbl>
    <w:p w:rsidR="009E322C" w:rsidRDefault="009E322C" w:rsidP="00537B46">
      <w:pPr>
        <w:ind w:firstLine="708"/>
        <w:jc w:val="both"/>
        <w:rPr>
          <w:color w:val="FF0000"/>
          <w:sz w:val="28"/>
          <w:szCs w:val="28"/>
        </w:rPr>
      </w:pPr>
    </w:p>
    <w:p w:rsidR="00EC7636" w:rsidRDefault="00EC7636" w:rsidP="005D05EE">
      <w:pPr>
        <w:autoSpaceDE w:val="0"/>
        <w:autoSpaceDN w:val="0"/>
        <w:adjustRightInd w:val="0"/>
        <w:ind w:firstLine="720"/>
        <w:jc w:val="both"/>
        <w:rPr>
          <w:sz w:val="28"/>
          <w:szCs w:val="28"/>
        </w:rPr>
      </w:pPr>
    </w:p>
    <w:p w:rsidR="00EC7636" w:rsidRDefault="0081140B" w:rsidP="005D05EE">
      <w:pPr>
        <w:autoSpaceDE w:val="0"/>
        <w:autoSpaceDN w:val="0"/>
        <w:adjustRightInd w:val="0"/>
        <w:ind w:firstLine="720"/>
        <w:jc w:val="both"/>
        <w:rPr>
          <w:sz w:val="28"/>
          <w:szCs w:val="28"/>
        </w:rPr>
      </w:pPr>
      <w:r>
        <w:rPr>
          <w:sz w:val="28"/>
          <w:szCs w:val="28"/>
        </w:rPr>
        <w:t xml:space="preserve">В соответствии с распоряжением Правительства Российской Федерации от 30.12.2018 № 3025-р, в целях реализации мероприятия по организации </w:t>
      </w:r>
      <w:r w:rsidRPr="00EC7636">
        <w:rPr>
          <w:sz w:val="28"/>
          <w:szCs w:val="28"/>
        </w:rPr>
        <w:t>профессионального обучения и дополнительного профессионального образования граждан предпенсионного возраста</w:t>
      </w:r>
      <w:r w:rsidR="00A753FC">
        <w:rPr>
          <w:sz w:val="28"/>
          <w:szCs w:val="28"/>
        </w:rPr>
        <w:t xml:space="preserve"> с использованием образовательного сертификата</w:t>
      </w:r>
    </w:p>
    <w:p w:rsidR="00EC7636" w:rsidRDefault="00EC7636" w:rsidP="005D05EE">
      <w:pPr>
        <w:autoSpaceDE w:val="0"/>
        <w:autoSpaceDN w:val="0"/>
        <w:adjustRightInd w:val="0"/>
        <w:ind w:firstLine="720"/>
        <w:jc w:val="both"/>
        <w:rPr>
          <w:sz w:val="28"/>
          <w:szCs w:val="28"/>
        </w:rPr>
      </w:pPr>
    </w:p>
    <w:p w:rsidR="005D05EE" w:rsidRPr="005D05EE" w:rsidRDefault="005D05EE" w:rsidP="005D05EE">
      <w:pPr>
        <w:autoSpaceDE w:val="0"/>
        <w:autoSpaceDN w:val="0"/>
        <w:adjustRightInd w:val="0"/>
        <w:ind w:firstLine="720"/>
        <w:jc w:val="both"/>
        <w:rPr>
          <w:sz w:val="28"/>
          <w:szCs w:val="28"/>
        </w:rPr>
      </w:pPr>
      <w:r w:rsidRPr="005D05EE">
        <w:rPr>
          <w:sz w:val="28"/>
          <w:szCs w:val="28"/>
        </w:rPr>
        <w:t>ПРАВИТЕЛЬСТВО ПОСТАНОВЛЯЕТ:</w:t>
      </w:r>
    </w:p>
    <w:p w:rsidR="00A40B4A" w:rsidRPr="005D05EE" w:rsidRDefault="00A40B4A" w:rsidP="005D05EE">
      <w:pPr>
        <w:autoSpaceDE w:val="0"/>
        <w:autoSpaceDN w:val="0"/>
        <w:adjustRightInd w:val="0"/>
        <w:jc w:val="both"/>
        <w:rPr>
          <w:sz w:val="28"/>
          <w:szCs w:val="28"/>
        </w:rPr>
      </w:pPr>
    </w:p>
    <w:p w:rsidR="00655521" w:rsidRDefault="00655521" w:rsidP="00655521">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Утвердить </w:t>
      </w:r>
      <w:r w:rsidRPr="00655521">
        <w:rPr>
          <w:rFonts w:eastAsia="Calibri"/>
          <w:sz w:val="28"/>
          <w:szCs w:val="28"/>
          <w:lang w:eastAsia="en-US"/>
        </w:rPr>
        <w:t>Порядок</w:t>
      </w:r>
      <w:r>
        <w:rPr>
          <w:rFonts w:eastAsia="Calibri"/>
          <w:sz w:val="28"/>
          <w:szCs w:val="28"/>
          <w:lang w:eastAsia="en-US"/>
        </w:rPr>
        <w:t xml:space="preserve"> </w:t>
      </w:r>
      <w:r w:rsidRPr="00655521">
        <w:rPr>
          <w:rFonts w:eastAsia="Calibri"/>
          <w:sz w:val="28"/>
          <w:szCs w:val="28"/>
          <w:lang w:eastAsia="en-US"/>
        </w:rPr>
        <w:t>реализации мероприятия по организации профессионального обучения и дополнительного профессионального образования граждан предпенсионного возраста в рамках регионального проекта " Старшее поколение"</w:t>
      </w:r>
      <w:r w:rsidR="00A753FC">
        <w:rPr>
          <w:rFonts w:eastAsia="Calibri"/>
          <w:sz w:val="28"/>
          <w:szCs w:val="28"/>
          <w:lang w:eastAsia="en-US"/>
        </w:rPr>
        <w:t>.</w:t>
      </w:r>
    </w:p>
    <w:p w:rsidR="005D05EE" w:rsidRPr="00B81770" w:rsidRDefault="00C43F2D" w:rsidP="00CF2798">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005D05EE" w:rsidRPr="005D05EE">
        <w:rPr>
          <w:rFonts w:eastAsia="Calibri"/>
          <w:sz w:val="28"/>
          <w:szCs w:val="28"/>
          <w:lang w:eastAsia="en-US"/>
        </w:rPr>
        <w:t xml:space="preserve">. Настоящее постановление вступает в силу </w:t>
      </w:r>
      <w:r w:rsidR="00655521">
        <w:rPr>
          <w:rFonts w:eastAsia="Calibri"/>
          <w:sz w:val="28"/>
          <w:szCs w:val="28"/>
          <w:lang w:eastAsia="en-US"/>
        </w:rPr>
        <w:t>со</w:t>
      </w:r>
      <w:r w:rsidR="005D05EE" w:rsidRPr="005D05EE">
        <w:rPr>
          <w:rFonts w:eastAsia="Calibri"/>
          <w:sz w:val="28"/>
          <w:szCs w:val="28"/>
          <w:lang w:eastAsia="en-US"/>
        </w:rPr>
        <w:t xml:space="preserve"> дня его официального </w:t>
      </w:r>
      <w:r w:rsidR="005D05EE" w:rsidRPr="00B81770">
        <w:rPr>
          <w:rFonts w:eastAsia="Calibri"/>
          <w:sz w:val="28"/>
          <w:szCs w:val="28"/>
          <w:lang w:eastAsia="en-US"/>
        </w:rPr>
        <w:t>опубликования.</w:t>
      </w:r>
    </w:p>
    <w:p w:rsidR="004C77D5" w:rsidRDefault="004C77D5" w:rsidP="009E322C">
      <w:pPr>
        <w:rPr>
          <w:sz w:val="28"/>
          <w:szCs w:val="28"/>
        </w:rPr>
      </w:pPr>
    </w:p>
    <w:p w:rsidR="004C77D5" w:rsidRDefault="004C77D5" w:rsidP="009E322C">
      <w:pPr>
        <w:rPr>
          <w:sz w:val="28"/>
          <w:szCs w:val="28"/>
        </w:rPr>
      </w:pPr>
    </w:p>
    <w:p w:rsidR="004C77D5" w:rsidRDefault="004C77D5" w:rsidP="009E322C">
      <w:pPr>
        <w:rPr>
          <w:sz w:val="28"/>
          <w:szCs w:val="28"/>
        </w:rPr>
      </w:pPr>
    </w:p>
    <w:p w:rsidR="009E322C" w:rsidRDefault="007D254F" w:rsidP="009E322C">
      <w:pPr>
        <w:rPr>
          <w:sz w:val="28"/>
          <w:szCs w:val="28"/>
        </w:rPr>
      </w:pPr>
      <w:r>
        <w:rPr>
          <w:sz w:val="28"/>
          <w:szCs w:val="28"/>
        </w:rPr>
        <w:t>Г</w:t>
      </w:r>
      <w:r w:rsidR="009E322C" w:rsidRPr="009E322C">
        <w:rPr>
          <w:sz w:val="28"/>
          <w:szCs w:val="28"/>
        </w:rPr>
        <w:t>убернатор</w:t>
      </w:r>
      <w:r>
        <w:rPr>
          <w:sz w:val="28"/>
          <w:szCs w:val="28"/>
        </w:rPr>
        <w:t xml:space="preserve"> </w:t>
      </w:r>
      <w:r w:rsidR="009E322C" w:rsidRPr="009E322C">
        <w:rPr>
          <w:sz w:val="28"/>
          <w:szCs w:val="28"/>
        </w:rPr>
        <w:t xml:space="preserve">Камчатского края              </w:t>
      </w:r>
      <w:r>
        <w:rPr>
          <w:sz w:val="28"/>
          <w:szCs w:val="28"/>
        </w:rPr>
        <w:t xml:space="preserve">   </w:t>
      </w:r>
      <w:r w:rsidR="009E322C" w:rsidRPr="009E322C">
        <w:rPr>
          <w:sz w:val="28"/>
          <w:szCs w:val="28"/>
        </w:rPr>
        <w:t xml:space="preserve">                                          </w:t>
      </w:r>
      <w:r>
        <w:rPr>
          <w:sz w:val="28"/>
          <w:szCs w:val="28"/>
        </w:rPr>
        <w:t xml:space="preserve">  </w:t>
      </w:r>
      <w:r w:rsidR="009E322C" w:rsidRPr="009E322C">
        <w:rPr>
          <w:sz w:val="28"/>
          <w:szCs w:val="28"/>
        </w:rPr>
        <w:t xml:space="preserve">  </w:t>
      </w:r>
      <w:r>
        <w:rPr>
          <w:sz w:val="28"/>
          <w:szCs w:val="28"/>
        </w:rPr>
        <w:t>В</w:t>
      </w:r>
      <w:r w:rsidR="009E322C" w:rsidRPr="009E322C">
        <w:rPr>
          <w:sz w:val="28"/>
          <w:szCs w:val="28"/>
        </w:rPr>
        <w:t>.</w:t>
      </w:r>
      <w:r>
        <w:rPr>
          <w:sz w:val="28"/>
          <w:szCs w:val="28"/>
        </w:rPr>
        <w:t>И</w:t>
      </w:r>
      <w:r w:rsidR="009E322C" w:rsidRPr="009E322C">
        <w:rPr>
          <w:sz w:val="28"/>
          <w:szCs w:val="28"/>
        </w:rPr>
        <w:t xml:space="preserve">. </w:t>
      </w:r>
      <w:r>
        <w:rPr>
          <w:sz w:val="28"/>
          <w:szCs w:val="28"/>
        </w:rPr>
        <w:t>Илюхин</w:t>
      </w:r>
      <w:r w:rsidR="009E322C" w:rsidRPr="009E322C">
        <w:rPr>
          <w:sz w:val="28"/>
          <w:szCs w:val="28"/>
        </w:rPr>
        <w:t xml:space="preserve"> </w:t>
      </w:r>
    </w:p>
    <w:p w:rsidR="00630D45" w:rsidRDefault="00630D45" w:rsidP="009E322C">
      <w:pPr>
        <w:rPr>
          <w:sz w:val="28"/>
          <w:szCs w:val="28"/>
        </w:rPr>
      </w:pPr>
    </w:p>
    <w:p w:rsidR="00782535" w:rsidRDefault="00782535" w:rsidP="00630D45">
      <w:pPr>
        <w:autoSpaceDE w:val="0"/>
        <w:autoSpaceDN w:val="0"/>
        <w:adjustRightInd w:val="0"/>
        <w:rPr>
          <w:sz w:val="28"/>
          <w:szCs w:val="28"/>
        </w:rPr>
      </w:pPr>
    </w:p>
    <w:p w:rsidR="00782535" w:rsidRDefault="00782535" w:rsidP="00630D45">
      <w:pPr>
        <w:autoSpaceDE w:val="0"/>
        <w:autoSpaceDN w:val="0"/>
        <w:adjustRightInd w:val="0"/>
        <w:rPr>
          <w:sz w:val="28"/>
          <w:szCs w:val="28"/>
        </w:rPr>
      </w:pPr>
    </w:p>
    <w:p w:rsidR="00782535" w:rsidRDefault="00782535" w:rsidP="00630D45">
      <w:pPr>
        <w:autoSpaceDE w:val="0"/>
        <w:autoSpaceDN w:val="0"/>
        <w:adjustRightInd w:val="0"/>
        <w:rPr>
          <w:sz w:val="28"/>
          <w:szCs w:val="28"/>
        </w:rPr>
      </w:pPr>
    </w:p>
    <w:p w:rsidR="004C77D5" w:rsidRDefault="00796CFE" w:rsidP="00630D45">
      <w:pPr>
        <w:autoSpaceDE w:val="0"/>
        <w:autoSpaceDN w:val="0"/>
        <w:adjustRightInd w:val="0"/>
        <w:rPr>
          <w:sz w:val="28"/>
          <w:szCs w:val="28"/>
        </w:rPr>
      </w:pPr>
      <w:r>
        <w:rPr>
          <w:sz w:val="28"/>
          <w:szCs w:val="28"/>
        </w:rPr>
        <w:t xml:space="preserve">  </w:t>
      </w:r>
    </w:p>
    <w:p w:rsidR="004C77D5" w:rsidRDefault="004C77D5" w:rsidP="00630D45">
      <w:pPr>
        <w:autoSpaceDE w:val="0"/>
        <w:autoSpaceDN w:val="0"/>
        <w:adjustRightInd w:val="0"/>
        <w:rPr>
          <w:sz w:val="28"/>
          <w:szCs w:val="28"/>
        </w:rPr>
      </w:pPr>
    </w:p>
    <w:p w:rsidR="004C77D5" w:rsidRDefault="004C77D5" w:rsidP="00630D45">
      <w:pPr>
        <w:autoSpaceDE w:val="0"/>
        <w:autoSpaceDN w:val="0"/>
        <w:adjustRightInd w:val="0"/>
        <w:rPr>
          <w:sz w:val="28"/>
          <w:szCs w:val="28"/>
        </w:rPr>
      </w:pPr>
    </w:p>
    <w:p w:rsidR="004C77D5" w:rsidRDefault="004C77D5" w:rsidP="00630D45">
      <w:pPr>
        <w:autoSpaceDE w:val="0"/>
        <w:autoSpaceDN w:val="0"/>
        <w:adjustRightInd w:val="0"/>
        <w:rPr>
          <w:sz w:val="28"/>
          <w:szCs w:val="28"/>
        </w:rPr>
      </w:pPr>
    </w:p>
    <w:p w:rsidR="00630D45" w:rsidRDefault="004C77D5" w:rsidP="00630D45">
      <w:pPr>
        <w:autoSpaceDE w:val="0"/>
        <w:autoSpaceDN w:val="0"/>
        <w:adjustRightInd w:val="0"/>
        <w:rPr>
          <w:sz w:val="28"/>
          <w:szCs w:val="28"/>
        </w:rPr>
      </w:pPr>
      <w:r>
        <w:rPr>
          <w:sz w:val="28"/>
          <w:szCs w:val="28"/>
        </w:rPr>
        <w:t xml:space="preserve"> </w:t>
      </w:r>
      <w:r w:rsidR="00630D45">
        <w:rPr>
          <w:sz w:val="28"/>
          <w:szCs w:val="28"/>
        </w:rPr>
        <w:t>СОГЛАСОВАНО:</w:t>
      </w:r>
    </w:p>
    <w:p w:rsidR="00630D45" w:rsidRDefault="00630D45" w:rsidP="00630D45">
      <w:pPr>
        <w:autoSpaceDE w:val="0"/>
        <w:autoSpaceDN w:val="0"/>
        <w:adjustRightInd w:val="0"/>
        <w:rPr>
          <w:szCs w:val="28"/>
        </w:rPr>
      </w:pPr>
    </w:p>
    <w:tbl>
      <w:tblPr>
        <w:tblW w:w="9828" w:type="dxa"/>
        <w:tblLayout w:type="fixed"/>
        <w:tblLook w:val="01E0" w:firstRow="1" w:lastRow="1" w:firstColumn="1" w:lastColumn="1" w:noHBand="0" w:noVBand="0"/>
      </w:tblPr>
      <w:tblGrid>
        <w:gridCol w:w="4664"/>
        <w:gridCol w:w="2284"/>
        <w:gridCol w:w="2880"/>
      </w:tblGrid>
      <w:tr w:rsidR="00630D45" w:rsidTr="00F0084F">
        <w:tc>
          <w:tcPr>
            <w:tcW w:w="4663" w:type="dxa"/>
          </w:tcPr>
          <w:p w:rsidR="00630D45" w:rsidRDefault="00630D45" w:rsidP="00F0084F">
            <w:pPr>
              <w:autoSpaceDE w:val="0"/>
              <w:autoSpaceDN w:val="0"/>
              <w:adjustRightInd w:val="0"/>
              <w:rPr>
                <w:sz w:val="28"/>
                <w:szCs w:val="28"/>
              </w:rPr>
            </w:pPr>
          </w:p>
          <w:p w:rsidR="00630D45" w:rsidRDefault="00630D45" w:rsidP="00F0084F">
            <w:pPr>
              <w:autoSpaceDE w:val="0"/>
              <w:autoSpaceDN w:val="0"/>
              <w:adjustRightInd w:val="0"/>
              <w:rPr>
                <w:sz w:val="28"/>
                <w:szCs w:val="28"/>
              </w:rPr>
            </w:pPr>
            <w:r>
              <w:rPr>
                <w:sz w:val="28"/>
                <w:szCs w:val="28"/>
              </w:rPr>
              <w:t xml:space="preserve">Заместитель Председателя </w:t>
            </w:r>
          </w:p>
          <w:p w:rsidR="00630D45" w:rsidRDefault="00630D45" w:rsidP="00F0084F">
            <w:pPr>
              <w:autoSpaceDE w:val="0"/>
              <w:autoSpaceDN w:val="0"/>
              <w:adjustRightInd w:val="0"/>
              <w:rPr>
                <w:sz w:val="28"/>
                <w:szCs w:val="28"/>
              </w:rPr>
            </w:pPr>
            <w:r>
              <w:rPr>
                <w:sz w:val="28"/>
                <w:szCs w:val="28"/>
              </w:rPr>
              <w:t>Правительства Камчатского края</w:t>
            </w:r>
          </w:p>
          <w:p w:rsidR="00630D45" w:rsidRDefault="00630D45" w:rsidP="00F0084F">
            <w:pPr>
              <w:autoSpaceDE w:val="0"/>
              <w:autoSpaceDN w:val="0"/>
              <w:adjustRightInd w:val="0"/>
              <w:rPr>
                <w:sz w:val="28"/>
                <w:szCs w:val="28"/>
              </w:rPr>
            </w:pPr>
          </w:p>
          <w:p w:rsidR="00630D45" w:rsidRPr="00CB741B" w:rsidRDefault="00630D45" w:rsidP="00F0084F">
            <w:pPr>
              <w:autoSpaceDE w:val="0"/>
              <w:autoSpaceDN w:val="0"/>
              <w:adjustRightInd w:val="0"/>
              <w:rPr>
                <w:sz w:val="28"/>
                <w:szCs w:val="28"/>
              </w:rPr>
            </w:pPr>
            <w:r>
              <w:rPr>
                <w:sz w:val="28"/>
                <w:szCs w:val="28"/>
              </w:rPr>
              <w:t>М</w:t>
            </w:r>
            <w:r w:rsidRPr="00CB741B">
              <w:rPr>
                <w:sz w:val="28"/>
                <w:szCs w:val="28"/>
              </w:rPr>
              <w:t xml:space="preserve">инистр финансов </w:t>
            </w:r>
          </w:p>
          <w:p w:rsidR="00630D45" w:rsidRDefault="00630D45" w:rsidP="00F0084F">
            <w:pPr>
              <w:autoSpaceDE w:val="0"/>
              <w:autoSpaceDN w:val="0"/>
              <w:adjustRightInd w:val="0"/>
              <w:rPr>
                <w:sz w:val="28"/>
                <w:szCs w:val="28"/>
              </w:rPr>
            </w:pPr>
            <w:r w:rsidRPr="00CB741B">
              <w:rPr>
                <w:sz w:val="28"/>
                <w:szCs w:val="28"/>
              </w:rPr>
              <w:t>Камчатского края</w:t>
            </w:r>
          </w:p>
        </w:tc>
        <w:tc>
          <w:tcPr>
            <w:tcW w:w="2283" w:type="dxa"/>
          </w:tcPr>
          <w:p w:rsidR="00630D45" w:rsidRDefault="00630D45" w:rsidP="00F0084F">
            <w:pPr>
              <w:autoSpaceDE w:val="0"/>
              <w:autoSpaceDN w:val="0"/>
              <w:adjustRightInd w:val="0"/>
              <w:rPr>
                <w:sz w:val="28"/>
                <w:szCs w:val="28"/>
              </w:rPr>
            </w:pPr>
          </w:p>
          <w:p w:rsidR="00630D45" w:rsidRDefault="00630D45" w:rsidP="00F0084F">
            <w:pPr>
              <w:autoSpaceDE w:val="0"/>
              <w:autoSpaceDN w:val="0"/>
              <w:adjustRightInd w:val="0"/>
              <w:rPr>
                <w:sz w:val="28"/>
                <w:szCs w:val="28"/>
              </w:rPr>
            </w:pPr>
          </w:p>
          <w:p w:rsidR="00630D45" w:rsidRDefault="00630D45" w:rsidP="00F0084F">
            <w:pPr>
              <w:autoSpaceDE w:val="0"/>
              <w:autoSpaceDN w:val="0"/>
              <w:adjustRightInd w:val="0"/>
              <w:rPr>
                <w:sz w:val="28"/>
                <w:szCs w:val="28"/>
              </w:rPr>
            </w:pPr>
            <w:r>
              <w:rPr>
                <w:sz w:val="28"/>
                <w:szCs w:val="28"/>
              </w:rPr>
              <w:t>______________</w:t>
            </w:r>
          </w:p>
          <w:p w:rsidR="00630D45" w:rsidRDefault="00630D45" w:rsidP="00F0084F">
            <w:pPr>
              <w:autoSpaceDE w:val="0"/>
              <w:autoSpaceDN w:val="0"/>
              <w:adjustRightInd w:val="0"/>
              <w:rPr>
                <w:sz w:val="28"/>
                <w:szCs w:val="28"/>
              </w:rPr>
            </w:pPr>
          </w:p>
          <w:p w:rsidR="00630D45" w:rsidRDefault="00630D45" w:rsidP="00F0084F">
            <w:pPr>
              <w:autoSpaceDE w:val="0"/>
              <w:autoSpaceDN w:val="0"/>
              <w:adjustRightInd w:val="0"/>
              <w:rPr>
                <w:sz w:val="28"/>
                <w:szCs w:val="28"/>
              </w:rPr>
            </w:pPr>
          </w:p>
          <w:p w:rsidR="00630D45" w:rsidRDefault="00630D45" w:rsidP="00F0084F">
            <w:pPr>
              <w:autoSpaceDE w:val="0"/>
              <w:autoSpaceDN w:val="0"/>
              <w:adjustRightInd w:val="0"/>
              <w:rPr>
                <w:sz w:val="28"/>
                <w:szCs w:val="28"/>
              </w:rPr>
            </w:pPr>
            <w:r>
              <w:rPr>
                <w:sz w:val="28"/>
                <w:szCs w:val="28"/>
              </w:rPr>
              <w:t>______________</w:t>
            </w:r>
          </w:p>
        </w:tc>
        <w:tc>
          <w:tcPr>
            <w:tcW w:w="2879" w:type="dxa"/>
            <w:vAlign w:val="center"/>
          </w:tcPr>
          <w:p w:rsidR="00630D45" w:rsidRDefault="00630D45" w:rsidP="00F0084F">
            <w:pPr>
              <w:autoSpaceDE w:val="0"/>
              <w:autoSpaceDN w:val="0"/>
              <w:adjustRightInd w:val="0"/>
              <w:ind w:left="252"/>
              <w:jc w:val="right"/>
              <w:rPr>
                <w:sz w:val="28"/>
                <w:szCs w:val="28"/>
              </w:rPr>
            </w:pPr>
          </w:p>
          <w:p w:rsidR="00630D45" w:rsidRDefault="00630D45" w:rsidP="00F0084F">
            <w:pPr>
              <w:autoSpaceDE w:val="0"/>
              <w:autoSpaceDN w:val="0"/>
              <w:adjustRightInd w:val="0"/>
              <w:ind w:left="252"/>
              <w:jc w:val="right"/>
              <w:rPr>
                <w:sz w:val="28"/>
                <w:szCs w:val="28"/>
              </w:rPr>
            </w:pPr>
          </w:p>
          <w:p w:rsidR="00630D45" w:rsidRDefault="00630D45" w:rsidP="00F0084F">
            <w:pPr>
              <w:autoSpaceDE w:val="0"/>
              <w:autoSpaceDN w:val="0"/>
              <w:adjustRightInd w:val="0"/>
              <w:ind w:left="252"/>
              <w:jc w:val="right"/>
              <w:rPr>
                <w:sz w:val="28"/>
                <w:szCs w:val="28"/>
              </w:rPr>
            </w:pPr>
            <w:r>
              <w:rPr>
                <w:sz w:val="28"/>
                <w:szCs w:val="28"/>
              </w:rPr>
              <w:t>В.</w:t>
            </w:r>
            <w:r w:rsidR="0008082B">
              <w:rPr>
                <w:sz w:val="28"/>
                <w:szCs w:val="28"/>
              </w:rPr>
              <w:t>И</w:t>
            </w:r>
            <w:r>
              <w:rPr>
                <w:sz w:val="28"/>
                <w:szCs w:val="28"/>
              </w:rPr>
              <w:t xml:space="preserve">. </w:t>
            </w:r>
            <w:r w:rsidR="0008082B">
              <w:rPr>
                <w:sz w:val="28"/>
                <w:szCs w:val="28"/>
              </w:rPr>
              <w:t>Сивак</w:t>
            </w:r>
          </w:p>
          <w:p w:rsidR="00630D45" w:rsidRDefault="00630D45" w:rsidP="00F0084F">
            <w:pPr>
              <w:autoSpaceDE w:val="0"/>
              <w:autoSpaceDN w:val="0"/>
              <w:adjustRightInd w:val="0"/>
              <w:ind w:left="252"/>
              <w:jc w:val="right"/>
              <w:rPr>
                <w:sz w:val="28"/>
                <w:szCs w:val="28"/>
              </w:rPr>
            </w:pPr>
          </w:p>
          <w:p w:rsidR="00630D45" w:rsidRDefault="00630D45" w:rsidP="00F0084F">
            <w:pPr>
              <w:autoSpaceDE w:val="0"/>
              <w:autoSpaceDN w:val="0"/>
              <w:adjustRightInd w:val="0"/>
              <w:ind w:left="252"/>
              <w:jc w:val="right"/>
              <w:rPr>
                <w:sz w:val="28"/>
                <w:szCs w:val="28"/>
              </w:rPr>
            </w:pPr>
          </w:p>
          <w:p w:rsidR="00630D45" w:rsidRDefault="00630D45" w:rsidP="0008082B">
            <w:pPr>
              <w:autoSpaceDE w:val="0"/>
              <w:autoSpaceDN w:val="0"/>
              <w:adjustRightInd w:val="0"/>
              <w:ind w:left="252"/>
              <w:jc w:val="right"/>
              <w:rPr>
                <w:sz w:val="28"/>
                <w:szCs w:val="28"/>
              </w:rPr>
            </w:pPr>
            <w:r>
              <w:rPr>
                <w:sz w:val="28"/>
                <w:szCs w:val="28"/>
              </w:rPr>
              <w:t xml:space="preserve">  </w:t>
            </w:r>
            <w:r w:rsidR="0008082B">
              <w:rPr>
                <w:sz w:val="28"/>
                <w:szCs w:val="28"/>
              </w:rPr>
              <w:t>С.Л. Течко</w:t>
            </w:r>
          </w:p>
        </w:tc>
      </w:tr>
      <w:tr w:rsidR="00630D45" w:rsidTr="00F0084F">
        <w:tc>
          <w:tcPr>
            <w:tcW w:w="4663" w:type="dxa"/>
          </w:tcPr>
          <w:p w:rsidR="00630D45" w:rsidRDefault="00630D45" w:rsidP="00F0084F">
            <w:pPr>
              <w:autoSpaceDE w:val="0"/>
              <w:autoSpaceDN w:val="0"/>
              <w:adjustRightInd w:val="0"/>
              <w:rPr>
                <w:sz w:val="28"/>
                <w:szCs w:val="28"/>
              </w:rPr>
            </w:pPr>
          </w:p>
        </w:tc>
        <w:tc>
          <w:tcPr>
            <w:tcW w:w="2283" w:type="dxa"/>
          </w:tcPr>
          <w:p w:rsidR="00630D45" w:rsidRDefault="00630D45" w:rsidP="00F0084F">
            <w:pPr>
              <w:autoSpaceDE w:val="0"/>
              <w:autoSpaceDN w:val="0"/>
              <w:adjustRightInd w:val="0"/>
              <w:rPr>
                <w:sz w:val="28"/>
                <w:szCs w:val="28"/>
              </w:rPr>
            </w:pPr>
          </w:p>
        </w:tc>
        <w:tc>
          <w:tcPr>
            <w:tcW w:w="2879" w:type="dxa"/>
            <w:vAlign w:val="center"/>
          </w:tcPr>
          <w:p w:rsidR="00630D45" w:rsidRDefault="00630D45" w:rsidP="00F0084F">
            <w:pPr>
              <w:autoSpaceDE w:val="0"/>
              <w:autoSpaceDN w:val="0"/>
              <w:adjustRightInd w:val="0"/>
              <w:ind w:left="252"/>
              <w:jc w:val="right"/>
              <w:rPr>
                <w:sz w:val="28"/>
                <w:szCs w:val="28"/>
              </w:rPr>
            </w:pPr>
          </w:p>
        </w:tc>
      </w:tr>
      <w:tr w:rsidR="00630D45" w:rsidTr="00F0084F">
        <w:tc>
          <w:tcPr>
            <w:tcW w:w="4663" w:type="dxa"/>
          </w:tcPr>
          <w:p w:rsidR="00630D45" w:rsidRDefault="00630D45" w:rsidP="00F0084F">
            <w:pPr>
              <w:autoSpaceDE w:val="0"/>
              <w:autoSpaceDN w:val="0"/>
              <w:adjustRightInd w:val="0"/>
              <w:rPr>
                <w:sz w:val="28"/>
                <w:szCs w:val="28"/>
              </w:rPr>
            </w:pPr>
          </w:p>
        </w:tc>
        <w:tc>
          <w:tcPr>
            <w:tcW w:w="2283" w:type="dxa"/>
          </w:tcPr>
          <w:p w:rsidR="00630D45" w:rsidRDefault="00630D45" w:rsidP="00F0084F">
            <w:pPr>
              <w:autoSpaceDE w:val="0"/>
              <w:autoSpaceDN w:val="0"/>
              <w:adjustRightInd w:val="0"/>
              <w:rPr>
                <w:sz w:val="28"/>
                <w:szCs w:val="28"/>
              </w:rPr>
            </w:pPr>
          </w:p>
        </w:tc>
        <w:tc>
          <w:tcPr>
            <w:tcW w:w="2879" w:type="dxa"/>
            <w:vAlign w:val="center"/>
          </w:tcPr>
          <w:p w:rsidR="00630D45" w:rsidRDefault="00630D45" w:rsidP="00F0084F">
            <w:pPr>
              <w:autoSpaceDE w:val="0"/>
              <w:autoSpaceDN w:val="0"/>
              <w:adjustRightInd w:val="0"/>
              <w:ind w:left="252"/>
              <w:jc w:val="right"/>
              <w:rPr>
                <w:sz w:val="28"/>
                <w:szCs w:val="28"/>
              </w:rPr>
            </w:pPr>
          </w:p>
        </w:tc>
      </w:tr>
      <w:tr w:rsidR="00630D45" w:rsidTr="00F0084F">
        <w:trPr>
          <w:trHeight w:val="1085"/>
        </w:trPr>
        <w:tc>
          <w:tcPr>
            <w:tcW w:w="4663" w:type="dxa"/>
          </w:tcPr>
          <w:p w:rsidR="00630D45" w:rsidRDefault="00E06B8A" w:rsidP="00F0084F">
            <w:pPr>
              <w:autoSpaceDE w:val="0"/>
              <w:autoSpaceDN w:val="0"/>
              <w:adjustRightInd w:val="0"/>
              <w:rPr>
                <w:sz w:val="28"/>
                <w:szCs w:val="28"/>
              </w:rPr>
            </w:pPr>
            <w:r>
              <w:rPr>
                <w:sz w:val="28"/>
                <w:szCs w:val="28"/>
              </w:rPr>
              <w:t>И.о.руководителя</w:t>
            </w:r>
          </w:p>
          <w:p w:rsidR="00630D45" w:rsidRDefault="00630D45" w:rsidP="00F0084F">
            <w:pPr>
              <w:autoSpaceDE w:val="0"/>
              <w:autoSpaceDN w:val="0"/>
              <w:adjustRightInd w:val="0"/>
              <w:rPr>
                <w:sz w:val="28"/>
                <w:szCs w:val="28"/>
              </w:rPr>
            </w:pPr>
            <w:r>
              <w:rPr>
                <w:sz w:val="28"/>
                <w:szCs w:val="28"/>
              </w:rPr>
              <w:t xml:space="preserve">Агентства по занятости населения </w:t>
            </w:r>
          </w:p>
          <w:p w:rsidR="00630D45" w:rsidRDefault="00630D45" w:rsidP="00F0084F">
            <w:pPr>
              <w:autoSpaceDE w:val="0"/>
              <w:autoSpaceDN w:val="0"/>
              <w:adjustRightInd w:val="0"/>
              <w:rPr>
                <w:sz w:val="28"/>
                <w:szCs w:val="28"/>
              </w:rPr>
            </w:pPr>
            <w:r>
              <w:rPr>
                <w:sz w:val="28"/>
                <w:szCs w:val="28"/>
              </w:rPr>
              <w:t xml:space="preserve">и миграционной политике </w:t>
            </w:r>
          </w:p>
          <w:p w:rsidR="00630D45" w:rsidRDefault="00630D45" w:rsidP="00F0084F">
            <w:pPr>
              <w:autoSpaceDE w:val="0"/>
              <w:autoSpaceDN w:val="0"/>
              <w:adjustRightInd w:val="0"/>
              <w:rPr>
                <w:sz w:val="28"/>
                <w:szCs w:val="28"/>
              </w:rPr>
            </w:pPr>
            <w:r>
              <w:rPr>
                <w:sz w:val="28"/>
                <w:szCs w:val="28"/>
              </w:rPr>
              <w:t>Камчатского края</w:t>
            </w:r>
          </w:p>
          <w:p w:rsidR="00630D45" w:rsidRDefault="00630D45" w:rsidP="00F0084F">
            <w:pPr>
              <w:autoSpaceDE w:val="0"/>
              <w:autoSpaceDN w:val="0"/>
              <w:adjustRightInd w:val="0"/>
              <w:rPr>
                <w:sz w:val="28"/>
                <w:szCs w:val="28"/>
              </w:rPr>
            </w:pPr>
          </w:p>
        </w:tc>
        <w:tc>
          <w:tcPr>
            <w:tcW w:w="2283" w:type="dxa"/>
          </w:tcPr>
          <w:p w:rsidR="00630D45" w:rsidRDefault="00630D45" w:rsidP="00F0084F">
            <w:pPr>
              <w:autoSpaceDE w:val="0"/>
              <w:autoSpaceDN w:val="0"/>
              <w:adjustRightInd w:val="0"/>
              <w:jc w:val="center"/>
              <w:rPr>
                <w:sz w:val="28"/>
                <w:szCs w:val="28"/>
              </w:rPr>
            </w:pPr>
          </w:p>
          <w:p w:rsidR="00630D45" w:rsidRDefault="00630D45" w:rsidP="00F0084F">
            <w:pPr>
              <w:autoSpaceDE w:val="0"/>
              <w:autoSpaceDN w:val="0"/>
              <w:adjustRightInd w:val="0"/>
              <w:rPr>
                <w:sz w:val="28"/>
                <w:szCs w:val="28"/>
              </w:rPr>
            </w:pPr>
          </w:p>
          <w:p w:rsidR="00630D45" w:rsidRDefault="00630D45" w:rsidP="00F0084F">
            <w:pPr>
              <w:autoSpaceDE w:val="0"/>
              <w:autoSpaceDN w:val="0"/>
              <w:adjustRightInd w:val="0"/>
              <w:rPr>
                <w:sz w:val="28"/>
                <w:szCs w:val="28"/>
              </w:rPr>
            </w:pPr>
          </w:p>
          <w:p w:rsidR="00630D45" w:rsidRDefault="00630D45" w:rsidP="00F0084F">
            <w:pPr>
              <w:autoSpaceDE w:val="0"/>
              <w:autoSpaceDN w:val="0"/>
              <w:adjustRightInd w:val="0"/>
              <w:rPr>
                <w:sz w:val="28"/>
                <w:szCs w:val="28"/>
              </w:rPr>
            </w:pPr>
            <w:r>
              <w:rPr>
                <w:sz w:val="28"/>
                <w:szCs w:val="28"/>
              </w:rPr>
              <w:t>_____________</w:t>
            </w:r>
          </w:p>
          <w:p w:rsidR="00630D45" w:rsidRDefault="00630D45" w:rsidP="00F0084F">
            <w:pPr>
              <w:autoSpaceDE w:val="0"/>
              <w:autoSpaceDN w:val="0"/>
              <w:adjustRightInd w:val="0"/>
              <w:jc w:val="center"/>
              <w:rPr>
                <w:sz w:val="28"/>
                <w:szCs w:val="28"/>
              </w:rPr>
            </w:pPr>
          </w:p>
        </w:tc>
        <w:tc>
          <w:tcPr>
            <w:tcW w:w="2879" w:type="dxa"/>
            <w:vAlign w:val="center"/>
          </w:tcPr>
          <w:p w:rsidR="00630D45" w:rsidRDefault="00630D45" w:rsidP="00F0084F">
            <w:pPr>
              <w:autoSpaceDE w:val="0"/>
              <w:autoSpaceDN w:val="0"/>
              <w:adjustRightInd w:val="0"/>
              <w:ind w:left="252"/>
              <w:jc w:val="right"/>
              <w:rPr>
                <w:sz w:val="28"/>
                <w:szCs w:val="28"/>
              </w:rPr>
            </w:pPr>
          </w:p>
          <w:p w:rsidR="00630D45" w:rsidRDefault="00630D45" w:rsidP="00F0084F">
            <w:pPr>
              <w:autoSpaceDE w:val="0"/>
              <w:autoSpaceDN w:val="0"/>
              <w:adjustRightInd w:val="0"/>
              <w:ind w:left="252"/>
              <w:jc w:val="right"/>
              <w:rPr>
                <w:sz w:val="28"/>
                <w:szCs w:val="28"/>
              </w:rPr>
            </w:pPr>
          </w:p>
          <w:p w:rsidR="00630D45" w:rsidRDefault="00630D45" w:rsidP="00F0084F">
            <w:pPr>
              <w:autoSpaceDE w:val="0"/>
              <w:autoSpaceDN w:val="0"/>
              <w:adjustRightInd w:val="0"/>
              <w:ind w:left="252"/>
              <w:jc w:val="right"/>
              <w:rPr>
                <w:sz w:val="28"/>
                <w:szCs w:val="28"/>
              </w:rPr>
            </w:pPr>
          </w:p>
          <w:p w:rsidR="00630D45" w:rsidRDefault="00E06B8A" w:rsidP="00F0084F">
            <w:pPr>
              <w:autoSpaceDE w:val="0"/>
              <w:autoSpaceDN w:val="0"/>
              <w:adjustRightInd w:val="0"/>
              <w:ind w:left="252"/>
              <w:jc w:val="right"/>
              <w:rPr>
                <w:sz w:val="28"/>
                <w:szCs w:val="28"/>
              </w:rPr>
            </w:pPr>
            <w:r>
              <w:rPr>
                <w:sz w:val="28"/>
                <w:szCs w:val="28"/>
              </w:rPr>
              <w:t>О.В.Леушина</w:t>
            </w:r>
          </w:p>
          <w:p w:rsidR="00630D45" w:rsidRDefault="00630D45" w:rsidP="00F0084F">
            <w:pPr>
              <w:autoSpaceDE w:val="0"/>
              <w:autoSpaceDN w:val="0"/>
              <w:adjustRightInd w:val="0"/>
              <w:ind w:left="252"/>
              <w:jc w:val="right"/>
              <w:rPr>
                <w:sz w:val="28"/>
                <w:szCs w:val="28"/>
              </w:rPr>
            </w:pPr>
          </w:p>
        </w:tc>
      </w:tr>
      <w:tr w:rsidR="00630D45" w:rsidTr="00F0084F">
        <w:trPr>
          <w:trHeight w:val="1085"/>
        </w:trPr>
        <w:tc>
          <w:tcPr>
            <w:tcW w:w="4663" w:type="dxa"/>
          </w:tcPr>
          <w:p w:rsidR="00630D45" w:rsidRDefault="00630D45" w:rsidP="00F0084F">
            <w:pPr>
              <w:autoSpaceDE w:val="0"/>
              <w:autoSpaceDN w:val="0"/>
              <w:adjustRightInd w:val="0"/>
              <w:rPr>
                <w:sz w:val="28"/>
                <w:szCs w:val="28"/>
              </w:rPr>
            </w:pPr>
            <w:r>
              <w:rPr>
                <w:sz w:val="28"/>
                <w:szCs w:val="28"/>
              </w:rPr>
              <w:t>Начальник Главного правового</w:t>
            </w:r>
          </w:p>
          <w:p w:rsidR="00630D45" w:rsidRDefault="00630D45" w:rsidP="00F0084F">
            <w:pPr>
              <w:autoSpaceDE w:val="0"/>
              <w:autoSpaceDN w:val="0"/>
              <w:adjustRightInd w:val="0"/>
              <w:rPr>
                <w:sz w:val="28"/>
                <w:szCs w:val="28"/>
              </w:rPr>
            </w:pPr>
            <w:r>
              <w:rPr>
                <w:sz w:val="28"/>
                <w:szCs w:val="28"/>
              </w:rPr>
              <w:t xml:space="preserve">управления Губернатора и </w:t>
            </w:r>
          </w:p>
          <w:p w:rsidR="00630D45" w:rsidRDefault="00630D45" w:rsidP="00F0084F">
            <w:pPr>
              <w:autoSpaceDE w:val="0"/>
              <w:autoSpaceDN w:val="0"/>
              <w:adjustRightInd w:val="0"/>
              <w:rPr>
                <w:sz w:val="28"/>
                <w:szCs w:val="28"/>
              </w:rPr>
            </w:pPr>
            <w:r>
              <w:rPr>
                <w:sz w:val="28"/>
                <w:szCs w:val="28"/>
              </w:rPr>
              <w:t xml:space="preserve">Правительства Камчатского края </w:t>
            </w:r>
          </w:p>
          <w:p w:rsidR="00630D45" w:rsidRDefault="00630D45" w:rsidP="00F0084F">
            <w:pPr>
              <w:autoSpaceDE w:val="0"/>
              <w:autoSpaceDN w:val="0"/>
              <w:adjustRightInd w:val="0"/>
              <w:rPr>
                <w:sz w:val="28"/>
                <w:szCs w:val="28"/>
              </w:rPr>
            </w:pPr>
          </w:p>
        </w:tc>
        <w:tc>
          <w:tcPr>
            <w:tcW w:w="2283" w:type="dxa"/>
          </w:tcPr>
          <w:p w:rsidR="00630D45" w:rsidRDefault="00630D45" w:rsidP="00F0084F">
            <w:pPr>
              <w:autoSpaceDE w:val="0"/>
              <w:autoSpaceDN w:val="0"/>
              <w:adjustRightInd w:val="0"/>
              <w:jc w:val="center"/>
              <w:rPr>
                <w:sz w:val="28"/>
                <w:szCs w:val="28"/>
              </w:rPr>
            </w:pPr>
          </w:p>
          <w:p w:rsidR="00630D45" w:rsidRDefault="00630D45" w:rsidP="00F0084F">
            <w:pPr>
              <w:autoSpaceDE w:val="0"/>
              <w:autoSpaceDN w:val="0"/>
              <w:adjustRightInd w:val="0"/>
              <w:rPr>
                <w:sz w:val="28"/>
                <w:szCs w:val="28"/>
              </w:rPr>
            </w:pPr>
          </w:p>
          <w:p w:rsidR="00630D45" w:rsidRDefault="00630D45" w:rsidP="00F0084F">
            <w:pPr>
              <w:autoSpaceDE w:val="0"/>
              <w:autoSpaceDN w:val="0"/>
              <w:adjustRightInd w:val="0"/>
              <w:rPr>
                <w:sz w:val="28"/>
                <w:szCs w:val="28"/>
              </w:rPr>
            </w:pPr>
            <w:r>
              <w:rPr>
                <w:sz w:val="28"/>
                <w:szCs w:val="28"/>
              </w:rPr>
              <w:t>_____________</w:t>
            </w:r>
          </w:p>
        </w:tc>
        <w:tc>
          <w:tcPr>
            <w:tcW w:w="2879" w:type="dxa"/>
            <w:vAlign w:val="center"/>
          </w:tcPr>
          <w:p w:rsidR="00630D45" w:rsidRDefault="00630D45" w:rsidP="00F0084F">
            <w:pPr>
              <w:autoSpaceDE w:val="0"/>
              <w:autoSpaceDN w:val="0"/>
              <w:adjustRightInd w:val="0"/>
              <w:ind w:left="252"/>
              <w:jc w:val="right"/>
              <w:rPr>
                <w:sz w:val="28"/>
                <w:szCs w:val="28"/>
              </w:rPr>
            </w:pPr>
          </w:p>
          <w:p w:rsidR="00630D45" w:rsidRDefault="00630D45" w:rsidP="00F0084F">
            <w:pPr>
              <w:autoSpaceDE w:val="0"/>
              <w:autoSpaceDN w:val="0"/>
              <w:adjustRightInd w:val="0"/>
              <w:ind w:left="252"/>
              <w:jc w:val="right"/>
              <w:rPr>
                <w:sz w:val="28"/>
                <w:szCs w:val="28"/>
              </w:rPr>
            </w:pPr>
          </w:p>
          <w:p w:rsidR="00630D45" w:rsidRPr="002D028B" w:rsidRDefault="00630D45" w:rsidP="00F0084F">
            <w:pPr>
              <w:autoSpaceDE w:val="0"/>
              <w:autoSpaceDN w:val="0"/>
              <w:adjustRightInd w:val="0"/>
              <w:ind w:left="252"/>
              <w:jc w:val="right"/>
              <w:rPr>
                <w:sz w:val="28"/>
                <w:szCs w:val="28"/>
              </w:rPr>
            </w:pPr>
            <w:r>
              <w:rPr>
                <w:sz w:val="28"/>
                <w:szCs w:val="28"/>
              </w:rPr>
              <w:t xml:space="preserve">   С.Н. Гудин</w:t>
            </w:r>
          </w:p>
          <w:p w:rsidR="00630D45" w:rsidRDefault="00630D45" w:rsidP="00F0084F">
            <w:pPr>
              <w:autoSpaceDE w:val="0"/>
              <w:autoSpaceDN w:val="0"/>
              <w:adjustRightInd w:val="0"/>
              <w:jc w:val="right"/>
              <w:rPr>
                <w:sz w:val="28"/>
                <w:szCs w:val="28"/>
              </w:rPr>
            </w:pPr>
          </w:p>
          <w:p w:rsidR="00630D45" w:rsidRDefault="00630D45" w:rsidP="00F0084F">
            <w:pPr>
              <w:autoSpaceDE w:val="0"/>
              <w:autoSpaceDN w:val="0"/>
              <w:adjustRightInd w:val="0"/>
              <w:ind w:left="252"/>
              <w:jc w:val="right"/>
              <w:rPr>
                <w:sz w:val="28"/>
                <w:szCs w:val="28"/>
              </w:rPr>
            </w:pPr>
          </w:p>
        </w:tc>
      </w:tr>
    </w:tbl>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630D45" w:rsidRDefault="00630D45" w:rsidP="00630D45">
      <w:pPr>
        <w:tabs>
          <w:tab w:val="left" w:pos="996"/>
        </w:tabs>
        <w:rPr>
          <w:sz w:val="28"/>
          <w:szCs w:val="28"/>
        </w:rPr>
      </w:pPr>
    </w:p>
    <w:p w:rsidR="00782535" w:rsidRDefault="00782535" w:rsidP="00630D45">
      <w:pPr>
        <w:tabs>
          <w:tab w:val="left" w:pos="996"/>
        </w:tabs>
        <w:rPr>
          <w:sz w:val="28"/>
          <w:szCs w:val="28"/>
        </w:rPr>
      </w:pPr>
    </w:p>
    <w:p w:rsidR="00782535" w:rsidRDefault="00782535" w:rsidP="00630D45">
      <w:pPr>
        <w:tabs>
          <w:tab w:val="left" w:pos="996"/>
        </w:tabs>
        <w:rPr>
          <w:sz w:val="28"/>
          <w:szCs w:val="28"/>
        </w:rPr>
      </w:pPr>
    </w:p>
    <w:p w:rsidR="00630D45" w:rsidRDefault="00630D45" w:rsidP="00630D45">
      <w:pPr>
        <w:tabs>
          <w:tab w:val="left" w:pos="996"/>
        </w:tabs>
        <w:rPr>
          <w:sz w:val="28"/>
          <w:szCs w:val="28"/>
        </w:rPr>
      </w:pPr>
    </w:p>
    <w:p w:rsidR="00630D45" w:rsidRPr="00E16B7B" w:rsidRDefault="00630D45" w:rsidP="00630D45">
      <w:pPr>
        <w:tabs>
          <w:tab w:val="left" w:pos="996"/>
        </w:tabs>
        <w:rPr>
          <w:sz w:val="20"/>
          <w:szCs w:val="20"/>
        </w:rPr>
      </w:pPr>
      <w:r w:rsidRPr="00E16B7B">
        <w:rPr>
          <w:sz w:val="20"/>
          <w:szCs w:val="20"/>
        </w:rPr>
        <w:t xml:space="preserve">Исполнитель: </w:t>
      </w:r>
      <w:r w:rsidR="00A753FC">
        <w:rPr>
          <w:sz w:val="20"/>
          <w:szCs w:val="20"/>
        </w:rPr>
        <w:t>Леушина Ольга Васильевна</w:t>
      </w:r>
    </w:p>
    <w:p w:rsidR="00630D45" w:rsidRPr="00E16B7B" w:rsidRDefault="00630D45" w:rsidP="00630D45">
      <w:pPr>
        <w:tabs>
          <w:tab w:val="left" w:pos="996"/>
        </w:tabs>
        <w:rPr>
          <w:sz w:val="20"/>
          <w:szCs w:val="20"/>
        </w:rPr>
      </w:pPr>
      <w:r w:rsidRPr="00E16B7B">
        <w:rPr>
          <w:sz w:val="20"/>
          <w:szCs w:val="20"/>
        </w:rPr>
        <w:t xml:space="preserve">телефон: 42 </w:t>
      </w:r>
      <w:r w:rsidR="00A753FC">
        <w:rPr>
          <w:sz w:val="20"/>
          <w:szCs w:val="20"/>
        </w:rPr>
        <w:t>48</w:t>
      </w:r>
      <w:r w:rsidRPr="00E16B7B">
        <w:rPr>
          <w:sz w:val="20"/>
          <w:szCs w:val="20"/>
        </w:rPr>
        <w:t xml:space="preserve"> </w:t>
      </w:r>
      <w:r w:rsidR="00A753FC">
        <w:rPr>
          <w:sz w:val="20"/>
          <w:szCs w:val="20"/>
        </w:rPr>
        <w:t>85</w:t>
      </w:r>
    </w:p>
    <w:p w:rsidR="00630D45" w:rsidRPr="00E16B7B" w:rsidRDefault="00630D45" w:rsidP="00630D45">
      <w:pPr>
        <w:tabs>
          <w:tab w:val="left" w:pos="996"/>
        </w:tabs>
        <w:rPr>
          <w:sz w:val="20"/>
          <w:szCs w:val="20"/>
        </w:rPr>
      </w:pPr>
      <w:r w:rsidRPr="00E16B7B">
        <w:rPr>
          <w:sz w:val="20"/>
          <w:szCs w:val="20"/>
        </w:rPr>
        <w:t>Агентство по занятости населения и миграционной политике Камчатского края</w:t>
      </w:r>
    </w:p>
    <w:p w:rsidR="00335D0D" w:rsidRPr="00310BA6" w:rsidRDefault="00335D0D" w:rsidP="00335D0D">
      <w:pPr>
        <w:pageBreakBefore/>
        <w:jc w:val="center"/>
        <w:rPr>
          <w:sz w:val="28"/>
          <w:szCs w:val="28"/>
        </w:rPr>
      </w:pPr>
      <w:bookmarkStart w:id="0" w:name="P57"/>
      <w:bookmarkStart w:id="1" w:name="P63"/>
      <w:bookmarkStart w:id="2" w:name="P73"/>
      <w:bookmarkEnd w:id="0"/>
      <w:bookmarkEnd w:id="1"/>
      <w:bookmarkEnd w:id="2"/>
      <w:r w:rsidRPr="00310BA6">
        <w:rPr>
          <w:sz w:val="28"/>
          <w:szCs w:val="28"/>
        </w:rPr>
        <w:lastRenderedPageBreak/>
        <w:t>Пояснительная записка</w:t>
      </w:r>
    </w:p>
    <w:p w:rsidR="00335D0D" w:rsidRPr="00310BA6" w:rsidRDefault="00335D0D" w:rsidP="00335D0D">
      <w:pPr>
        <w:pStyle w:val="ConsPlusNormal"/>
        <w:jc w:val="center"/>
        <w:rPr>
          <w:rFonts w:ascii="Times New Roman" w:hAnsi="Times New Roman" w:cs="Times New Roman"/>
          <w:sz w:val="28"/>
          <w:szCs w:val="28"/>
        </w:rPr>
      </w:pPr>
      <w:r w:rsidRPr="00310BA6">
        <w:rPr>
          <w:rFonts w:ascii="Times New Roman" w:hAnsi="Times New Roman" w:cs="Times New Roman"/>
          <w:sz w:val="28"/>
          <w:szCs w:val="28"/>
        </w:rPr>
        <w:t xml:space="preserve">к проекту постановления Правительства Камчатского края </w:t>
      </w:r>
    </w:p>
    <w:p w:rsidR="00335D0D" w:rsidRPr="00310BA6" w:rsidRDefault="00A753FC" w:rsidP="00335D0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A753FC">
        <w:rPr>
          <w:rFonts w:ascii="Times New Roman" w:hAnsi="Times New Roman" w:cs="Times New Roman"/>
          <w:sz w:val="28"/>
          <w:szCs w:val="28"/>
        </w:rPr>
        <w:t>Об утверждении Порядка реализации ме</w:t>
      </w:r>
      <w:r>
        <w:rPr>
          <w:rFonts w:ascii="Times New Roman" w:hAnsi="Times New Roman" w:cs="Times New Roman"/>
          <w:sz w:val="28"/>
          <w:szCs w:val="28"/>
        </w:rPr>
        <w:t>роприятия по организации профес</w:t>
      </w:r>
      <w:r w:rsidRPr="00A753FC">
        <w:rPr>
          <w:rFonts w:ascii="Times New Roman" w:hAnsi="Times New Roman" w:cs="Times New Roman"/>
          <w:sz w:val="28"/>
          <w:szCs w:val="28"/>
        </w:rPr>
        <w:t>сиона</w:t>
      </w:r>
      <w:r>
        <w:rPr>
          <w:rFonts w:ascii="Times New Roman" w:hAnsi="Times New Roman" w:cs="Times New Roman"/>
          <w:sz w:val="28"/>
          <w:szCs w:val="28"/>
        </w:rPr>
        <w:t>льного обучения и дополнитель</w:t>
      </w:r>
      <w:r w:rsidRPr="00A753FC">
        <w:rPr>
          <w:rFonts w:ascii="Times New Roman" w:hAnsi="Times New Roman" w:cs="Times New Roman"/>
          <w:sz w:val="28"/>
          <w:szCs w:val="28"/>
        </w:rPr>
        <w:t>ного профессионального образования граждан предпенсионного возраста</w:t>
      </w:r>
      <w:r w:rsidR="003B23BD" w:rsidRPr="003B23BD">
        <w:rPr>
          <w:rFonts w:ascii="Times New Roman" w:hAnsi="Times New Roman" w:cs="Times New Roman"/>
          <w:sz w:val="28"/>
          <w:szCs w:val="28"/>
        </w:rPr>
        <w:t>»</w:t>
      </w:r>
    </w:p>
    <w:p w:rsidR="00335D0D" w:rsidRDefault="00335D0D" w:rsidP="00335D0D">
      <w:pPr>
        <w:pStyle w:val="ConsPlusNormal"/>
        <w:ind w:firstLine="709"/>
        <w:jc w:val="center"/>
        <w:rPr>
          <w:rFonts w:ascii="Times New Roman" w:hAnsi="Times New Roman" w:cs="Times New Roman"/>
          <w:sz w:val="28"/>
          <w:szCs w:val="28"/>
        </w:rPr>
      </w:pPr>
    </w:p>
    <w:p w:rsidR="00F61BD0" w:rsidRPr="00310BA6" w:rsidRDefault="00F61BD0" w:rsidP="00335D0D">
      <w:pPr>
        <w:pStyle w:val="ConsPlusNormal"/>
        <w:ind w:firstLine="709"/>
        <w:jc w:val="center"/>
        <w:rPr>
          <w:rFonts w:ascii="Times New Roman" w:hAnsi="Times New Roman" w:cs="Times New Roman"/>
          <w:sz w:val="28"/>
          <w:szCs w:val="28"/>
        </w:rPr>
      </w:pPr>
    </w:p>
    <w:p w:rsidR="00335D0D" w:rsidRPr="00310BA6" w:rsidRDefault="00335D0D" w:rsidP="00335D0D">
      <w:pPr>
        <w:tabs>
          <w:tab w:val="left" w:pos="0"/>
          <w:tab w:val="left" w:pos="10992"/>
          <w:tab w:val="left" w:pos="11908"/>
          <w:tab w:val="left" w:pos="12824"/>
          <w:tab w:val="left" w:pos="13740"/>
          <w:tab w:val="left" w:pos="14656"/>
        </w:tabs>
        <w:ind w:firstLine="709"/>
        <w:jc w:val="both"/>
        <w:rPr>
          <w:rFonts w:eastAsia="Calibri"/>
          <w:sz w:val="28"/>
          <w:szCs w:val="28"/>
          <w:lang w:eastAsia="en-US"/>
        </w:rPr>
      </w:pPr>
      <w:r w:rsidRPr="00310BA6">
        <w:rPr>
          <w:sz w:val="28"/>
          <w:szCs w:val="28"/>
        </w:rPr>
        <w:t>Настоящий проект постановления Правительства Камчатского края раз</w:t>
      </w:r>
      <w:r w:rsidR="009F51D2">
        <w:rPr>
          <w:sz w:val="28"/>
          <w:szCs w:val="28"/>
        </w:rPr>
        <w:softHyphen/>
      </w:r>
      <w:r w:rsidRPr="00310BA6">
        <w:rPr>
          <w:sz w:val="28"/>
          <w:szCs w:val="28"/>
        </w:rPr>
        <w:t>работан в</w:t>
      </w:r>
      <w:r w:rsidRPr="00310BA6">
        <w:rPr>
          <w:rFonts w:eastAsia="Calibri"/>
          <w:sz w:val="28"/>
          <w:szCs w:val="28"/>
          <w:lang w:eastAsia="en-US"/>
        </w:rPr>
        <w:t xml:space="preserve"> целях </w:t>
      </w:r>
      <w:r w:rsidR="00A753FC">
        <w:rPr>
          <w:rFonts w:eastAsia="Calibri"/>
          <w:sz w:val="28"/>
          <w:szCs w:val="28"/>
          <w:lang w:eastAsia="en-US"/>
        </w:rPr>
        <w:t>реализации мероприятия по профессиональному обучению и дополнительному профессиональному образованию граждан предпенсионного возраста на период до 2024 года, предусмотренному распоряжением Правительства Российской Федерации от 30.12.2018 № 3025-р, с использованием механизма выдачи образовательного сертификата.</w:t>
      </w:r>
    </w:p>
    <w:p w:rsidR="00335D0D" w:rsidRDefault="00335D0D" w:rsidP="00335D0D">
      <w:pPr>
        <w:ind w:firstLine="620"/>
        <w:jc w:val="both"/>
        <w:rPr>
          <w:sz w:val="28"/>
          <w:szCs w:val="28"/>
        </w:rPr>
      </w:pPr>
      <w:r w:rsidRPr="00310BA6">
        <w:rPr>
          <w:sz w:val="28"/>
          <w:szCs w:val="28"/>
        </w:rPr>
        <w:t xml:space="preserve">Принятие </w:t>
      </w:r>
      <w:r w:rsidR="00782535">
        <w:rPr>
          <w:sz w:val="28"/>
          <w:szCs w:val="28"/>
        </w:rPr>
        <w:t>данного</w:t>
      </w:r>
      <w:r w:rsidRPr="00310BA6">
        <w:rPr>
          <w:sz w:val="28"/>
          <w:szCs w:val="28"/>
        </w:rPr>
        <w:t xml:space="preserve"> проекта постановления Правительства Камчатского края не потребует выделения дополнительных финансовых средств из краевого бюджета.</w:t>
      </w:r>
    </w:p>
    <w:p w:rsidR="009F51D2" w:rsidRDefault="009F51D2" w:rsidP="009F51D2">
      <w:pPr>
        <w:ind w:firstLine="680"/>
        <w:jc w:val="both"/>
        <w:rPr>
          <w:sz w:val="28"/>
          <w:szCs w:val="28"/>
        </w:rPr>
      </w:pPr>
      <w:r w:rsidRPr="00CD72B3">
        <w:rPr>
          <w:sz w:val="28"/>
          <w:szCs w:val="28"/>
        </w:rPr>
        <w:t>Настоящий проект постановления</w:t>
      </w:r>
      <w:r>
        <w:rPr>
          <w:sz w:val="28"/>
          <w:szCs w:val="28"/>
        </w:rPr>
        <w:t xml:space="preserve"> Правительства Камчатского края </w:t>
      </w:r>
      <w:r w:rsidR="00A753FC">
        <w:rPr>
          <w:sz w:val="28"/>
          <w:szCs w:val="28"/>
        </w:rPr>
        <w:t>_________</w:t>
      </w:r>
      <w:r>
        <w:rPr>
          <w:sz w:val="28"/>
          <w:szCs w:val="28"/>
        </w:rPr>
        <w:t xml:space="preserve"> </w:t>
      </w:r>
      <w:r w:rsidRPr="00CD72B3">
        <w:rPr>
          <w:sz w:val="28"/>
          <w:szCs w:val="28"/>
        </w:rPr>
        <w:t>размещен на Едином портале</w:t>
      </w:r>
      <w:r>
        <w:rPr>
          <w:sz w:val="28"/>
          <w:szCs w:val="28"/>
        </w:rPr>
        <w:t xml:space="preserve"> проведения </w:t>
      </w:r>
      <w:r w:rsidRPr="00CA5F79">
        <w:rPr>
          <w:sz w:val="28"/>
          <w:szCs w:val="28"/>
        </w:rPr>
        <w:t xml:space="preserve">независимой </w:t>
      </w:r>
      <w:r>
        <w:rPr>
          <w:sz w:val="28"/>
          <w:szCs w:val="28"/>
        </w:rPr>
        <w:t>антикорруп</w:t>
      </w:r>
      <w:r>
        <w:rPr>
          <w:sz w:val="28"/>
          <w:szCs w:val="28"/>
        </w:rPr>
        <w:softHyphen/>
        <w:t xml:space="preserve">ционной </w:t>
      </w:r>
      <w:r w:rsidRPr="00CA5F79">
        <w:rPr>
          <w:sz w:val="28"/>
          <w:szCs w:val="28"/>
        </w:rPr>
        <w:t>экспертизы</w:t>
      </w:r>
      <w:r>
        <w:rPr>
          <w:sz w:val="28"/>
          <w:szCs w:val="28"/>
        </w:rPr>
        <w:t xml:space="preserve"> и общественного обсуждения проектов нормативных пра</w:t>
      </w:r>
      <w:r>
        <w:rPr>
          <w:sz w:val="28"/>
          <w:szCs w:val="28"/>
        </w:rPr>
        <w:softHyphen/>
        <w:t>вовых актов Камчатского края в информационно-телекоммуникационной сети Интернет</w:t>
      </w:r>
      <w:r w:rsidRPr="00DB6732">
        <w:rPr>
          <w:sz w:val="28"/>
          <w:szCs w:val="28"/>
        </w:rPr>
        <w:t xml:space="preserve"> </w:t>
      </w:r>
      <w:r w:rsidRPr="00143B4F">
        <w:rPr>
          <w:sz w:val="28"/>
          <w:szCs w:val="28"/>
        </w:rPr>
        <w:t>в срок до</w:t>
      </w:r>
      <w:r>
        <w:rPr>
          <w:sz w:val="28"/>
          <w:szCs w:val="28"/>
        </w:rPr>
        <w:t xml:space="preserve"> </w:t>
      </w:r>
      <w:r w:rsidR="00A753FC">
        <w:rPr>
          <w:sz w:val="28"/>
          <w:szCs w:val="28"/>
        </w:rPr>
        <w:t>________</w:t>
      </w:r>
      <w:r>
        <w:rPr>
          <w:sz w:val="28"/>
          <w:szCs w:val="28"/>
        </w:rPr>
        <w:t xml:space="preserve"> года.</w:t>
      </w:r>
    </w:p>
    <w:p w:rsidR="00335D0D" w:rsidRDefault="00335D0D" w:rsidP="00335D0D">
      <w:pPr>
        <w:ind w:firstLine="620"/>
        <w:jc w:val="both"/>
        <w:rPr>
          <w:sz w:val="28"/>
          <w:szCs w:val="28"/>
        </w:rPr>
      </w:pPr>
      <w:r w:rsidRPr="00310BA6">
        <w:rPr>
          <w:sz w:val="28"/>
          <w:szCs w:val="28"/>
        </w:rPr>
        <w:t>В соответствии с постановлением Правительства Камчатского края от 06.06.2013 № 233-П «Об утверждении порядка проведения оценки регулирую</w:t>
      </w:r>
      <w:r w:rsidR="009F51D2">
        <w:rPr>
          <w:sz w:val="28"/>
          <w:szCs w:val="28"/>
        </w:rPr>
        <w:softHyphen/>
      </w:r>
      <w:r w:rsidRPr="00310BA6">
        <w:rPr>
          <w:sz w:val="28"/>
          <w:szCs w:val="28"/>
        </w:rPr>
        <w:t>щего воздействия проектов нормативных правовых актов Камчатского края и экспертизы нормативных правовых актов Камчатского края» подготовлен сводный отчет о результатах проведения оценки регулирующего воздействия проекта постановления.</w:t>
      </w:r>
    </w:p>
    <w:p w:rsidR="00891479" w:rsidRDefault="00891479"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A753FC" w:rsidRDefault="00A753FC" w:rsidP="00141A57">
      <w:pPr>
        <w:pStyle w:val="ConsPlusNormal"/>
        <w:ind w:firstLine="709"/>
        <w:jc w:val="center"/>
        <w:rPr>
          <w:rFonts w:ascii="Times New Roman" w:hAnsi="Times New Roman" w:cs="Times New Roman"/>
          <w:sz w:val="28"/>
          <w:szCs w:val="28"/>
        </w:rPr>
      </w:pPr>
    </w:p>
    <w:p w:rsidR="0077208F" w:rsidRPr="0077208F" w:rsidRDefault="0077208F" w:rsidP="0077208F">
      <w:pPr>
        <w:widowControl w:val="0"/>
        <w:autoSpaceDE w:val="0"/>
        <w:autoSpaceDN w:val="0"/>
        <w:adjustRightInd w:val="0"/>
        <w:ind w:firstLine="720"/>
        <w:jc w:val="right"/>
        <w:rPr>
          <w:bCs/>
        </w:rPr>
      </w:pPr>
      <w:bookmarkStart w:id="3" w:name="sub_2000"/>
      <w:r w:rsidRPr="0077208F">
        <w:rPr>
          <w:bCs/>
        </w:rPr>
        <w:lastRenderedPageBreak/>
        <w:t xml:space="preserve">Приложение </w:t>
      </w:r>
      <w:r w:rsidRPr="0077208F">
        <w:rPr>
          <w:bCs/>
        </w:rPr>
        <w:br/>
        <w:t xml:space="preserve">к </w:t>
      </w:r>
      <w:hyperlink w:anchor="sub_0" w:history="1">
        <w:r w:rsidRPr="0077208F">
          <w:t>постановлению</w:t>
        </w:r>
      </w:hyperlink>
      <w:r w:rsidRPr="0077208F">
        <w:rPr>
          <w:bCs/>
        </w:rPr>
        <w:t xml:space="preserve"> Правительства</w:t>
      </w:r>
      <w:r w:rsidRPr="0077208F">
        <w:rPr>
          <w:bCs/>
        </w:rPr>
        <w:br/>
        <w:t>Камчатского края</w:t>
      </w:r>
      <w:r w:rsidRPr="0077208F">
        <w:rPr>
          <w:bCs/>
        </w:rPr>
        <w:br/>
        <w:t>от ___ ________№______________</w:t>
      </w:r>
    </w:p>
    <w:bookmarkEnd w:id="3"/>
    <w:p w:rsidR="0077208F" w:rsidRPr="0077208F" w:rsidRDefault="0077208F" w:rsidP="0077208F">
      <w:pPr>
        <w:widowControl w:val="0"/>
        <w:autoSpaceDE w:val="0"/>
        <w:autoSpaceDN w:val="0"/>
        <w:adjustRightInd w:val="0"/>
        <w:ind w:firstLine="720"/>
        <w:jc w:val="both"/>
        <w:rPr>
          <w:sz w:val="28"/>
          <w:szCs w:val="28"/>
        </w:rPr>
      </w:pPr>
    </w:p>
    <w:p w:rsidR="0077208F" w:rsidRPr="0077208F" w:rsidRDefault="0077208F" w:rsidP="0077208F">
      <w:pPr>
        <w:widowControl w:val="0"/>
        <w:autoSpaceDE w:val="0"/>
        <w:autoSpaceDN w:val="0"/>
        <w:adjustRightInd w:val="0"/>
        <w:spacing w:before="108" w:after="108"/>
        <w:jc w:val="center"/>
        <w:outlineLvl w:val="0"/>
        <w:rPr>
          <w:b/>
          <w:bCs/>
          <w:sz w:val="28"/>
          <w:szCs w:val="28"/>
        </w:rPr>
      </w:pPr>
      <w:r w:rsidRPr="0077208F">
        <w:rPr>
          <w:b/>
          <w:bCs/>
          <w:sz w:val="28"/>
          <w:szCs w:val="28"/>
        </w:rPr>
        <w:t>Порядок</w:t>
      </w:r>
      <w:r w:rsidRPr="0077208F">
        <w:rPr>
          <w:b/>
          <w:bCs/>
          <w:sz w:val="28"/>
          <w:szCs w:val="28"/>
        </w:rPr>
        <w:br/>
        <w:t>реализации мероприятия по организации профессионального обучения и дополнительного профессионального образования граждан предпенсионного возраста в рамках регион</w:t>
      </w:r>
      <w:r>
        <w:rPr>
          <w:b/>
          <w:bCs/>
          <w:sz w:val="28"/>
          <w:szCs w:val="28"/>
        </w:rPr>
        <w:t xml:space="preserve">ального проекта </w:t>
      </w:r>
      <w:r w:rsidRPr="0077208F">
        <w:rPr>
          <w:b/>
          <w:bCs/>
          <w:sz w:val="28"/>
          <w:szCs w:val="28"/>
        </w:rPr>
        <w:t>"Старшее поколение"</w:t>
      </w:r>
    </w:p>
    <w:p w:rsidR="0077208F" w:rsidRPr="0077208F" w:rsidRDefault="0077208F" w:rsidP="0077208F">
      <w:pPr>
        <w:widowControl w:val="0"/>
        <w:autoSpaceDE w:val="0"/>
        <w:autoSpaceDN w:val="0"/>
        <w:adjustRightInd w:val="0"/>
        <w:ind w:firstLine="720"/>
        <w:jc w:val="both"/>
        <w:rPr>
          <w:sz w:val="28"/>
          <w:szCs w:val="28"/>
        </w:rPr>
      </w:pPr>
    </w:p>
    <w:p w:rsidR="0077208F" w:rsidRPr="0077208F" w:rsidRDefault="0077208F" w:rsidP="0077208F">
      <w:pPr>
        <w:widowControl w:val="0"/>
        <w:autoSpaceDE w:val="0"/>
        <w:autoSpaceDN w:val="0"/>
        <w:adjustRightInd w:val="0"/>
        <w:spacing w:before="108" w:after="108"/>
        <w:jc w:val="center"/>
        <w:outlineLvl w:val="0"/>
        <w:rPr>
          <w:b/>
          <w:bCs/>
          <w:sz w:val="28"/>
          <w:szCs w:val="28"/>
        </w:rPr>
      </w:pPr>
      <w:bookmarkStart w:id="4" w:name="sub_201"/>
      <w:r w:rsidRPr="0077208F">
        <w:rPr>
          <w:b/>
          <w:bCs/>
          <w:sz w:val="28"/>
          <w:szCs w:val="28"/>
        </w:rPr>
        <w:t>1. Общие положения</w:t>
      </w:r>
    </w:p>
    <w:bookmarkEnd w:id="4"/>
    <w:p w:rsidR="0077208F" w:rsidRPr="0077208F" w:rsidRDefault="0077208F" w:rsidP="0077208F">
      <w:pPr>
        <w:widowControl w:val="0"/>
        <w:autoSpaceDE w:val="0"/>
        <w:autoSpaceDN w:val="0"/>
        <w:adjustRightInd w:val="0"/>
        <w:ind w:firstLine="720"/>
        <w:jc w:val="both"/>
        <w:rPr>
          <w:sz w:val="28"/>
          <w:szCs w:val="28"/>
        </w:rPr>
      </w:pPr>
    </w:p>
    <w:p w:rsidR="0077208F" w:rsidRPr="0077208F" w:rsidRDefault="0077208F" w:rsidP="0077208F">
      <w:pPr>
        <w:widowControl w:val="0"/>
        <w:autoSpaceDE w:val="0"/>
        <w:autoSpaceDN w:val="0"/>
        <w:adjustRightInd w:val="0"/>
        <w:ind w:firstLine="720"/>
        <w:jc w:val="both"/>
        <w:rPr>
          <w:sz w:val="28"/>
          <w:szCs w:val="28"/>
        </w:rPr>
      </w:pPr>
      <w:bookmarkStart w:id="5" w:name="sub_2001"/>
      <w:r w:rsidRPr="0077208F">
        <w:rPr>
          <w:sz w:val="28"/>
          <w:szCs w:val="28"/>
        </w:rPr>
        <w:t xml:space="preserve">1. Настоящий порядок определяет механизм прохождения гражданами предпенсионного возраста профессионального обучения и дополнительного профессионального образования в рамках регионального проекта "Старшее поколение" при реализации мероприятия по организации профессионального обучения и дополнительного профессионального образования лиц предпенсионного возраста, включенного в </w:t>
      </w:r>
      <w:r>
        <w:rPr>
          <w:sz w:val="28"/>
          <w:szCs w:val="28"/>
        </w:rPr>
        <w:t>государственную программу Камчатского края «Содействие занятости населения Камчатского края», утвержденной Постановлением Правительства Камчатского края от 11.11.2013 №490-П</w:t>
      </w:r>
      <w:r w:rsidRPr="0077208F">
        <w:rPr>
          <w:sz w:val="28"/>
          <w:szCs w:val="28"/>
        </w:rPr>
        <w:t xml:space="preserve"> (далее соответственно - обучение граждан предпенсионного возраста, мероприятие</w:t>
      </w:r>
      <w:r>
        <w:rPr>
          <w:sz w:val="28"/>
          <w:szCs w:val="28"/>
        </w:rPr>
        <w:t>, Государственная программа</w:t>
      </w:r>
      <w:r w:rsidRPr="0077208F">
        <w:rPr>
          <w:sz w:val="28"/>
          <w:szCs w:val="28"/>
        </w:rPr>
        <w:t>).</w:t>
      </w:r>
    </w:p>
    <w:p w:rsidR="0077208F" w:rsidRPr="0077208F" w:rsidRDefault="0077208F" w:rsidP="0077208F">
      <w:pPr>
        <w:widowControl w:val="0"/>
        <w:autoSpaceDE w:val="0"/>
        <w:autoSpaceDN w:val="0"/>
        <w:adjustRightInd w:val="0"/>
        <w:ind w:firstLine="720"/>
        <w:jc w:val="both"/>
        <w:rPr>
          <w:sz w:val="28"/>
          <w:szCs w:val="28"/>
        </w:rPr>
      </w:pPr>
      <w:bookmarkStart w:id="6" w:name="sub_2002"/>
      <w:bookmarkEnd w:id="5"/>
      <w:r w:rsidRPr="0077208F">
        <w:rPr>
          <w:sz w:val="28"/>
          <w:szCs w:val="28"/>
        </w:rPr>
        <w:t>2. Для целей настоящего порядка используются следующие понятия:</w:t>
      </w:r>
    </w:p>
    <w:bookmarkEnd w:id="6"/>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1) </w:t>
      </w:r>
      <w:r w:rsidRPr="00E06B8A">
        <w:rPr>
          <w:bCs/>
          <w:sz w:val="28"/>
          <w:szCs w:val="28"/>
        </w:rPr>
        <w:t>граждане предпенсионного возраста</w:t>
      </w:r>
      <w:r w:rsidRPr="0077208F">
        <w:rPr>
          <w:b/>
          <w:bCs/>
          <w:sz w:val="28"/>
          <w:szCs w:val="28"/>
        </w:rPr>
        <w:t xml:space="preserve"> </w:t>
      </w:r>
      <w:r w:rsidRPr="0077208F">
        <w:rPr>
          <w:sz w:val="28"/>
          <w:szCs w:val="28"/>
        </w:rPr>
        <w:t>- граждане предпенсионного возраста (лица в течение 5 лет до наступления возраста, дающего право на страховую пенсию по старости, в том числе назначаемую досрочно) из числа лиц, зарегистрированных в государственн</w:t>
      </w:r>
      <w:r>
        <w:rPr>
          <w:sz w:val="28"/>
          <w:szCs w:val="28"/>
        </w:rPr>
        <w:t>ых</w:t>
      </w:r>
      <w:r w:rsidRPr="0077208F">
        <w:rPr>
          <w:sz w:val="28"/>
          <w:szCs w:val="28"/>
        </w:rPr>
        <w:t xml:space="preserve"> казенн</w:t>
      </w:r>
      <w:r>
        <w:rPr>
          <w:sz w:val="28"/>
          <w:szCs w:val="28"/>
        </w:rPr>
        <w:t>ых учреждениях центрах занятости населения Камчатского края</w:t>
      </w:r>
      <w:r w:rsidRPr="0077208F">
        <w:rPr>
          <w:sz w:val="28"/>
          <w:szCs w:val="28"/>
        </w:rPr>
        <w:t xml:space="preserve"> (далее - Центр</w:t>
      </w:r>
      <w:r>
        <w:rPr>
          <w:sz w:val="28"/>
          <w:szCs w:val="28"/>
        </w:rPr>
        <w:t>ы</w:t>
      </w:r>
      <w:r w:rsidRPr="0077208F">
        <w:rPr>
          <w:sz w:val="28"/>
          <w:szCs w:val="28"/>
        </w:rPr>
        <w:t xml:space="preserve"> занятости) в качестве ищущих работу;</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2) </w:t>
      </w:r>
      <w:r w:rsidRPr="00E06B8A">
        <w:rPr>
          <w:bCs/>
          <w:sz w:val="28"/>
          <w:szCs w:val="28"/>
        </w:rPr>
        <w:t>образовательные организации</w:t>
      </w:r>
      <w:r w:rsidRPr="0077208F">
        <w:rPr>
          <w:sz w:val="28"/>
          <w:szCs w:val="28"/>
        </w:rPr>
        <w:t xml:space="preserve"> - образовательные организации, организации, осуществляющие обучение, реализующие дополнительные профессиональные программы (программы повышения квалификации, программы профессиональной переподготовки) и (или) основные программы профессионального обучения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(далее - программы обучения), имеющие лицензию на право осуществления образовательной деятельности;</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3) </w:t>
      </w:r>
      <w:r w:rsidRPr="00E06B8A">
        <w:rPr>
          <w:bCs/>
          <w:sz w:val="28"/>
          <w:szCs w:val="28"/>
        </w:rPr>
        <w:t>образовательный сертификат</w:t>
      </w:r>
      <w:r w:rsidRPr="0077208F">
        <w:rPr>
          <w:sz w:val="28"/>
          <w:szCs w:val="28"/>
        </w:rPr>
        <w:t xml:space="preserve"> - документ, подтверждающий право гражданина предпенсионного возраста на самостоятельный выбор программы обучения и образовательной организации для прохождения профессионального обучения и получения дополнительного профессионального образования;</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4) </w:t>
      </w:r>
      <w:r w:rsidRPr="00E06B8A">
        <w:rPr>
          <w:bCs/>
          <w:sz w:val="28"/>
          <w:szCs w:val="28"/>
        </w:rPr>
        <w:t>обучение граждан предпенсионного возраста</w:t>
      </w:r>
      <w:r w:rsidRPr="0077208F">
        <w:rPr>
          <w:b/>
          <w:bCs/>
          <w:sz w:val="28"/>
          <w:szCs w:val="28"/>
        </w:rPr>
        <w:t xml:space="preserve"> </w:t>
      </w:r>
      <w:r w:rsidRPr="0077208F">
        <w:rPr>
          <w:sz w:val="28"/>
          <w:szCs w:val="28"/>
        </w:rPr>
        <w:t>- прохождение гражданами предпенсионного возраста обучения по дополнительным профессиональ</w:t>
      </w:r>
      <w:r w:rsidRPr="0077208F">
        <w:rPr>
          <w:sz w:val="28"/>
          <w:szCs w:val="28"/>
        </w:rPr>
        <w:lastRenderedPageBreak/>
        <w:t>ным программам (программам повышения квалификации, программам профессиональной переподготовки) и (или)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продолжительностью не более трех месяцев (с количеством учебных часов не менее 16 и не более 500), за исключением предусматривающих получение высшего и среднего профессионального образования, завершаемое итоговой аттестацией, по итогам которой выдается документ о квалификации установленного образца (далее - документ о квалификации).</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Обучение гражданина предпенсионного возраста должно быть завершено до наступления возраста, дающего право на страховую пенсию по старости, в том числе назначаемую досрочно.</w:t>
      </w:r>
    </w:p>
    <w:p w:rsidR="0077208F" w:rsidRPr="0077208F" w:rsidRDefault="0077208F" w:rsidP="0077208F">
      <w:pPr>
        <w:widowControl w:val="0"/>
        <w:autoSpaceDE w:val="0"/>
        <w:autoSpaceDN w:val="0"/>
        <w:adjustRightInd w:val="0"/>
        <w:ind w:firstLine="720"/>
        <w:jc w:val="both"/>
        <w:rPr>
          <w:sz w:val="28"/>
          <w:szCs w:val="28"/>
        </w:rPr>
      </w:pPr>
      <w:bookmarkStart w:id="7" w:name="sub_2003"/>
      <w:r w:rsidRPr="0077208F">
        <w:rPr>
          <w:sz w:val="28"/>
          <w:szCs w:val="28"/>
        </w:rPr>
        <w:t xml:space="preserve">3. Главным распорядителем бюджетных ассигнований является </w:t>
      </w:r>
      <w:r w:rsidR="00467481">
        <w:rPr>
          <w:sz w:val="28"/>
          <w:szCs w:val="28"/>
        </w:rPr>
        <w:t>Агентство по занятости и миграционной политике Камчатского края</w:t>
      </w:r>
      <w:r w:rsidRPr="0077208F">
        <w:rPr>
          <w:sz w:val="28"/>
          <w:szCs w:val="28"/>
        </w:rPr>
        <w:t xml:space="preserve">, до которого в соответствии с </w:t>
      </w:r>
      <w:hyperlink r:id="rId9" w:history="1">
        <w:r w:rsidRPr="0077208F">
          <w:rPr>
            <w:sz w:val="28"/>
            <w:szCs w:val="28"/>
          </w:rPr>
          <w:t>бюджетным законодательством</w:t>
        </w:r>
      </w:hyperlink>
      <w:r w:rsidRPr="0077208F">
        <w:rPr>
          <w:sz w:val="28"/>
          <w:szCs w:val="28"/>
        </w:rPr>
        <w:t xml:space="preserve"> Российской Федерации как получателя бюджетных ассигнований доведены в установленном порядке лимиты бюджетных обязательств на организацию профессионального обучения и дополнительного профессионального образования лиц предпенсионного возраста на соответствующий финансовый год и плановый период.</w:t>
      </w:r>
    </w:p>
    <w:p w:rsidR="0077208F" w:rsidRPr="0077208F" w:rsidRDefault="0077208F" w:rsidP="0077208F">
      <w:pPr>
        <w:widowControl w:val="0"/>
        <w:autoSpaceDE w:val="0"/>
        <w:autoSpaceDN w:val="0"/>
        <w:adjustRightInd w:val="0"/>
        <w:ind w:firstLine="720"/>
        <w:jc w:val="both"/>
        <w:rPr>
          <w:sz w:val="28"/>
          <w:szCs w:val="28"/>
        </w:rPr>
      </w:pPr>
      <w:bookmarkStart w:id="8" w:name="sub_2004"/>
      <w:bookmarkEnd w:id="7"/>
      <w:r w:rsidRPr="0077208F">
        <w:rPr>
          <w:sz w:val="28"/>
          <w:szCs w:val="28"/>
        </w:rPr>
        <w:t>4. Повторное обучение гражданина предпенсионного возраста за счет средств областного бюджета в период реализации мероприятия в 2019-2024 годах не допускается.</w:t>
      </w:r>
    </w:p>
    <w:bookmarkEnd w:id="8"/>
    <w:p w:rsidR="0077208F" w:rsidRPr="0077208F" w:rsidRDefault="0077208F" w:rsidP="0077208F">
      <w:pPr>
        <w:widowControl w:val="0"/>
        <w:autoSpaceDE w:val="0"/>
        <w:autoSpaceDN w:val="0"/>
        <w:adjustRightInd w:val="0"/>
        <w:ind w:firstLine="720"/>
        <w:jc w:val="both"/>
        <w:rPr>
          <w:sz w:val="28"/>
          <w:szCs w:val="28"/>
        </w:rPr>
      </w:pPr>
    </w:p>
    <w:p w:rsidR="0077208F" w:rsidRPr="0077208F" w:rsidRDefault="0077208F" w:rsidP="0077208F">
      <w:pPr>
        <w:widowControl w:val="0"/>
        <w:autoSpaceDE w:val="0"/>
        <w:autoSpaceDN w:val="0"/>
        <w:adjustRightInd w:val="0"/>
        <w:spacing w:before="108" w:after="108"/>
        <w:jc w:val="center"/>
        <w:outlineLvl w:val="0"/>
        <w:rPr>
          <w:b/>
          <w:bCs/>
          <w:sz w:val="28"/>
          <w:szCs w:val="28"/>
        </w:rPr>
      </w:pPr>
      <w:bookmarkStart w:id="9" w:name="sub_202"/>
      <w:r w:rsidRPr="0077208F">
        <w:rPr>
          <w:b/>
          <w:bCs/>
          <w:sz w:val="28"/>
          <w:szCs w:val="28"/>
        </w:rPr>
        <w:t>2. Механизм реализации мероприятия</w:t>
      </w:r>
    </w:p>
    <w:bookmarkEnd w:id="9"/>
    <w:p w:rsidR="0077208F" w:rsidRPr="0077208F" w:rsidRDefault="0077208F" w:rsidP="0077208F">
      <w:pPr>
        <w:widowControl w:val="0"/>
        <w:autoSpaceDE w:val="0"/>
        <w:autoSpaceDN w:val="0"/>
        <w:adjustRightInd w:val="0"/>
        <w:ind w:firstLine="720"/>
        <w:jc w:val="both"/>
        <w:rPr>
          <w:sz w:val="28"/>
          <w:szCs w:val="28"/>
        </w:rPr>
      </w:pPr>
    </w:p>
    <w:p w:rsidR="0077208F" w:rsidRPr="0077208F" w:rsidRDefault="0077208F" w:rsidP="0077208F">
      <w:pPr>
        <w:widowControl w:val="0"/>
        <w:autoSpaceDE w:val="0"/>
        <w:autoSpaceDN w:val="0"/>
        <w:adjustRightInd w:val="0"/>
        <w:ind w:firstLine="720"/>
        <w:jc w:val="both"/>
        <w:rPr>
          <w:sz w:val="28"/>
          <w:szCs w:val="28"/>
        </w:rPr>
      </w:pPr>
      <w:bookmarkStart w:id="10" w:name="sub_2005"/>
      <w:r w:rsidRPr="0077208F">
        <w:rPr>
          <w:sz w:val="28"/>
          <w:szCs w:val="28"/>
        </w:rPr>
        <w:t>5. Реализация мероприятия осуществляется путем предоставления гражданину предпенсионного возраста образовательного сертификата.</w:t>
      </w:r>
    </w:p>
    <w:p w:rsidR="0077208F" w:rsidRPr="0077208F" w:rsidRDefault="0077208F" w:rsidP="0077208F">
      <w:pPr>
        <w:widowControl w:val="0"/>
        <w:autoSpaceDE w:val="0"/>
        <w:autoSpaceDN w:val="0"/>
        <w:adjustRightInd w:val="0"/>
        <w:ind w:firstLine="720"/>
        <w:jc w:val="both"/>
        <w:rPr>
          <w:sz w:val="28"/>
          <w:szCs w:val="28"/>
        </w:rPr>
      </w:pPr>
      <w:bookmarkStart w:id="11" w:name="sub_2006"/>
      <w:bookmarkEnd w:id="10"/>
      <w:r w:rsidRPr="0077208F">
        <w:rPr>
          <w:sz w:val="28"/>
          <w:szCs w:val="28"/>
        </w:rPr>
        <w:t>6. Максимальная стоимость обучения гражданина предпенсионного возраста (включая выплату стипендии в период обучения), возмещаемая за счет средств финансового обеспечения образовательного сертификата, не может превышать 68 500 (шестьдесят восемь тысяч пятьсот) рублей.</w:t>
      </w:r>
    </w:p>
    <w:p w:rsidR="0077208F" w:rsidRPr="0077208F" w:rsidRDefault="0077208F" w:rsidP="0077208F">
      <w:pPr>
        <w:widowControl w:val="0"/>
        <w:autoSpaceDE w:val="0"/>
        <w:autoSpaceDN w:val="0"/>
        <w:adjustRightInd w:val="0"/>
        <w:ind w:firstLine="720"/>
        <w:jc w:val="both"/>
        <w:rPr>
          <w:sz w:val="28"/>
          <w:szCs w:val="28"/>
        </w:rPr>
      </w:pPr>
      <w:bookmarkStart w:id="12" w:name="sub_2007"/>
      <w:bookmarkEnd w:id="11"/>
      <w:r w:rsidRPr="0077208F">
        <w:rPr>
          <w:sz w:val="28"/>
          <w:szCs w:val="28"/>
        </w:rPr>
        <w:t xml:space="preserve">7. Образовательный сертификат выдается </w:t>
      </w:r>
      <w:r w:rsidR="00467481">
        <w:rPr>
          <w:sz w:val="28"/>
          <w:szCs w:val="28"/>
        </w:rPr>
        <w:t>Агентством по занятости населения и миграционной политике Камчатского края</w:t>
      </w:r>
      <w:r w:rsidRPr="0077208F">
        <w:rPr>
          <w:sz w:val="28"/>
          <w:szCs w:val="28"/>
        </w:rPr>
        <w:t xml:space="preserve"> (далее - </w:t>
      </w:r>
      <w:r w:rsidR="00467481">
        <w:rPr>
          <w:sz w:val="28"/>
          <w:szCs w:val="28"/>
        </w:rPr>
        <w:t>Агентство</w:t>
      </w:r>
      <w:r w:rsidRPr="0077208F">
        <w:rPr>
          <w:sz w:val="28"/>
          <w:szCs w:val="28"/>
        </w:rPr>
        <w:t xml:space="preserve">) гражданину предпенсионного возраста на основании решения комиссии по выдаче гражданам предпенсионного возраста образовательных сертификатов (далее - комиссия), создаваемой приказом </w:t>
      </w:r>
      <w:r w:rsidR="00467481">
        <w:rPr>
          <w:sz w:val="28"/>
          <w:szCs w:val="28"/>
        </w:rPr>
        <w:t>Агентства</w:t>
      </w:r>
      <w:r w:rsidRPr="0077208F">
        <w:rPr>
          <w:sz w:val="28"/>
          <w:szCs w:val="28"/>
        </w:rPr>
        <w:t>.</w:t>
      </w:r>
    </w:p>
    <w:bookmarkEnd w:id="12"/>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Положение о комиссии и состав комиссии, форма образовательного сертификата и форма заявления на получение образовательного сертификата определяются приказом </w:t>
      </w:r>
      <w:r w:rsidR="00467481">
        <w:rPr>
          <w:sz w:val="28"/>
          <w:szCs w:val="28"/>
        </w:rPr>
        <w:t>Агентства</w:t>
      </w:r>
      <w:r w:rsidRPr="0077208F">
        <w:rPr>
          <w:sz w:val="28"/>
          <w:szCs w:val="28"/>
        </w:rPr>
        <w:t>.</w:t>
      </w:r>
    </w:p>
    <w:p w:rsidR="0077208F" w:rsidRPr="0077208F" w:rsidRDefault="0077208F" w:rsidP="0077208F">
      <w:pPr>
        <w:widowControl w:val="0"/>
        <w:autoSpaceDE w:val="0"/>
        <w:autoSpaceDN w:val="0"/>
        <w:adjustRightInd w:val="0"/>
        <w:ind w:firstLine="720"/>
        <w:jc w:val="both"/>
        <w:rPr>
          <w:sz w:val="28"/>
          <w:szCs w:val="28"/>
        </w:rPr>
      </w:pPr>
      <w:bookmarkStart w:id="13" w:name="sub_2008"/>
      <w:r w:rsidRPr="0077208F">
        <w:rPr>
          <w:sz w:val="28"/>
          <w:szCs w:val="28"/>
        </w:rPr>
        <w:t xml:space="preserve">8. Обучение граждан предпенсионного возраста осуществляется в пределах ассигнований, предусмотренных в </w:t>
      </w:r>
      <w:r w:rsidR="00467481">
        <w:rPr>
          <w:sz w:val="28"/>
          <w:szCs w:val="28"/>
        </w:rPr>
        <w:t>краевом</w:t>
      </w:r>
      <w:r w:rsidRPr="0077208F">
        <w:rPr>
          <w:sz w:val="28"/>
          <w:szCs w:val="28"/>
        </w:rPr>
        <w:t xml:space="preserve"> бюджете на соответствующий финансовый год. Средства на обучение являются целевыми и не могут быть использованы по другому назначению.</w:t>
      </w:r>
    </w:p>
    <w:p w:rsidR="0077208F" w:rsidRPr="0077208F" w:rsidRDefault="0077208F" w:rsidP="0077208F">
      <w:pPr>
        <w:widowControl w:val="0"/>
        <w:autoSpaceDE w:val="0"/>
        <w:autoSpaceDN w:val="0"/>
        <w:adjustRightInd w:val="0"/>
        <w:ind w:firstLine="720"/>
        <w:jc w:val="both"/>
        <w:rPr>
          <w:sz w:val="28"/>
          <w:szCs w:val="28"/>
        </w:rPr>
      </w:pPr>
      <w:bookmarkStart w:id="14" w:name="sub_2009"/>
      <w:bookmarkEnd w:id="13"/>
      <w:r w:rsidRPr="0077208F">
        <w:rPr>
          <w:sz w:val="28"/>
          <w:szCs w:val="28"/>
        </w:rPr>
        <w:lastRenderedPageBreak/>
        <w:t>9. В случае прохождения гражданином предпенсионного возраста обучения, стоимость которого с учетом стипендии превышает средства финансового обеспечения образовательного сертификата, доплату разницы между средствами финансового обеспечения образовательного сертификата и стоимостью обучения он осуществляет за счет собственных средств.</w:t>
      </w:r>
    </w:p>
    <w:bookmarkEnd w:id="14"/>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При этом в договоре о прохождении обучения, заключенном гражданином предпенсионного возраста с образовательной организацией (далее - договор об обучении), указывается сумма оплаты прохождения обучения в счет средств финансового обеспечения образовательного сертификата и сумма собственных потраченных денежных средств гражданина предпенсионного возраста.</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В случае если гражданин предпенсионного возраста прошел обучение стоимостью ниже размера средств финансового обеспечения образовательного сертификата, Центр занятости перечисляет денежные средства гражданину предпенсионного возраста в сумме, указанной в договоре об обучении.</w:t>
      </w:r>
    </w:p>
    <w:p w:rsidR="0077208F" w:rsidRPr="0077208F" w:rsidRDefault="0077208F" w:rsidP="0077208F">
      <w:pPr>
        <w:widowControl w:val="0"/>
        <w:autoSpaceDE w:val="0"/>
        <w:autoSpaceDN w:val="0"/>
        <w:adjustRightInd w:val="0"/>
        <w:ind w:firstLine="720"/>
        <w:jc w:val="both"/>
        <w:rPr>
          <w:sz w:val="28"/>
          <w:szCs w:val="28"/>
        </w:rPr>
      </w:pPr>
      <w:bookmarkStart w:id="15" w:name="sub_2010"/>
      <w:r w:rsidRPr="0077208F">
        <w:rPr>
          <w:sz w:val="28"/>
          <w:szCs w:val="28"/>
        </w:rPr>
        <w:t xml:space="preserve">10. Порядок предоставления гражданину предпенсионного возраста образовательного сертификата устанавливается приказом </w:t>
      </w:r>
      <w:r w:rsidR="00467481">
        <w:rPr>
          <w:sz w:val="28"/>
          <w:szCs w:val="28"/>
        </w:rPr>
        <w:t>Агентства</w:t>
      </w:r>
      <w:r w:rsidRPr="0077208F">
        <w:rPr>
          <w:sz w:val="28"/>
          <w:szCs w:val="28"/>
        </w:rPr>
        <w:t>.</w:t>
      </w:r>
    </w:p>
    <w:p w:rsidR="0077208F" w:rsidRPr="0077208F" w:rsidRDefault="0077208F" w:rsidP="0077208F">
      <w:pPr>
        <w:widowControl w:val="0"/>
        <w:autoSpaceDE w:val="0"/>
        <w:autoSpaceDN w:val="0"/>
        <w:adjustRightInd w:val="0"/>
        <w:ind w:firstLine="720"/>
        <w:jc w:val="both"/>
        <w:rPr>
          <w:sz w:val="28"/>
          <w:szCs w:val="28"/>
        </w:rPr>
      </w:pPr>
      <w:bookmarkStart w:id="16" w:name="sub_2011"/>
      <w:bookmarkEnd w:id="15"/>
      <w:r w:rsidRPr="0077208F">
        <w:rPr>
          <w:sz w:val="28"/>
          <w:szCs w:val="28"/>
        </w:rPr>
        <w:t>11. Для получения образовательного сертификата гражданин предпенсионного возраста:</w:t>
      </w:r>
    </w:p>
    <w:bookmarkEnd w:id="16"/>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1) регистрируется в Центре занятости в качестве ищущего работу;</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2) получает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для дальнейшего выбора образовательной программы и образовательного учреждения, осуществляющего деятельность на территории Калининградской области;</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3) подает в Центр занятости заявление о получении образовательного сертификата.</w:t>
      </w:r>
    </w:p>
    <w:p w:rsidR="0077208F" w:rsidRPr="0077208F" w:rsidRDefault="0077208F" w:rsidP="0077208F">
      <w:pPr>
        <w:widowControl w:val="0"/>
        <w:autoSpaceDE w:val="0"/>
        <w:autoSpaceDN w:val="0"/>
        <w:adjustRightInd w:val="0"/>
        <w:ind w:firstLine="720"/>
        <w:jc w:val="both"/>
        <w:rPr>
          <w:sz w:val="28"/>
          <w:szCs w:val="28"/>
        </w:rPr>
      </w:pPr>
      <w:bookmarkStart w:id="17" w:name="sub_2012"/>
      <w:r w:rsidRPr="0077208F">
        <w:rPr>
          <w:sz w:val="28"/>
          <w:szCs w:val="28"/>
        </w:rPr>
        <w:t>12. Срок действия образовательного сертификата ограничен 25 декабря года выдачи образовательного сертификата.</w:t>
      </w:r>
    </w:p>
    <w:p w:rsidR="0077208F" w:rsidRPr="0077208F" w:rsidRDefault="0077208F" w:rsidP="0077208F">
      <w:pPr>
        <w:widowControl w:val="0"/>
        <w:autoSpaceDE w:val="0"/>
        <w:autoSpaceDN w:val="0"/>
        <w:adjustRightInd w:val="0"/>
        <w:ind w:firstLine="720"/>
        <w:jc w:val="both"/>
        <w:rPr>
          <w:sz w:val="28"/>
          <w:szCs w:val="28"/>
        </w:rPr>
      </w:pPr>
      <w:bookmarkStart w:id="18" w:name="sub_2013"/>
      <w:bookmarkEnd w:id="17"/>
      <w:r w:rsidRPr="0077208F">
        <w:rPr>
          <w:sz w:val="28"/>
          <w:szCs w:val="28"/>
        </w:rPr>
        <w:t>13. На основании образовательного сертификата гражданин предпенсионного возраста заключает с образовательной организацией договор об обучении.</w:t>
      </w:r>
    </w:p>
    <w:bookmarkEnd w:id="18"/>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Договор об обучении может содержать обязательство оплаты полной или частичной стоимости обучения гражданина предпенсионного возраста Центром занятости.</w:t>
      </w:r>
    </w:p>
    <w:p w:rsidR="0077208F" w:rsidRPr="0077208F" w:rsidRDefault="0077208F" w:rsidP="0077208F">
      <w:pPr>
        <w:widowControl w:val="0"/>
        <w:autoSpaceDE w:val="0"/>
        <w:autoSpaceDN w:val="0"/>
        <w:adjustRightInd w:val="0"/>
        <w:ind w:firstLine="720"/>
        <w:jc w:val="both"/>
        <w:rPr>
          <w:sz w:val="28"/>
          <w:szCs w:val="28"/>
        </w:rPr>
      </w:pPr>
      <w:bookmarkStart w:id="19" w:name="sub_2014"/>
      <w:r w:rsidRPr="0077208F">
        <w:rPr>
          <w:sz w:val="28"/>
          <w:szCs w:val="28"/>
        </w:rPr>
        <w:t>14. Для получения оплаты стоимости прохождения обучения по образовательному сертификату гражданин предпенсионного возраста в течение срока действия сертификата, но не позднее 15 декабря текущего года представляет в Центр занятости следующие документы:</w:t>
      </w:r>
    </w:p>
    <w:bookmarkEnd w:id="19"/>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1) заявление об оплате по образовательному сертификату стоимости обучения;</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2) образовательный сертификат;</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3) копию документа о квалификации;</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4) договор об обучении;</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5) счет на оплату прохождения обучения, выставленный образовательной организацией;</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lastRenderedPageBreak/>
        <w:t>6) платежный документ, подтверждающий оплату гражданином предпенсионного возраста прохождения обучения за счет собственных средств в случае оплаты прохождения обучения за счет собственных средств;</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7) платежный документ, подтверждающий оплату гражданином предпенсионного возраста образовательной организации за счет собственных средств разницы между денежными средствами финансового обеспечения образовательного сертификата и стоимостью прохождения обучения, в случае если стоимость прохождения обучения, указанная в договоре об обучении, превышает денежные средства финансового обеспечения образовательного сертификата;</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8) сведения о расчетном счете гражданина предпенсионного возраста, открытом в российской кредитной организации или через организацию федеральной почтовой связи, по его выбору.</w:t>
      </w:r>
    </w:p>
    <w:p w:rsidR="0077208F" w:rsidRPr="0077208F" w:rsidRDefault="0077208F" w:rsidP="0077208F">
      <w:pPr>
        <w:widowControl w:val="0"/>
        <w:autoSpaceDE w:val="0"/>
        <w:autoSpaceDN w:val="0"/>
        <w:adjustRightInd w:val="0"/>
        <w:ind w:firstLine="720"/>
        <w:jc w:val="both"/>
        <w:rPr>
          <w:sz w:val="28"/>
          <w:szCs w:val="28"/>
        </w:rPr>
      </w:pPr>
      <w:bookmarkStart w:id="20" w:name="sub_2015"/>
      <w:r w:rsidRPr="0077208F">
        <w:rPr>
          <w:sz w:val="28"/>
          <w:szCs w:val="28"/>
        </w:rPr>
        <w:t xml:space="preserve">15. Незанятому гражданину предпенсионного возраста при прохождении обучения Центром занятости выплачивается стипендия, размер которой рассчитывается из величины </w:t>
      </w:r>
      <w:hyperlink r:id="rId10" w:history="1">
        <w:r w:rsidRPr="0077208F">
          <w:rPr>
            <w:sz w:val="28"/>
            <w:szCs w:val="28"/>
          </w:rPr>
          <w:t>минимального размера</w:t>
        </w:r>
      </w:hyperlink>
      <w:r w:rsidRPr="0077208F">
        <w:rPr>
          <w:sz w:val="28"/>
          <w:szCs w:val="28"/>
        </w:rPr>
        <w:t xml:space="preserve"> оплаты труда, установленной </w:t>
      </w:r>
      <w:hyperlink r:id="rId11" w:history="1">
        <w:r w:rsidRPr="0077208F">
          <w:rPr>
            <w:sz w:val="28"/>
            <w:szCs w:val="28"/>
          </w:rPr>
          <w:t>Федеральным законом</w:t>
        </w:r>
      </w:hyperlink>
      <w:r w:rsidR="00467481">
        <w:rPr>
          <w:sz w:val="28"/>
          <w:szCs w:val="28"/>
        </w:rPr>
        <w:t xml:space="preserve"> от 19 июня 2000 года № 82-ФЗ «</w:t>
      </w:r>
      <w:r w:rsidRPr="0077208F">
        <w:rPr>
          <w:sz w:val="28"/>
          <w:szCs w:val="28"/>
        </w:rPr>
        <w:t>О минимальном размере оплаты труда в Российс</w:t>
      </w:r>
      <w:r w:rsidR="00467481">
        <w:rPr>
          <w:sz w:val="28"/>
          <w:szCs w:val="28"/>
        </w:rPr>
        <w:t>кой Федерации»</w:t>
      </w:r>
      <w:r w:rsidRPr="0077208F">
        <w:rPr>
          <w:sz w:val="28"/>
          <w:szCs w:val="28"/>
        </w:rPr>
        <w:t xml:space="preserve">, </w:t>
      </w:r>
      <w:r w:rsidR="00467481">
        <w:rPr>
          <w:sz w:val="28"/>
          <w:szCs w:val="28"/>
        </w:rPr>
        <w:t xml:space="preserve">увеличенной на размер районного коэффициента, </w:t>
      </w:r>
      <w:r w:rsidRPr="0077208F">
        <w:rPr>
          <w:sz w:val="28"/>
          <w:szCs w:val="28"/>
        </w:rPr>
        <w:t>пропорционально числу дней фактического обучения в течение одного календарного месяца.</w:t>
      </w:r>
    </w:p>
    <w:bookmarkEnd w:id="20"/>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Общая сумма оплаты стоимости прохождения обучения и выплаты стипендии гражданину предпенсионного возраста за счет средств областного бюджета не может превышать 68 500 (шестьдесят восемь тысяч пятьсот) рублей.</w:t>
      </w:r>
    </w:p>
    <w:p w:rsidR="0077208F" w:rsidRPr="0077208F" w:rsidRDefault="0077208F" w:rsidP="0077208F">
      <w:pPr>
        <w:widowControl w:val="0"/>
        <w:autoSpaceDE w:val="0"/>
        <w:autoSpaceDN w:val="0"/>
        <w:adjustRightInd w:val="0"/>
        <w:ind w:firstLine="720"/>
        <w:jc w:val="both"/>
        <w:rPr>
          <w:sz w:val="28"/>
          <w:szCs w:val="28"/>
        </w:rPr>
      </w:pPr>
      <w:bookmarkStart w:id="21" w:name="sub_2016"/>
      <w:r w:rsidRPr="0077208F">
        <w:rPr>
          <w:sz w:val="28"/>
          <w:szCs w:val="28"/>
        </w:rPr>
        <w:t>16. Документами, необходимыми для принятия комиссией решения о выплате стипендии являются:</w:t>
      </w:r>
    </w:p>
    <w:bookmarkEnd w:id="21"/>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1) заверенная в установленном порядке копия приказа образовательной организации о зачислении гражданина предпенсионного возраста на обучение (или выписка из этого приказа);</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2) справка образовательной организации о посещении занятий гражданином предпенсионного возраста, проходящим обучение;</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3) справка образовательной организации об успеваемости гражданина предпенсионного возраста, прошедшего обучение;</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4) трудовая книжка.</w:t>
      </w:r>
    </w:p>
    <w:p w:rsidR="0077208F" w:rsidRPr="0077208F" w:rsidRDefault="0077208F" w:rsidP="0077208F">
      <w:pPr>
        <w:widowControl w:val="0"/>
        <w:autoSpaceDE w:val="0"/>
        <w:autoSpaceDN w:val="0"/>
        <w:adjustRightInd w:val="0"/>
        <w:ind w:firstLine="720"/>
        <w:jc w:val="both"/>
        <w:rPr>
          <w:sz w:val="28"/>
          <w:szCs w:val="28"/>
        </w:rPr>
      </w:pPr>
      <w:bookmarkStart w:id="22" w:name="sub_2017"/>
      <w:r w:rsidRPr="0077208F">
        <w:rPr>
          <w:sz w:val="28"/>
          <w:szCs w:val="28"/>
        </w:rPr>
        <w:t xml:space="preserve">17. Центр занятости населения проверяет представленные документы, указанные в </w:t>
      </w:r>
      <w:hyperlink w:anchor="sub_2014" w:history="1">
        <w:r w:rsidRPr="0077208F">
          <w:rPr>
            <w:sz w:val="28"/>
            <w:szCs w:val="28"/>
          </w:rPr>
          <w:t>пунктах 14</w:t>
        </w:r>
      </w:hyperlink>
      <w:r w:rsidRPr="0077208F">
        <w:rPr>
          <w:sz w:val="28"/>
          <w:szCs w:val="28"/>
        </w:rPr>
        <w:t xml:space="preserve">, </w:t>
      </w:r>
      <w:hyperlink w:anchor="sub_2016" w:history="1">
        <w:r w:rsidRPr="0077208F">
          <w:rPr>
            <w:sz w:val="28"/>
            <w:szCs w:val="28"/>
          </w:rPr>
          <w:t>16</w:t>
        </w:r>
      </w:hyperlink>
      <w:r w:rsidRPr="0077208F">
        <w:rPr>
          <w:sz w:val="28"/>
          <w:szCs w:val="28"/>
        </w:rPr>
        <w:t xml:space="preserve"> настоящего порядка, и в течение 5 рабочих дней с даты поступления передает их в комиссию, созданную в соответствии с </w:t>
      </w:r>
      <w:hyperlink w:anchor="sub_2007" w:history="1">
        <w:r w:rsidRPr="0077208F">
          <w:rPr>
            <w:sz w:val="28"/>
            <w:szCs w:val="28"/>
          </w:rPr>
          <w:t>пунктом 7</w:t>
        </w:r>
      </w:hyperlink>
      <w:r w:rsidRPr="0077208F">
        <w:rPr>
          <w:sz w:val="28"/>
          <w:szCs w:val="28"/>
        </w:rPr>
        <w:t xml:space="preserve"> настоящего порядка.</w:t>
      </w:r>
    </w:p>
    <w:p w:rsidR="0077208F" w:rsidRPr="0077208F" w:rsidRDefault="0077208F" w:rsidP="0077208F">
      <w:pPr>
        <w:widowControl w:val="0"/>
        <w:autoSpaceDE w:val="0"/>
        <w:autoSpaceDN w:val="0"/>
        <w:adjustRightInd w:val="0"/>
        <w:ind w:firstLine="720"/>
        <w:jc w:val="both"/>
        <w:rPr>
          <w:sz w:val="28"/>
          <w:szCs w:val="28"/>
        </w:rPr>
      </w:pPr>
      <w:bookmarkStart w:id="23" w:name="sub_2018"/>
      <w:bookmarkEnd w:id="22"/>
      <w:r w:rsidRPr="0077208F">
        <w:rPr>
          <w:sz w:val="28"/>
          <w:szCs w:val="28"/>
        </w:rPr>
        <w:t xml:space="preserve">18. Комиссия в течение 5 рабочих дней с даты поступления документов, указанных в </w:t>
      </w:r>
      <w:hyperlink w:anchor="sub_2014" w:history="1">
        <w:r w:rsidRPr="0077208F">
          <w:rPr>
            <w:sz w:val="28"/>
            <w:szCs w:val="28"/>
          </w:rPr>
          <w:t>пунктах 14</w:t>
        </w:r>
      </w:hyperlink>
      <w:r w:rsidRPr="0077208F">
        <w:rPr>
          <w:sz w:val="28"/>
          <w:szCs w:val="28"/>
        </w:rPr>
        <w:t xml:space="preserve">, </w:t>
      </w:r>
      <w:hyperlink w:anchor="sub_2016" w:history="1">
        <w:r w:rsidRPr="0077208F">
          <w:rPr>
            <w:sz w:val="28"/>
            <w:szCs w:val="28"/>
          </w:rPr>
          <w:t>16</w:t>
        </w:r>
      </w:hyperlink>
      <w:r w:rsidRPr="0077208F">
        <w:rPr>
          <w:sz w:val="28"/>
          <w:szCs w:val="28"/>
        </w:rPr>
        <w:t xml:space="preserve"> настоящего порядка, принимает одно из оформляемых протоколом комиссии и утверждаемых приказом </w:t>
      </w:r>
      <w:r w:rsidR="0040231B">
        <w:rPr>
          <w:sz w:val="28"/>
          <w:szCs w:val="28"/>
        </w:rPr>
        <w:t xml:space="preserve">Агентства </w:t>
      </w:r>
      <w:r w:rsidRPr="0077208F">
        <w:rPr>
          <w:sz w:val="28"/>
          <w:szCs w:val="28"/>
        </w:rPr>
        <w:t>решений: о перечислении денежных средств или об отказе в перечислении денежных средств.</w:t>
      </w:r>
    </w:p>
    <w:p w:rsidR="0077208F" w:rsidRPr="0077208F" w:rsidRDefault="0077208F" w:rsidP="0077208F">
      <w:pPr>
        <w:widowControl w:val="0"/>
        <w:autoSpaceDE w:val="0"/>
        <w:autoSpaceDN w:val="0"/>
        <w:adjustRightInd w:val="0"/>
        <w:ind w:firstLine="720"/>
        <w:jc w:val="both"/>
        <w:rPr>
          <w:sz w:val="28"/>
          <w:szCs w:val="28"/>
        </w:rPr>
      </w:pPr>
      <w:bookmarkStart w:id="24" w:name="sub_2019"/>
      <w:bookmarkEnd w:id="23"/>
      <w:r w:rsidRPr="0077208F">
        <w:rPr>
          <w:sz w:val="28"/>
          <w:szCs w:val="28"/>
        </w:rPr>
        <w:t>19. Основаниями для отказа в перечислении денежных средств за прохождение обучения и выплату стипендии являются:</w:t>
      </w:r>
    </w:p>
    <w:bookmarkEnd w:id="24"/>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1) представление гражданином предпенсионного возраста неполного пакета документов, указанных в </w:t>
      </w:r>
      <w:hyperlink w:anchor="sub_2014" w:history="1">
        <w:r w:rsidRPr="0077208F">
          <w:rPr>
            <w:sz w:val="28"/>
            <w:szCs w:val="28"/>
          </w:rPr>
          <w:t>пунктах 14</w:t>
        </w:r>
      </w:hyperlink>
      <w:r w:rsidRPr="0077208F">
        <w:rPr>
          <w:sz w:val="28"/>
          <w:szCs w:val="28"/>
        </w:rPr>
        <w:t xml:space="preserve">, </w:t>
      </w:r>
      <w:hyperlink w:anchor="sub_2016" w:history="1">
        <w:r w:rsidRPr="0077208F">
          <w:rPr>
            <w:sz w:val="28"/>
            <w:szCs w:val="28"/>
          </w:rPr>
          <w:t>16</w:t>
        </w:r>
      </w:hyperlink>
      <w:r w:rsidRPr="0077208F">
        <w:rPr>
          <w:sz w:val="28"/>
          <w:szCs w:val="28"/>
        </w:rPr>
        <w:t xml:space="preserve"> настоящего порядка;</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2) обращение гражданина предпенсионного возраста по поводу оплаты прохождения обучения по образовательному сертификату и выплаты стипендии </w:t>
      </w:r>
      <w:r w:rsidRPr="0077208F">
        <w:rPr>
          <w:sz w:val="28"/>
          <w:szCs w:val="28"/>
        </w:rPr>
        <w:lastRenderedPageBreak/>
        <w:t>после истечения срока действия сертификата и/или после 1</w:t>
      </w:r>
      <w:r w:rsidR="0040231B">
        <w:rPr>
          <w:sz w:val="28"/>
          <w:szCs w:val="28"/>
        </w:rPr>
        <w:t>5</w:t>
      </w:r>
      <w:r w:rsidRPr="0077208F">
        <w:rPr>
          <w:sz w:val="28"/>
          <w:szCs w:val="28"/>
        </w:rPr>
        <w:t xml:space="preserve"> декабря текущего года;</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3) представление гражданином предпенсионного возраста документов, содержащих недостоверную информацию;</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4) смерть гражданина предпенсионного возраста.</w:t>
      </w:r>
    </w:p>
    <w:p w:rsidR="0077208F" w:rsidRPr="0077208F" w:rsidRDefault="0077208F" w:rsidP="0077208F">
      <w:pPr>
        <w:widowControl w:val="0"/>
        <w:autoSpaceDE w:val="0"/>
        <w:autoSpaceDN w:val="0"/>
        <w:adjustRightInd w:val="0"/>
        <w:ind w:firstLine="720"/>
        <w:jc w:val="both"/>
        <w:rPr>
          <w:sz w:val="28"/>
          <w:szCs w:val="28"/>
        </w:rPr>
      </w:pPr>
      <w:bookmarkStart w:id="25" w:name="sub_2020"/>
      <w:r w:rsidRPr="0077208F">
        <w:rPr>
          <w:sz w:val="28"/>
          <w:szCs w:val="28"/>
        </w:rPr>
        <w:t>20. Центр занятости в течение 5 рабочих дней с даты принятия решения об оплате стоимости прохождения обучения и выплаты гражданину предпенсионного возраста стипендии перечисляет денежные средства в безналичном порядке на расчетный счет гражданина предпенсионного возраста, открытый в российской кредитной организации или через организацию федеральной почтовой связи, по его выбору (в случае оплаты прохождения обучения за счет собственных средств гражданина предпенсионного возраста и выплаты стипендии), либо (в случае если это предусмотрено договором об обучении) на расчетный счет образовательной организации, указанный в реквизитах счета на оплату прохождения обучения.</w:t>
      </w:r>
    </w:p>
    <w:bookmarkEnd w:id="25"/>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Денежные средства перечисляются в пределах средств финансового обеспечения образовательного сертификата.</w:t>
      </w:r>
    </w:p>
    <w:p w:rsidR="0077208F" w:rsidRPr="0077208F" w:rsidRDefault="0077208F" w:rsidP="0077208F">
      <w:pPr>
        <w:widowControl w:val="0"/>
        <w:autoSpaceDE w:val="0"/>
        <w:autoSpaceDN w:val="0"/>
        <w:adjustRightInd w:val="0"/>
        <w:ind w:firstLine="720"/>
        <w:jc w:val="both"/>
        <w:rPr>
          <w:sz w:val="28"/>
          <w:szCs w:val="28"/>
        </w:rPr>
      </w:pPr>
      <w:bookmarkStart w:id="26" w:name="sub_2021"/>
      <w:r w:rsidRPr="0077208F">
        <w:rPr>
          <w:sz w:val="28"/>
          <w:szCs w:val="28"/>
        </w:rPr>
        <w:t xml:space="preserve">21. Количество подлежащих выдаче образовательных сертификатов определяется </w:t>
      </w:r>
      <w:r w:rsidR="0040231B">
        <w:rPr>
          <w:sz w:val="28"/>
          <w:szCs w:val="28"/>
        </w:rPr>
        <w:t>Агентством</w:t>
      </w:r>
      <w:r w:rsidRPr="0077208F">
        <w:rPr>
          <w:sz w:val="28"/>
          <w:szCs w:val="28"/>
        </w:rPr>
        <w:t xml:space="preserve"> ежегодно исходя из объемов бюджетных ассигнований, предусмотренных в областном бюджете на соответствующий финансовый год.</w:t>
      </w:r>
    </w:p>
    <w:p w:rsidR="0077208F" w:rsidRPr="0077208F" w:rsidRDefault="0077208F" w:rsidP="0077208F">
      <w:pPr>
        <w:widowControl w:val="0"/>
        <w:autoSpaceDE w:val="0"/>
        <w:autoSpaceDN w:val="0"/>
        <w:adjustRightInd w:val="0"/>
        <w:ind w:firstLine="720"/>
        <w:jc w:val="both"/>
        <w:rPr>
          <w:sz w:val="28"/>
          <w:szCs w:val="28"/>
        </w:rPr>
      </w:pPr>
      <w:bookmarkStart w:id="27" w:name="sub_2022"/>
      <w:bookmarkEnd w:id="26"/>
      <w:r w:rsidRPr="0077208F">
        <w:rPr>
          <w:sz w:val="28"/>
          <w:szCs w:val="28"/>
        </w:rPr>
        <w:t>22. В случае утери гражданином предпенсионного возраста образовательного сертификата ему выдается дубликат образовательного сертификата.</w:t>
      </w:r>
    </w:p>
    <w:bookmarkEnd w:id="27"/>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Для получения дубликата образовательного сертификата гражданин предпенсионного возраста подает заявление в </w:t>
      </w:r>
      <w:r w:rsidR="0040231B">
        <w:rPr>
          <w:sz w:val="28"/>
          <w:szCs w:val="28"/>
        </w:rPr>
        <w:t>Агентство</w:t>
      </w:r>
      <w:r w:rsidRPr="0077208F">
        <w:rPr>
          <w:sz w:val="28"/>
          <w:szCs w:val="28"/>
        </w:rPr>
        <w:t>, которое рассматривает заявление в течение 10 рабочих дней со дня поступления и принимает решение о выдаче дубликата образовательного сертификата.</w:t>
      </w:r>
    </w:p>
    <w:p w:rsidR="0077208F" w:rsidRPr="0077208F" w:rsidRDefault="0077208F" w:rsidP="0077208F">
      <w:pPr>
        <w:widowControl w:val="0"/>
        <w:autoSpaceDE w:val="0"/>
        <w:autoSpaceDN w:val="0"/>
        <w:adjustRightInd w:val="0"/>
        <w:ind w:firstLine="720"/>
        <w:jc w:val="both"/>
        <w:rPr>
          <w:sz w:val="28"/>
          <w:szCs w:val="28"/>
        </w:rPr>
      </w:pPr>
      <w:bookmarkStart w:id="28" w:name="sub_2023"/>
      <w:r w:rsidRPr="0077208F">
        <w:rPr>
          <w:sz w:val="28"/>
          <w:szCs w:val="28"/>
        </w:rPr>
        <w:t>23. Выдача дубликата образовательного сертификата осуществляется не более одного раза.</w:t>
      </w:r>
    </w:p>
    <w:bookmarkEnd w:id="28"/>
    <w:p w:rsidR="0077208F" w:rsidRPr="0077208F" w:rsidRDefault="0077208F" w:rsidP="0077208F">
      <w:pPr>
        <w:widowControl w:val="0"/>
        <w:autoSpaceDE w:val="0"/>
        <w:autoSpaceDN w:val="0"/>
        <w:adjustRightInd w:val="0"/>
        <w:ind w:firstLine="720"/>
        <w:jc w:val="both"/>
        <w:rPr>
          <w:sz w:val="28"/>
          <w:szCs w:val="28"/>
        </w:rPr>
      </w:pPr>
    </w:p>
    <w:p w:rsidR="0077208F" w:rsidRPr="0077208F" w:rsidRDefault="0077208F" w:rsidP="0077208F">
      <w:pPr>
        <w:widowControl w:val="0"/>
        <w:autoSpaceDE w:val="0"/>
        <w:autoSpaceDN w:val="0"/>
        <w:adjustRightInd w:val="0"/>
        <w:spacing w:before="108" w:after="108"/>
        <w:jc w:val="center"/>
        <w:outlineLvl w:val="0"/>
        <w:rPr>
          <w:b/>
          <w:bCs/>
          <w:sz w:val="28"/>
          <w:szCs w:val="28"/>
        </w:rPr>
      </w:pPr>
      <w:bookmarkStart w:id="29" w:name="sub_203"/>
      <w:bookmarkStart w:id="30" w:name="_GoBack"/>
      <w:bookmarkEnd w:id="30"/>
      <w:r w:rsidRPr="0077208F">
        <w:rPr>
          <w:b/>
          <w:bCs/>
          <w:sz w:val="28"/>
          <w:szCs w:val="28"/>
        </w:rPr>
        <w:t>3. Предоставление отчетности</w:t>
      </w:r>
    </w:p>
    <w:bookmarkEnd w:id="29"/>
    <w:p w:rsidR="0077208F" w:rsidRPr="0077208F" w:rsidRDefault="0077208F" w:rsidP="0077208F">
      <w:pPr>
        <w:widowControl w:val="0"/>
        <w:autoSpaceDE w:val="0"/>
        <w:autoSpaceDN w:val="0"/>
        <w:adjustRightInd w:val="0"/>
        <w:ind w:firstLine="720"/>
        <w:jc w:val="both"/>
        <w:rPr>
          <w:sz w:val="28"/>
          <w:szCs w:val="28"/>
        </w:rPr>
      </w:pPr>
    </w:p>
    <w:p w:rsidR="0077208F" w:rsidRPr="0077208F" w:rsidRDefault="0077208F" w:rsidP="0077208F">
      <w:pPr>
        <w:widowControl w:val="0"/>
        <w:autoSpaceDE w:val="0"/>
        <w:autoSpaceDN w:val="0"/>
        <w:adjustRightInd w:val="0"/>
        <w:ind w:firstLine="720"/>
        <w:jc w:val="both"/>
        <w:rPr>
          <w:sz w:val="28"/>
          <w:szCs w:val="28"/>
        </w:rPr>
      </w:pPr>
      <w:bookmarkStart w:id="31" w:name="sub_2024"/>
      <w:r w:rsidRPr="0077208F">
        <w:rPr>
          <w:sz w:val="28"/>
          <w:szCs w:val="28"/>
        </w:rPr>
        <w:t xml:space="preserve">24. Центр занятости населения ежеквартально в срок до десятого числа месяца, следующего за отчетным периодом, представляет в </w:t>
      </w:r>
      <w:r w:rsidR="0040231B">
        <w:rPr>
          <w:sz w:val="28"/>
          <w:szCs w:val="28"/>
        </w:rPr>
        <w:t>Агентство</w:t>
      </w:r>
      <w:r w:rsidRPr="0077208F">
        <w:rPr>
          <w:sz w:val="28"/>
          <w:szCs w:val="28"/>
        </w:rPr>
        <w:t>:</w:t>
      </w:r>
    </w:p>
    <w:bookmarkEnd w:id="31"/>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 xml:space="preserve">1) отчет о расходовании средств </w:t>
      </w:r>
      <w:r w:rsidR="0040231B">
        <w:rPr>
          <w:sz w:val="28"/>
          <w:szCs w:val="28"/>
        </w:rPr>
        <w:t>краевого</w:t>
      </w:r>
      <w:r w:rsidRPr="0077208F">
        <w:rPr>
          <w:sz w:val="28"/>
          <w:szCs w:val="28"/>
        </w:rPr>
        <w:t xml:space="preserve"> бюджета, направленных на оплату образовательных сертификатов, выданных гражданам предпенсионного возраста;</w:t>
      </w:r>
    </w:p>
    <w:p w:rsidR="0077208F" w:rsidRPr="0077208F" w:rsidRDefault="0077208F" w:rsidP="0077208F">
      <w:pPr>
        <w:widowControl w:val="0"/>
        <w:autoSpaceDE w:val="0"/>
        <w:autoSpaceDN w:val="0"/>
        <w:adjustRightInd w:val="0"/>
        <w:ind w:firstLine="720"/>
        <w:jc w:val="both"/>
        <w:rPr>
          <w:sz w:val="28"/>
          <w:szCs w:val="28"/>
        </w:rPr>
      </w:pPr>
      <w:r w:rsidRPr="0077208F">
        <w:rPr>
          <w:sz w:val="28"/>
          <w:szCs w:val="28"/>
        </w:rPr>
        <w:t>2) копии образовательных сертификатов с отметкой о произведенной оплате, по которым проведены выплаты за отчетный период.</w:t>
      </w:r>
    </w:p>
    <w:p w:rsidR="0077208F" w:rsidRPr="0077208F" w:rsidRDefault="0077208F" w:rsidP="0077208F">
      <w:pPr>
        <w:widowControl w:val="0"/>
        <w:autoSpaceDE w:val="0"/>
        <w:autoSpaceDN w:val="0"/>
        <w:adjustRightInd w:val="0"/>
        <w:ind w:firstLine="720"/>
        <w:jc w:val="both"/>
        <w:rPr>
          <w:sz w:val="28"/>
          <w:szCs w:val="28"/>
        </w:rPr>
      </w:pPr>
      <w:bookmarkStart w:id="32" w:name="sub_2025"/>
      <w:r w:rsidRPr="0077208F">
        <w:rPr>
          <w:sz w:val="28"/>
          <w:szCs w:val="28"/>
        </w:rPr>
        <w:t xml:space="preserve">25. Форма отчетов утверждается приказом </w:t>
      </w:r>
      <w:r w:rsidR="0040231B">
        <w:rPr>
          <w:sz w:val="28"/>
          <w:szCs w:val="28"/>
        </w:rPr>
        <w:t>Агентства</w:t>
      </w:r>
      <w:r w:rsidRPr="0077208F">
        <w:rPr>
          <w:sz w:val="28"/>
          <w:szCs w:val="28"/>
        </w:rPr>
        <w:t>.</w:t>
      </w:r>
    </w:p>
    <w:p w:rsidR="0077208F" w:rsidRPr="0077208F" w:rsidRDefault="0077208F" w:rsidP="0077208F">
      <w:pPr>
        <w:widowControl w:val="0"/>
        <w:autoSpaceDE w:val="0"/>
        <w:autoSpaceDN w:val="0"/>
        <w:adjustRightInd w:val="0"/>
        <w:ind w:firstLine="720"/>
        <w:jc w:val="both"/>
        <w:rPr>
          <w:sz w:val="28"/>
          <w:szCs w:val="28"/>
        </w:rPr>
      </w:pPr>
      <w:bookmarkStart w:id="33" w:name="sub_2026"/>
      <w:bookmarkEnd w:id="32"/>
      <w:r w:rsidRPr="0077208F">
        <w:rPr>
          <w:sz w:val="28"/>
          <w:szCs w:val="28"/>
        </w:rPr>
        <w:t>26. Гражданин предпенсионного возраста, прошедший обучение, обязан представить в Центр занятости документы, подтверждающие его занятость на конец года, в котором проведено обучение, либо увольнение с указанием причины увольнения.</w:t>
      </w:r>
    </w:p>
    <w:bookmarkEnd w:id="33"/>
    <w:p w:rsidR="00A753FC" w:rsidRPr="0077208F" w:rsidRDefault="00A753FC" w:rsidP="00141A57">
      <w:pPr>
        <w:pStyle w:val="ConsPlusNormal"/>
        <w:ind w:firstLine="709"/>
        <w:jc w:val="center"/>
        <w:rPr>
          <w:rFonts w:ascii="Times New Roman" w:hAnsi="Times New Roman" w:cs="Times New Roman"/>
          <w:sz w:val="28"/>
          <w:szCs w:val="28"/>
        </w:rPr>
      </w:pPr>
    </w:p>
    <w:sectPr w:rsidR="00A753FC" w:rsidRPr="0077208F" w:rsidSect="004C77D5">
      <w:pgSz w:w="11906" w:h="16838"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B5" w:rsidRDefault="00875DB5" w:rsidP="00050861">
      <w:r>
        <w:separator/>
      </w:r>
    </w:p>
  </w:endnote>
  <w:endnote w:type="continuationSeparator" w:id="0">
    <w:p w:rsidR="00875DB5" w:rsidRDefault="00875DB5" w:rsidP="0005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B5" w:rsidRDefault="00875DB5" w:rsidP="00050861">
      <w:r>
        <w:separator/>
      </w:r>
    </w:p>
  </w:footnote>
  <w:footnote w:type="continuationSeparator" w:id="0">
    <w:p w:rsidR="00875DB5" w:rsidRDefault="00875DB5" w:rsidP="00050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5979"/>
    <w:multiLevelType w:val="hybridMultilevel"/>
    <w:tmpl w:val="0DCE0AC0"/>
    <w:lvl w:ilvl="0" w:tplc="DE564C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2663C5"/>
    <w:multiLevelType w:val="hybridMultilevel"/>
    <w:tmpl w:val="A91E51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F274C33"/>
    <w:multiLevelType w:val="hybridMultilevel"/>
    <w:tmpl w:val="F1F296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5A30FF4"/>
    <w:multiLevelType w:val="hybridMultilevel"/>
    <w:tmpl w:val="6C4059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232B07"/>
    <w:multiLevelType w:val="hybridMultilevel"/>
    <w:tmpl w:val="E3C80E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2BA4AED"/>
    <w:multiLevelType w:val="hybridMultilevel"/>
    <w:tmpl w:val="0DCE0AC0"/>
    <w:lvl w:ilvl="0" w:tplc="DE564C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BA23CF5"/>
    <w:multiLevelType w:val="hybridMultilevel"/>
    <w:tmpl w:val="D8B8BD46"/>
    <w:lvl w:ilvl="0" w:tplc="BFE8DC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46"/>
    <w:rsid w:val="00003CFD"/>
    <w:rsid w:val="000056D6"/>
    <w:rsid w:val="0000647A"/>
    <w:rsid w:val="000124A6"/>
    <w:rsid w:val="00012850"/>
    <w:rsid w:val="00021232"/>
    <w:rsid w:val="00024BEA"/>
    <w:rsid w:val="0003062B"/>
    <w:rsid w:val="000327CC"/>
    <w:rsid w:val="000455B8"/>
    <w:rsid w:val="0004606A"/>
    <w:rsid w:val="000466E7"/>
    <w:rsid w:val="00046DF2"/>
    <w:rsid w:val="00050567"/>
    <w:rsid w:val="00050861"/>
    <w:rsid w:val="00057CC2"/>
    <w:rsid w:val="000601A1"/>
    <w:rsid w:val="00063EBC"/>
    <w:rsid w:val="00064ACA"/>
    <w:rsid w:val="00065602"/>
    <w:rsid w:val="00065948"/>
    <w:rsid w:val="000718CE"/>
    <w:rsid w:val="00074BF0"/>
    <w:rsid w:val="00074E84"/>
    <w:rsid w:val="00075470"/>
    <w:rsid w:val="0008082B"/>
    <w:rsid w:val="00082158"/>
    <w:rsid w:val="00084367"/>
    <w:rsid w:val="000846C3"/>
    <w:rsid w:val="000A0048"/>
    <w:rsid w:val="000A5C97"/>
    <w:rsid w:val="000B1EF5"/>
    <w:rsid w:val="000B4D8B"/>
    <w:rsid w:val="000B5CC1"/>
    <w:rsid w:val="000B7CB6"/>
    <w:rsid w:val="000C2D67"/>
    <w:rsid w:val="000C6ABC"/>
    <w:rsid w:val="000D0A90"/>
    <w:rsid w:val="000D22A6"/>
    <w:rsid w:val="000D378A"/>
    <w:rsid w:val="000D643E"/>
    <w:rsid w:val="000D6CF2"/>
    <w:rsid w:val="000E0839"/>
    <w:rsid w:val="000E55BA"/>
    <w:rsid w:val="000E59E9"/>
    <w:rsid w:val="000E6BEC"/>
    <w:rsid w:val="000F4725"/>
    <w:rsid w:val="000F508C"/>
    <w:rsid w:val="000F561D"/>
    <w:rsid w:val="000F75CC"/>
    <w:rsid w:val="000F7B2B"/>
    <w:rsid w:val="001010DC"/>
    <w:rsid w:val="00102F1E"/>
    <w:rsid w:val="001036A6"/>
    <w:rsid w:val="00110D3D"/>
    <w:rsid w:val="00112EFB"/>
    <w:rsid w:val="00115913"/>
    <w:rsid w:val="001162EA"/>
    <w:rsid w:val="00122E8C"/>
    <w:rsid w:val="00125130"/>
    <w:rsid w:val="001316B2"/>
    <w:rsid w:val="00131D70"/>
    <w:rsid w:val="00132979"/>
    <w:rsid w:val="001348EE"/>
    <w:rsid w:val="00134F8A"/>
    <w:rsid w:val="00141A57"/>
    <w:rsid w:val="00142E0B"/>
    <w:rsid w:val="00143BEF"/>
    <w:rsid w:val="00145A51"/>
    <w:rsid w:val="00145CF0"/>
    <w:rsid w:val="001463CB"/>
    <w:rsid w:val="00152A82"/>
    <w:rsid w:val="001656D5"/>
    <w:rsid w:val="001666AA"/>
    <w:rsid w:val="00166AD0"/>
    <w:rsid w:val="00171790"/>
    <w:rsid w:val="00176AE0"/>
    <w:rsid w:val="00180840"/>
    <w:rsid w:val="001817FA"/>
    <w:rsid w:val="00185E73"/>
    <w:rsid w:val="00190764"/>
    <w:rsid w:val="001907E7"/>
    <w:rsid w:val="00191B1D"/>
    <w:rsid w:val="001949C9"/>
    <w:rsid w:val="001957FB"/>
    <w:rsid w:val="001A2FDF"/>
    <w:rsid w:val="001B006E"/>
    <w:rsid w:val="001B1CA1"/>
    <w:rsid w:val="001B6618"/>
    <w:rsid w:val="001B707F"/>
    <w:rsid w:val="001C5E58"/>
    <w:rsid w:val="001D07FD"/>
    <w:rsid w:val="001D35FC"/>
    <w:rsid w:val="001D3A61"/>
    <w:rsid w:val="001E16DC"/>
    <w:rsid w:val="001F2A64"/>
    <w:rsid w:val="001F3909"/>
    <w:rsid w:val="001F5ADB"/>
    <w:rsid w:val="001F75D2"/>
    <w:rsid w:val="001F7BD6"/>
    <w:rsid w:val="002011CF"/>
    <w:rsid w:val="00202135"/>
    <w:rsid w:val="002074FB"/>
    <w:rsid w:val="00210A91"/>
    <w:rsid w:val="002131C5"/>
    <w:rsid w:val="00213B3A"/>
    <w:rsid w:val="00215A19"/>
    <w:rsid w:val="00216ED9"/>
    <w:rsid w:val="002210FF"/>
    <w:rsid w:val="00221DEB"/>
    <w:rsid w:val="00230F14"/>
    <w:rsid w:val="0023594B"/>
    <w:rsid w:val="00236E6C"/>
    <w:rsid w:val="002422DB"/>
    <w:rsid w:val="00243770"/>
    <w:rsid w:val="00244A4A"/>
    <w:rsid w:val="00250309"/>
    <w:rsid w:val="002562DC"/>
    <w:rsid w:val="00264555"/>
    <w:rsid w:val="002653D3"/>
    <w:rsid w:val="00267E8B"/>
    <w:rsid w:val="002743EE"/>
    <w:rsid w:val="00277762"/>
    <w:rsid w:val="00281479"/>
    <w:rsid w:val="002822F5"/>
    <w:rsid w:val="002823EA"/>
    <w:rsid w:val="0028271C"/>
    <w:rsid w:val="00284DEC"/>
    <w:rsid w:val="002855AC"/>
    <w:rsid w:val="002868D6"/>
    <w:rsid w:val="00286D67"/>
    <w:rsid w:val="002875CF"/>
    <w:rsid w:val="00295FA5"/>
    <w:rsid w:val="0029686E"/>
    <w:rsid w:val="00296FBB"/>
    <w:rsid w:val="002A04AC"/>
    <w:rsid w:val="002A3BA5"/>
    <w:rsid w:val="002A5217"/>
    <w:rsid w:val="002A54A1"/>
    <w:rsid w:val="002A70C8"/>
    <w:rsid w:val="002A772E"/>
    <w:rsid w:val="002B1D9B"/>
    <w:rsid w:val="002B22D9"/>
    <w:rsid w:val="002B5883"/>
    <w:rsid w:val="002C1087"/>
    <w:rsid w:val="002C3CC6"/>
    <w:rsid w:val="002D5B1A"/>
    <w:rsid w:val="002E4030"/>
    <w:rsid w:val="002E4F49"/>
    <w:rsid w:val="002F0D48"/>
    <w:rsid w:val="003012E3"/>
    <w:rsid w:val="00303610"/>
    <w:rsid w:val="00304BB4"/>
    <w:rsid w:val="00305FE0"/>
    <w:rsid w:val="00307D90"/>
    <w:rsid w:val="003103F3"/>
    <w:rsid w:val="00312312"/>
    <w:rsid w:val="00315091"/>
    <w:rsid w:val="003153B2"/>
    <w:rsid w:val="003157D0"/>
    <w:rsid w:val="003277DE"/>
    <w:rsid w:val="00327E29"/>
    <w:rsid w:val="003311C6"/>
    <w:rsid w:val="00331BB7"/>
    <w:rsid w:val="00334D9E"/>
    <w:rsid w:val="00335D0D"/>
    <w:rsid w:val="0033626E"/>
    <w:rsid w:val="00336A4D"/>
    <w:rsid w:val="00336B09"/>
    <w:rsid w:val="00337545"/>
    <w:rsid w:val="00343E49"/>
    <w:rsid w:val="00351731"/>
    <w:rsid w:val="003520EE"/>
    <w:rsid w:val="0035239E"/>
    <w:rsid w:val="003574BB"/>
    <w:rsid w:val="00360BA1"/>
    <w:rsid w:val="003626EE"/>
    <w:rsid w:val="00363638"/>
    <w:rsid w:val="00373F1E"/>
    <w:rsid w:val="00381046"/>
    <w:rsid w:val="00385A00"/>
    <w:rsid w:val="00391B46"/>
    <w:rsid w:val="00395996"/>
    <w:rsid w:val="003978BA"/>
    <w:rsid w:val="003A0E6F"/>
    <w:rsid w:val="003A7827"/>
    <w:rsid w:val="003B23BD"/>
    <w:rsid w:val="003B282E"/>
    <w:rsid w:val="003B2DCE"/>
    <w:rsid w:val="003B305E"/>
    <w:rsid w:val="003B31C5"/>
    <w:rsid w:val="003B3A6B"/>
    <w:rsid w:val="003C0F58"/>
    <w:rsid w:val="003C6F04"/>
    <w:rsid w:val="003C7C4E"/>
    <w:rsid w:val="003D6BB1"/>
    <w:rsid w:val="003E24D0"/>
    <w:rsid w:val="003E70BF"/>
    <w:rsid w:val="003E7693"/>
    <w:rsid w:val="00401FC5"/>
    <w:rsid w:val="0040231B"/>
    <w:rsid w:val="004048E9"/>
    <w:rsid w:val="00407626"/>
    <w:rsid w:val="00407A05"/>
    <w:rsid w:val="004115D3"/>
    <w:rsid w:val="00417AFA"/>
    <w:rsid w:val="004238C0"/>
    <w:rsid w:val="00426898"/>
    <w:rsid w:val="00434CA3"/>
    <w:rsid w:val="004361EE"/>
    <w:rsid w:val="004441FA"/>
    <w:rsid w:val="00452065"/>
    <w:rsid w:val="00454B3B"/>
    <w:rsid w:val="004558FB"/>
    <w:rsid w:val="00455C53"/>
    <w:rsid w:val="004617B5"/>
    <w:rsid w:val="00461E9C"/>
    <w:rsid w:val="0046204F"/>
    <w:rsid w:val="00462C57"/>
    <w:rsid w:val="00463D1A"/>
    <w:rsid w:val="00467481"/>
    <w:rsid w:val="00467BD5"/>
    <w:rsid w:val="004704D7"/>
    <w:rsid w:val="00473986"/>
    <w:rsid w:val="004772AD"/>
    <w:rsid w:val="00480D90"/>
    <w:rsid w:val="004813C1"/>
    <w:rsid w:val="00481A24"/>
    <w:rsid w:val="00481B5C"/>
    <w:rsid w:val="00482F4B"/>
    <w:rsid w:val="004843F5"/>
    <w:rsid w:val="00490A33"/>
    <w:rsid w:val="0049108B"/>
    <w:rsid w:val="004A046C"/>
    <w:rsid w:val="004A1BA4"/>
    <w:rsid w:val="004A52B1"/>
    <w:rsid w:val="004B0357"/>
    <w:rsid w:val="004B087E"/>
    <w:rsid w:val="004B1BF2"/>
    <w:rsid w:val="004B2233"/>
    <w:rsid w:val="004B223C"/>
    <w:rsid w:val="004B2C40"/>
    <w:rsid w:val="004B42EA"/>
    <w:rsid w:val="004B5E7F"/>
    <w:rsid w:val="004B61D1"/>
    <w:rsid w:val="004C3F89"/>
    <w:rsid w:val="004C4B8D"/>
    <w:rsid w:val="004C54C1"/>
    <w:rsid w:val="004C77D5"/>
    <w:rsid w:val="004D2A63"/>
    <w:rsid w:val="004D3492"/>
    <w:rsid w:val="004D59B8"/>
    <w:rsid w:val="004D7F13"/>
    <w:rsid w:val="004E1CE2"/>
    <w:rsid w:val="004E2B8E"/>
    <w:rsid w:val="004E38A4"/>
    <w:rsid w:val="004E43AC"/>
    <w:rsid w:val="004E5D8C"/>
    <w:rsid w:val="004E6351"/>
    <w:rsid w:val="004F1922"/>
    <w:rsid w:val="00502565"/>
    <w:rsid w:val="005069F3"/>
    <w:rsid w:val="00507C1D"/>
    <w:rsid w:val="00507EE3"/>
    <w:rsid w:val="00510ADB"/>
    <w:rsid w:val="00511B07"/>
    <w:rsid w:val="0051329F"/>
    <w:rsid w:val="00514C9B"/>
    <w:rsid w:val="00516697"/>
    <w:rsid w:val="00520ABC"/>
    <w:rsid w:val="00520E48"/>
    <w:rsid w:val="00521CF4"/>
    <w:rsid w:val="0052385E"/>
    <w:rsid w:val="005333D5"/>
    <w:rsid w:val="00534A35"/>
    <w:rsid w:val="00534DCC"/>
    <w:rsid w:val="00537B46"/>
    <w:rsid w:val="00537F58"/>
    <w:rsid w:val="00541A4A"/>
    <w:rsid w:val="00542A1A"/>
    <w:rsid w:val="00545225"/>
    <w:rsid w:val="0054564A"/>
    <w:rsid w:val="00552A34"/>
    <w:rsid w:val="0055447C"/>
    <w:rsid w:val="00557181"/>
    <w:rsid w:val="00562364"/>
    <w:rsid w:val="00562D71"/>
    <w:rsid w:val="005669ED"/>
    <w:rsid w:val="00566B3D"/>
    <w:rsid w:val="00570856"/>
    <w:rsid w:val="00571C48"/>
    <w:rsid w:val="005725B2"/>
    <w:rsid w:val="0057272F"/>
    <w:rsid w:val="005813AD"/>
    <w:rsid w:val="00583796"/>
    <w:rsid w:val="0058683F"/>
    <w:rsid w:val="00587884"/>
    <w:rsid w:val="005916EA"/>
    <w:rsid w:val="00593034"/>
    <w:rsid w:val="005931E4"/>
    <w:rsid w:val="00593795"/>
    <w:rsid w:val="005946A8"/>
    <w:rsid w:val="0059516E"/>
    <w:rsid w:val="00596931"/>
    <w:rsid w:val="00597FD2"/>
    <w:rsid w:val="005A0CC7"/>
    <w:rsid w:val="005A7368"/>
    <w:rsid w:val="005A78BA"/>
    <w:rsid w:val="005A7ED7"/>
    <w:rsid w:val="005B16F5"/>
    <w:rsid w:val="005B17F2"/>
    <w:rsid w:val="005B2DF0"/>
    <w:rsid w:val="005B43CA"/>
    <w:rsid w:val="005B57FC"/>
    <w:rsid w:val="005C07C4"/>
    <w:rsid w:val="005C1E45"/>
    <w:rsid w:val="005C2BC2"/>
    <w:rsid w:val="005C514E"/>
    <w:rsid w:val="005C7EB3"/>
    <w:rsid w:val="005D05EE"/>
    <w:rsid w:val="005D0BD6"/>
    <w:rsid w:val="005E182C"/>
    <w:rsid w:val="005E2ACC"/>
    <w:rsid w:val="005E4C40"/>
    <w:rsid w:val="005E578A"/>
    <w:rsid w:val="005F6A5B"/>
    <w:rsid w:val="005F709E"/>
    <w:rsid w:val="005F7B03"/>
    <w:rsid w:val="00603341"/>
    <w:rsid w:val="006116CC"/>
    <w:rsid w:val="0061597B"/>
    <w:rsid w:val="006163AD"/>
    <w:rsid w:val="00621604"/>
    <w:rsid w:val="006245ED"/>
    <w:rsid w:val="00630D45"/>
    <w:rsid w:val="00636E0E"/>
    <w:rsid w:val="0064615B"/>
    <w:rsid w:val="00647D3B"/>
    <w:rsid w:val="00653893"/>
    <w:rsid w:val="00655521"/>
    <w:rsid w:val="00655B6D"/>
    <w:rsid w:val="00656284"/>
    <w:rsid w:val="0065753F"/>
    <w:rsid w:val="006609B9"/>
    <w:rsid w:val="00661C94"/>
    <w:rsid w:val="00664B96"/>
    <w:rsid w:val="00665547"/>
    <w:rsid w:val="00666584"/>
    <w:rsid w:val="00671058"/>
    <w:rsid w:val="00673DBF"/>
    <w:rsid w:val="00673FFD"/>
    <w:rsid w:val="00680599"/>
    <w:rsid w:val="006836B4"/>
    <w:rsid w:val="00683E99"/>
    <w:rsid w:val="006845DA"/>
    <w:rsid w:val="00685AD0"/>
    <w:rsid w:val="00686320"/>
    <w:rsid w:val="0068792C"/>
    <w:rsid w:val="006908E4"/>
    <w:rsid w:val="00693209"/>
    <w:rsid w:val="006B68FA"/>
    <w:rsid w:val="006C1F55"/>
    <w:rsid w:val="006C33E2"/>
    <w:rsid w:val="006C4269"/>
    <w:rsid w:val="006D0175"/>
    <w:rsid w:val="006D11B2"/>
    <w:rsid w:val="006D5430"/>
    <w:rsid w:val="006E3D88"/>
    <w:rsid w:val="006E6451"/>
    <w:rsid w:val="006F3006"/>
    <w:rsid w:val="006F344A"/>
    <w:rsid w:val="006F5F07"/>
    <w:rsid w:val="006F7E7A"/>
    <w:rsid w:val="00705315"/>
    <w:rsid w:val="0070571C"/>
    <w:rsid w:val="007115B9"/>
    <w:rsid w:val="007230F4"/>
    <w:rsid w:val="007239B6"/>
    <w:rsid w:val="00723AF1"/>
    <w:rsid w:val="00731390"/>
    <w:rsid w:val="00733C7C"/>
    <w:rsid w:val="00743F9E"/>
    <w:rsid w:val="007454FA"/>
    <w:rsid w:val="007459CC"/>
    <w:rsid w:val="0075783C"/>
    <w:rsid w:val="00763ADE"/>
    <w:rsid w:val="007650DB"/>
    <w:rsid w:val="00765553"/>
    <w:rsid w:val="00765C90"/>
    <w:rsid w:val="00770846"/>
    <w:rsid w:val="0077208F"/>
    <w:rsid w:val="00775F5E"/>
    <w:rsid w:val="0077785E"/>
    <w:rsid w:val="00782535"/>
    <w:rsid w:val="00782C76"/>
    <w:rsid w:val="007834D9"/>
    <w:rsid w:val="0078373C"/>
    <w:rsid w:val="00785B72"/>
    <w:rsid w:val="0078639D"/>
    <w:rsid w:val="00786CD0"/>
    <w:rsid w:val="00786E3E"/>
    <w:rsid w:val="00791AFC"/>
    <w:rsid w:val="00795C5E"/>
    <w:rsid w:val="007963BE"/>
    <w:rsid w:val="00796CFE"/>
    <w:rsid w:val="007974C4"/>
    <w:rsid w:val="007A1B21"/>
    <w:rsid w:val="007A2D9C"/>
    <w:rsid w:val="007A2E2A"/>
    <w:rsid w:val="007A416C"/>
    <w:rsid w:val="007A747A"/>
    <w:rsid w:val="007B2DCD"/>
    <w:rsid w:val="007B498D"/>
    <w:rsid w:val="007B6BC9"/>
    <w:rsid w:val="007C392C"/>
    <w:rsid w:val="007C43F1"/>
    <w:rsid w:val="007D254F"/>
    <w:rsid w:val="007D3730"/>
    <w:rsid w:val="007D5A94"/>
    <w:rsid w:val="007E5D32"/>
    <w:rsid w:val="007E7BD7"/>
    <w:rsid w:val="007F0BA0"/>
    <w:rsid w:val="007F6554"/>
    <w:rsid w:val="00805FBE"/>
    <w:rsid w:val="00806D96"/>
    <w:rsid w:val="00807113"/>
    <w:rsid w:val="008077B3"/>
    <w:rsid w:val="0081140B"/>
    <w:rsid w:val="00812AD4"/>
    <w:rsid w:val="00814339"/>
    <w:rsid w:val="00817730"/>
    <w:rsid w:val="00826B89"/>
    <w:rsid w:val="00827D0B"/>
    <w:rsid w:val="008329E8"/>
    <w:rsid w:val="008344DC"/>
    <w:rsid w:val="00835544"/>
    <w:rsid w:val="0084003D"/>
    <w:rsid w:val="0084060D"/>
    <w:rsid w:val="0084238C"/>
    <w:rsid w:val="008448FA"/>
    <w:rsid w:val="00850A08"/>
    <w:rsid w:val="0085232C"/>
    <w:rsid w:val="00855411"/>
    <w:rsid w:val="00857508"/>
    <w:rsid w:val="008604BE"/>
    <w:rsid w:val="00866077"/>
    <w:rsid w:val="008675D2"/>
    <w:rsid w:val="0087261B"/>
    <w:rsid w:val="008758B1"/>
    <w:rsid w:val="00875DB5"/>
    <w:rsid w:val="00877C9F"/>
    <w:rsid w:val="00887A77"/>
    <w:rsid w:val="00891479"/>
    <w:rsid w:val="008924D3"/>
    <w:rsid w:val="008A2AEC"/>
    <w:rsid w:val="008A5A50"/>
    <w:rsid w:val="008A5BC4"/>
    <w:rsid w:val="008B0EC7"/>
    <w:rsid w:val="008B5895"/>
    <w:rsid w:val="008B69EA"/>
    <w:rsid w:val="008B6E40"/>
    <w:rsid w:val="008C04C0"/>
    <w:rsid w:val="008C50CD"/>
    <w:rsid w:val="008C5424"/>
    <w:rsid w:val="008D322D"/>
    <w:rsid w:val="008D5DA0"/>
    <w:rsid w:val="008D76A6"/>
    <w:rsid w:val="008E0018"/>
    <w:rsid w:val="008E0BA4"/>
    <w:rsid w:val="008E0E99"/>
    <w:rsid w:val="008E3424"/>
    <w:rsid w:val="008E3EF4"/>
    <w:rsid w:val="008E5F44"/>
    <w:rsid w:val="008E6D93"/>
    <w:rsid w:val="008F4D01"/>
    <w:rsid w:val="0090290F"/>
    <w:rsid w:val="00904144"/>
    <w:rsid w:val="0090632C"/>
    <w:rsid w:val="009070CD"/>
    <w:rsid w:val="009079C2"/>
    <w:rsid w:val="0091532E"/>
    <w:rsid w:val="009177C8"/>
    <w:rsid w:val="00917D03"/>
    <w:rsid w:val="00920F29"/>
    <w:rsid w:val="009216B7"/>
    <w:rsid w:val="0092261A"/>
    <w:rsid w:val="009243EA"/>
    <w:rsid w:val="0092440A"/>
    <w:rsid w:val="00930974"/>
    <w:rsid w:val="00932009"/>
    <w:rsid w:val="00933C10"/>
    <w:rsid w:val="009362C5"/>
    <w:rsid w:val="00941214"/>
    <w:rsid w:val="009418DF"/>
    <w:rsid w:val="0094511C"/>
    <w:rsid w:val="00946AF0"/>
    <w:rsid w:val="009513C7"/>
    <w:rsid w:val="009579CD"/>
    <w:rsid w:val="00965830"/>
    <w:rsid w:val="00975E8D"/>
    <w:rsid w:val="0098547B"/>
    <w:rsid w:val="0099032F"/>
    <w:rsid w:val="009A0472"/>
    <w:rsid w:val="009A2D79"/>
    <w:rsid w:val="009A3725"/>
    <w:rsid w:val="009A5043"/>
    <w:rsid w:val="009B02D5"/>
    <w:rsid w:val="009B106C"/>
    <w:rsid w:val="009B1C3B"/>
    <w:rsid w:val="009B650C"/>
    <w:rsid w:val="009C4947"/>
    <w:rsid w:val="009C6C43"/>
    <w:rsid w:val="009C6E03"/>
    <w:rsid w:val="009C7A0D"/>
    <w:rsid w:val="009D000A"/>
    <w:rsid w:val="009D3509"/>
    <w:rsid w:val="009D472A"/>
    <w:rsid w:val="009D6AEC"/>
    <w:rsid w:val="009E1724"/>
    <w:rsid w:val="009E1A47"/>
    <w:rsid w:val="009E2110"/>
    <w:rsid w:val="009E322C"/>
    <w:rsid w:val="009F0FE3"/>
    <w:rsid w:val="009F2E38"/>
    <w:rsid w:val="009F4F30"/>
    <w:rsid w:val="009F51D2"/>
    <w:rsid w:val="009F61E9"/>
    <w:rsid w:val="009F67AC"/>
    <w:rsid w:val="009F6C79"/>
    <w:rsid w:val="00A0094D"/>
    <w:rsid w:val="00A01754"/>
    <w:rsid w:val="00A101A1"/>
    <w:rsid w:val="00A11810"/>
    <w:rsid w:val="00A17D07"/>
    <w:rsid w:val="00A30A93"/>
    <w:rsid w:val="00A342D8"/>
    <w:rsid w:val="00A34A2A"/>
    <w:rsid w:val="00A34DDB"/>
    <w:rsid w:val="00A36B63"/>
    <w:rsid w:val="00A404DF"/>
    <w:rsid w:val="00A40B4A"/>
    <w:rsid w:val="00A43E31"/>
    <w:rsid w:val="00A44334"/>
    <w:rsid w:val="00A446E9"/>
    <w:rsid w:val="00A4505B"/>
    <w:rsid w:val="00A47F6E"/>
    <w:rsid w:val="00A50749"/>
    <w:rsid w:val="00A50C5D"/>
    <w:rsid w:val="00A56B08"/>
    <w:rsid w:val="00A61DD5"/>
    <w:rsid w:val="00A642C3"/>
    <w:rsid w:val="00A65413"/>
    <w:rsid w:val="00A65AB3"/>
    <w:rsid w:val="00A664E2"/>
    <w:rsid w:val="00A72B59"/>
    <w:rsid w:val="00A753FC"/>
    <w:rsid w:val="00A77AB5"/>
    <w:rsid w:val="00A849FF"/>
    <w:rsid w:val="00A85689"/>
    <w:rsid w:val="00A87F8C"/>
    <w:rsid w:val="00A90ED8"/>
    <w:rsid w:val="00A91FE3"/>
    <w:rsid w:val="00A9344C"/>
    <w:rsid w:val="00A95864"/>
    <w:rsid w:val="00AA5BA7"/>
    <w:rsid w:val="00AA65B2"/>
    <w:rsid w:val="00AB1B05"/>
    <w:rsid w:val="00AB1C6B"/>
    <w:rsid w:val="00AB2465"/>
    <w:rsid w:val="00AB3094"/>
    <w:rsid w:val="00AB4757"/>
    <w:rsid w:val="00AC3863"/>
    <w:rsid w:val="00AC7137"/>
    <w:rsid w:val="00AD1C26"/>
    <w:rsid w:val="00AD4794"/>
    <w:rsid w:val="00AD5732"/>
    <w:rsid w:val="00AE19C7"/>
    <w:rsid w:val="00AE3808"/>
    <w:rsid w:val="00AE739B"/>
    <w:rsid w:val="00AF1C8E"/>
    <w:rsid w:val="00AF503B"/>
    <w:rsid w:val="00B065DD"/>
    <w:rsid w:val="00B06D60"/>
    <w:rsid w:val="00B11A33"/>
    <w:rsid w:val="00B2284C"/>
    <w:rsid w:val="00B2343D"/>
    <w:rsid w:val="00B23EEF"/>
    <w:rsid w:val="00B2676C"/>
    <w:rsid w:val="00B33F8F"/>
    <w:rsid w:val="00B377FB"/>
    <w:rsid w:val="00B42A8C"/>
    <w:rsid w:val="00B42BF7"/>
    <w:rsid w:val="00B42D4F"/>
    <w:rsid w:val="00B446B4"/>
    <w:rsid w:val="00B47844"/>
    <w:rsid w:val="00B53214"/>
    <w:rsid w:val="00B552E1"/>
    <w:rsid w:val="00B6073F"/>
    <w:rsid w:val="00B62B44"/>
    <w:rsid w:val="00B660DC"/>
    <w:rsid w:val="00B719B9"/>
    <w:rsid w:val="00B74C32"/>
    <w:rsid w:val="00B75A21"/>
    <w:rsid w:val="00B81770"/>
    <w:rsid w:val="00B8620C"/>
    <w:rsid w:val="00B868F8"/>
    <w:rsid w:val="00B86AD4"/>
    <w:rsid w:val="00B913BF"/>
    <w:rsid w:val="00B92F1B"/>
    <w:rsid w:val="00B93FC9"/>
    <w:rsid w:val="00BA13D6"/>
    <w:rsid w:val="00BA679C"/>
    <w:rsid w:val="00BA6D91"/>
    <w:rsid w:val="00BB09FD"/>
    <w:rsid w:val="00BB13BA"/>
    <w:rsid w:val="00BB2857"/>
    <w:rsid w:val="00BB36D8"/>
    <w:rsid w:val="00BB39DC"/>
    <w:rsid w:val="00BB50D6"/>
    <w:rsid w:val="00BB53E9"/>
    <w:rsid w:val="00BB683F"/>
    <w:rsid w:val="00BB7ED3"/>
    <w:rsid w:val="00BC1C2C"/>
    <w:rsid w:val="00BC5947"/>
    <w:rsid w:val="00BC7A21"/>
    <w:rsid w:val="00BD3DE0"/>
    <w:rsid w:val="00BD546D"/>
    <w:rsid w:val="00BE0FC0"/>
    <w:rsid w:val="00BE2DFE"/>
    <w:rsid w:val="00BE31E7"/>
    <w:rsid w:val="00BE6DFB"/>
    <w:rsid w:val="00BE7266"/>
    <w:rsid w:val="00BF5D12"/>
    <w:rsid w:val="00BF6B03"/>
    <w:rsid w:val="00C073BC"/>
    <w:rsid w:val="00C13949"/>
    <w:rsid w:val="00C2428D"/>
    <w:rsid w:val="00C31350"/>
    <w:rsid w:val="00C32BDF"/>
    <w:rsid w:val="00C43F2D"/>
    <w:rsid w:val="00C4564E"/>
    <w:rsid w:val="00C46595"/>
    <w:rsid w:val="00C515BD"/>
    <w:rsid w:val="00C5666D"/>
    <w:rsid w:val="00C614C2"/>
    <w:rsid w:val="00C62098"/>
    <w:rsid w:val="00C6403E"/>
    <w:rsid w:val="00C716D2"/>
    <w:rsid w:val="00C7496B"/>
    <w:rsid w:val="00C75984"/>
    <w:rsid w:val="00C835B4"/>
    <w:rsid w:val="00C84D20"/>
    <w:rsid w:val="00CA6F6C"/>
    <w:rsid w:val="00CB4A1A"/>
    <w:rsid w:val="00CB5313"/>
    <w:rsid w:val="00CB53F2"/>
    <w:rsid w:val="00CB6E72"/>
    <w:rsid w:val="00CB6EB8"/>
    <w:rsid w:val="00CC0D7B"/>
    <w:rsid w:val="00CC230E"/>
    <w:rsid w:val="00CC70AB"/>
    <w:rsid w:val="00CD123D"/>
    <w:rsid w:val="00CD1DC3"/>
    <w:rsid w:val="00CD37B3"/>
    <w:rsid w:val="00CD6C62"/>
    <w:rsid w:val="00CD6DAD"/>
    <w:rsid w:val="00CE1235"/>
    <w:rsid w:val="00CE56A5"/>
    <w:rsid w:val="00CE6D20"/>
    <w:rsid w:val="00CE7811"/>
    <w:rsid w:val="00CF2798"/>
    <w:rsid w:val="00D02564"/>
    <w:rsid w:val="00D066E6"/>
    <w:rsid w:val="00D108F4"/>
    <w:rsid w:val="00D12FCC"/>
    <w:rsid w:val="00D27E5E"/>
    <w:rsid w:val="00D318F1"/>
    <w:rsid w:val="00D35B43"/>
    <w:rsid w:val="00D36570"/>
    <w:rsid w:val="00D36679"/>
    <w:rsid w:val="00D37A0B"/>
    <w:rsid w:val="00D403A0"/>
    <w:rsid w:val="00D44D01"/>
    <w:rsid w:val="00D5450C"/>
    <w:rsid w:val="00D6684E"/>
    <w:rsid w:val="00D67752"/>
    <w:rsid w:val="00D70A6D"/>
    <w:rsid w:val="00D73514"/>
    <w:rsid w:val="00D73D83"/>
    <w:rsid w:val="00D76170"/>
    <w:rsid w:val="00D81E90"/>
    <w:rsid w:val="00D834AF"/>
    <w:rsid w:val="00D84879"/>
    <w:rsid w:val="00D84B38"/>
    <w:rsid w:val="00D864F4"/>
    <w:rsid w:val="00D94DD9"/>
    <w:rsid w:val="00D96C8C"/>
    <w:rsid w:val="00D97D94"/>
    <w:rsid w:val="00DA1316"/>
    <w:rsid w:val="00DA6BA2"/>
    <w:rsid w:val="00DA7B15"/>
    <w:rsid w:val="00DB54E7"/>
    <w:rsid w:val="00DB6A34"/>
    <w:rsid w:val="00DB7BE7"/>
    <w:rsid w:val="00DC22B5"/>
    <w:rsid w:val="00DD2416"/>
    <w:rsid w:val="00DD32CC"/>
    <w:rsid w:val="00DD4BF3"/>
    <w:rsid w:val="00DE221E"/>
    <w:rsid w:val="00DE2420"/>
    <w:rsid w:val="00DE33C0"/>
    <w:rsid w:val="00DE4C61"/>
    <w:rsid w:val="00DE5EE7"/>
    <w:rsid w:val="00DF4116"/>
    <w:rsid w:val="00E02914"/>
    <w:rsid w:val="00E066F1"/>
    <w:rsid w:val="00E06B8A"/>
    <w:rsid w:val="00E10774"/>
    <w:rsid w:val="00E1415B"/>
    <w:rsid w:val="00E152F5"/>
    <w:rsid w:val="00E16B7B"/>
    <w:rsid w:val="00E16EBD"/>
    <w:rsid w:val="00E21047"/>
    <w:rsid w:val="00E23BFC"/>
    <w:rsid w:val="00E252BE"/>
    <w:rsid w:val="00E26D8D"/>
    <w:rsid w:val="00E32524"/>
    <w:rsid w:val="00E4175D"/>
    <w:rsid w:val="00E4196D"/>
    <w:rsid w:val="00E41EA8"/>
    <w:rsid w:val="00E432F5"/>
    <w:rsid w:val="00E53A00"/>
    <w:rsid w:val="00E53CAC"/>
    <w:rsid w:val="00E54496"/>
    <w:rsid w:val="00E55CEC"/>
    <w:rsid w:val="00E633FD"/>
    <w:rsid w:val="00E66A95"/>
    <w:rsid w:val="00E677A7"/>
    <w:rsid w:val="00E714B0"/>
    <w:rsid w:val="00E72A5E"/>
    <w:rsid w:val="00E72BCA"/>
    <w:rsid w:val="00E73533"/>
    <w:rsid w:val="00E73D3B"/>
    <w:rsid w:val="00E73E10"/>
    <w:rsid w:val="00E815A9"/>
    <w:rsid w:val="00E851E7"/>
    <w:rsid w:val="00E86E51"/>
    <w:rsid w:val="00E91AA9"/>
    <w:rsid w:val="00E91C57"/>
    <w:rsid w:val="00EA0C90"/>
    <w:rsid w:val="00EA1D48"/>
    <w:rsid w:val="00EA48FE"/>
    <w:rsid w:val="00EB2BAA"/>
    <w:rsid w:val="00EB639F"/>
    <w:rsid w:val="00EB687C"/>
    <w:rsid w:val="00EC6BDD"/>
    <w:rsid w:val="00EC7636"/>
    <w:rsid w:val="00ED6B55"/>
    <w:rsid w:val="00ED7EE0"/>
    <w:rsid w:val="00EE0404"/>
    <w:rsid w:val="00EE5113"/>
    <w:rsid w:val="00EF1694"/>
    <w:rsid w:val="00EF1C84"/>
    <w:rsid w:val="00EF5FD9"/>
    <w:rsid w:val="00EF6521"/>
    <w:rsid w:val="00F0084F"/>
    <w:rsid w:val="00F00C6C"/>
    <w:rsid w:val="00F0602C"/>
    <w:rsid w:val="00F061FD"/>
    <w:rsid w:val="00F1380F"/>
    <w:rsid w:val="00F17172"/>
    <w:rsid w:val="00F21FBC"/>
    <w:rsid w:val="00F247D3"/>
    <w:rsid w:val="00F25825"/>
    <w:rsid w:val="00F45374"/>
    <w:rsid w:val="00F60EA7"/>
    <w:rsid w:val="00F61BD0"/>
    <w:rsid w:val="00F6236C"/>
    <w:rsid w:val="00F73522"/>
    <w:rsid w:val="00F7356C"/>
    <w:rsid w:val="00F73BCC"/>
    <w:rsid w:val="00F84EAC"/>
    <w:rsid w:val="00F863B8"/>
    <w:rsid w:val="00F933D0"/>
    <w:rsid w:val="00F9363B"/>
    <w:rsid w:val="00FA0824"/>
    <w:rsid w:val="00FA6BD9"/>
    <w:rsid w:val="00FB2152"/>
    <w:rsid w:val="00FC4C06"/>
    <w:rsid w:val="00FC684E"/>
    <w:rsid w:val="00FD3ADE"/>
    <w:rsid w:val="00FD6023"/>
    <w:rsid w:val="00FE3F54"/>
    <w:rsid w:val="00FF68B5"/>
    <w:rsid w:val="00FF7906"/>
    <w:rsid w:val="00FF7A1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F83942-86F1-4C01-A952-D1EE8498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A21"/>
    <w:rPr>
      <w:sz w:val="24"/>
      <w:szCs w:val="24"/>
    </w:rPr>
  </w:style>
  <w:style w:type="paragraph" w:styleId="1">
    <w:name w:val="heading 1"/>
    <w:basedOn w:val="a"/>
    <w:next w:val="a"/>
    <w:qFormat/>
    <w:rsid w:val="00537B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7B46"/>
    <w:pPr>
      <w:widowControl w:val="0"/>
      <w:autoSpaceDE w:val="0"/>
      <w:autoSpaceDN w:val="0"/>
      <w:adjustRightInd w:val="0"/>
    </w:pPr>
    <w:rPr>
      <w:rFonts w:ascii="Arial" w:hAnsi="Arial" w:cs="Arial"/>
      <w:b/>
      <w:bCs/>
    </w:rPr>
  </w:style>
  <w:style w:type="paragraph" w:customStyle="1" w:styleId="a3">
    <w:name w:val="Прижатый влево"/>
    <w:basedOn w:val="a"/>
    <w:next w:val="a"/>
    <w:uiPriority w:val="99"/>
    <w:rsid w:val="00537B46"/>
    <w:pPr>
      <w:autoSpaceDE w:val="0"/>
      <w:autoSpaceDN w:val="0"/>
      <w:adjustRightInd w:val="0"/>
    </w:pPr>
    <w:rPr>
      <w:rFonts w:ascii="Arial" w:hAnsi="Arial"/>
      <w:sz w:val="20"/>
      <w:szCs w:val="20"/>
    </w:rPr>
  </w:style>
  <w:style w:type="paragraph" w:styleId="a4">
    <w:name w:val="Balloon Text"/>
    <w:basedOn w:val="a"/>
    <w:link w:val="a5"/>
    <w:uiPriority w:val="99"/>
    <w:semiHidden/>
    <w:unhideWhenUsed/>
    <w:rsid w:val="00074E84"/>
    <w:rPr>
      <w:rFonts w:ascii="Tahoma" w:hAnsi="Tahoma" w:cs="Tahoma"/>
      <w:sz w:val="16"/>
      <w:szCs w:val="16"/>
    </w:rPr>
  </w:style>
  <w:style w:type="character" w:customStyle="1" w:styleId="a5">
    <w:name w:val="Текст выноски Знак"/>
    <w:basedOn w:val="a0"/>
    <w:link w:val="a4"/>
    <w:uiPriority w:val="99"/>
    <w:semiHidden/>
    <w:rsid w:val="00074E84"/>
    <w:rPr>
      <w:rFonts w:ascii="Tahoma" w:hAnsi="Tahoma" w:cs="Tahoma"/>
      <w:sz w:val="16"/>
      <w:szCs w:val="16"/>
    </w:rPr>
  </w:style>
  <w:style w:type="character" w:customStyle="1" w:styleId="a6">
    <w:name w:val="Цветовое выделение"/>
    <w:uiPriority w:val="99"/>
    <w:rsid w:val="00CC70AB"/>
    <w:rPr>
      <w:b/>
      <w:bCs/>
      <w:color w:val="26282F"/>
    </w:rPr>
  </w:style>
  <w:style w:type="character" w:customStyle="1" w:styleId="a7">
    <w:name w:val="Гипертекстовая ссылка"/>
    <w:basedOn w:val="a6"/>
    <w:uiPriority w:val="99"/>
    <w:rsid w:val="00CC70AB"/>
    <w:rPr>
      <w:b/>
      <w:bCs/>
      <w:color w:val="106BBE"/>
    </w:rPr>
  </w:style>
  <w:style w:type="paragraph" w:customStyle="1" w:styleId="a8">
    <w:name w:val="Комментарий"/>
    <w:basedOn w:val="a"/>
    <w:next w:val="a"/>
    <w:uiPriority w:val="99"/>
    <w:rsid w:val="00CC70AB"/>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9">
    <w:name w:val="Информация об изменениях документа"/>
    <w:basedOn w:val="a8"/>
    <w:next w:val="a"/>
    <w:uiPriority w:val="99"/>
    <w:rsid w:val="00CC70AB"/>
    <w:rPr>
      <w:i/>
      <w:iCs/>
    </w:rPr>
  </w:style>
  <w:style w:type="paragraph" w:styleId="aa">
    <w:name w:val="List Paragraph"/>
    <w:basedOn w:val="a"/>
    <w:uiPriority w:val="34"/>
    <w:qFormat/>
    <w:rsid w:val="006C33E2"/>
    <w:pPr>
      <w:ind w:left="720"/>
      <w:contextualSpacing/>
    </w:pPr>
  </w:style>
  <w:style w:type="paragraph" w:customStyle="1" w:styleId="ConsPlusNonformat">
    <w:name w:val="ConsPlusNonformat"/>
    <w:uiPriority w:val="99"/>
    <w:rsid w:val="00887A77"/>
    <w:pPr>
      <w:widowControl w:val="0"/>
      <w:autoSpaceDE w:val="0"/>
      <w:autoSpaceDN w:val="0"/>
      <w:adjustRightInd w:val="0"/>
    </w:pPr>
    <w:rPr>
      <w:rFonts w:ascii="Courier New" w:hAnsi="Courier New" w:cs="Courier New"/>
    </w:rPr>
  </w:style>
  <w:style w:type="paragraph" w:styleId="ab">
    <w:name w:val="Body Text"/>
    <w:basedOn w:val="a"/>
    <w:link w:val="ac"/>
    <w:uiPriority w:val="99"/>
    <w:rsid w:val="00566B3D"/>
    <w:pPr>
      <w:jc w:val="both"/>
    </w:pPr>
    <w:rPr>
      <w:sz w:val="32"/>
      <w:szCs w:val="32"/>
    </w:rPr>
  </w:style>
  <w:style w:type="character" w:customStyle="1" w:styleId="ac">
    <w:name w:val="Основной текст Знак"/>
    <w:basedOn w:val="a0"/>
    <w:link w:val="ab"/>
    <w:uiPriority w:val="99"/>
    <w:rsid w:val="00566B3D"/>
    <w:rPr>
      <w:sz w:val="32"/>
      <w:szCs w:val="32"/>
    </w:rPr>
  </w:style>
  <w:style w:type="paragraph" w:customStyle="1" w:styleId="ConsPlusNormal">
    <w:name w:val="ConsPlusNormal"/>
    <w:rsid w:val="00731390"/>
    <w:pPr>
      <w:widowControl w:val="0"/>
      <w:autoSpaceDE w:val="0"/>
      <w:autoSpaceDN w:val="0"/>
    </w:pPr>
    <w:rPr>
      <w:rFonts w:ascii="Calibri" w:hAnsi="Calibri" w:cs="Calibri"/>
      <w:sz w:val="22"/>
    </w:rPr>
  </w:style>
  <w:style w:type="paragraph" w:styleId="ad">
    <w:name w:val="header"/>
    <w:basedOn w:val="a"/>
    <w:link w:val="ae"/>
    <w:uiPriority w:val="99"/>
    <w:unhideWhenUsed/>
    <w:rsid w:val="00050861"/>
    <w:pPr>
      <w:tabs>
        <w:tab w:val="center" w:pos="4677"/>
        <w:tab w:val="right" w:pos="9355"/>
      </w:tabs>
    </w:pPr>
  </w:style>
  <w:style w:type="character" w:customStyle="1" w:styleId="ae">
    <w:name w:val="Верхний колонтитул Знак"/>
    <w:basedOn w:val="a0"/>
    <w:link w:val="ad"/>
    <w:uiPriority w:val="99"/>
    <w:rsid w:val="00050861"/>
    <w:rPr>
      <w:sz w:val="24"/>
      <w:szCs w:val="24"/>
    </w:rPr>
  </w:style>
  <w:style w:type="paragraph" w:styleId="af">
    <w:name w:val="footer"/>
    <w:basedOn w:val="a"/>
    <w:link w:val="af0"/>
    <w:uiPriority w:val="99"/>
    <w:unhideWhenUsed/>
    <w:rsid w:val="00050861"/>
    <w:pPr>
      <w:tabs>
        <w:tab w:val="center" w:pos="4677"/>
        <w:tab w:val="right" w:pos="9355"/>
      </w:tabs>
    </w:pPr>
  </w:style>
  <w:style w:type="character" w:customStyle="1" w:styleId="af0">
    <w:name w:val="Нижний колонтитул Знак"/>
    <w:basedOn w:val="a0"/>
    <w:link w:val="af"/>
    <w:uiPriority w:val="99"/>
    <w:rsid w:val="00050861"/>
    <w:rPr>
      <w:sz w:val="24"/>
      <w:szCs w:val="24"/>
    </w:rPr>
  </w:style>
  <w:style w:type="character" w:styleId="af1">
    <w:name w:val="Hyperlink"/>
    <w:basedOn w:val="a0"/>
    <w:uiPriority w:val="99"/>
    <w:unhideWhenUsed/>
    <w:rsid w:val="00844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19913/0" TargetMode="External"/><Relationship Id="rId5" Type="http://schemas.openxmlformats.org/officeDocument/2006/relationships/webSettings" Target="webSettings.xml"/><Relationship Id="rId10" Type="http://schemas.openxmlformats.org/officeDocument/2006/relationships/hyperlink" Target="http://mobileonline.garant.ru/document/redirect/10180093/0" TargetMode="External"/><Relationship Id="rId4" Type="http://schemas.openxmlformats.org/officeDocument/2006/relationships/settings" Target="settings.xml"/><Relationship Id="rId9" Type="http://schemas.openxmlformats.org/officeDocument/2006/relationships/hyperlink" Target="http://mobileonline.garant.ru/document/redirect/121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CEE2-0202-41CE-B41D-7C001D4C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gorodovskaya</dc:creator>
  <cp:lastModifiedBy>Леушина Ольга Васильевна</cp:lastModifiedBy>
  <cp:revision>5</cp:revision>
  <cp:lastPrinted>2019-05-31T00:19:00Z</cp:lastPrinted>
  <dcterms:created xsi:type="dcterms:W3CDTF">2019-08-17T10:06:00Z</dcterms:created>
  <dcterms:modified xsi:type="dcterms:W3CDTF">2019-08-18T23:24:00Z</dcterms:modified>
</cp:coreProperties>
</file>