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32"/>
        </w:rPr>
        <w:t>-</w:t>
      </w:r>
      <w:r>
        <w:rPr>
          <w:rFonts w:ascii="Times New Roman" w:hAnsi="Times New Roman"/>
          <w:color w:val="FFFFFF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0347"/>
      </w:tblGrid>
      <w:tr>
        <w:tc>
          <w:tcPr>
            <w:tcW w:type="dxa" w:w="103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</w:t>
            </w:r>
            <w:r>
              <w:rPr>
                <w:rFonts w:ascii="Times New Roman" w:hAnsi="Times New Roman"/>
                <w:b w:val="1"/>
                <w:sz w:val="28"/>
              </w:rPr>
              <w:t>утвер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ждении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Положения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об установлении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85 Бюджетного кодекса Российской Федерации, частью 2 статьи 31 Федерального закона от 12.12.2023 № 565-ФЗ «О занятости населения в Российской Федерации», пунктом 13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части 3 статьи 7 Закона Камчатского края от 27.05.2022 № 84 «О Правительстве Камчатского края»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spacing w:val="-4"/>
          <w:sz w:val="28"/>
        </w:rPr>
        <w:t xml:space="preserve">об установлении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 согласно </w:t>
      </w:r>
      <w:r>
        <w:rPr>
          <w:rFonts w:ascii="Times New Roman" w:hAnsi="Times New Roman"/>
          <w:spacing w:val="-4"/>
          <w:sz w:val="28"/>
        </w:rPr>
        <w:t>приложен</w:t>
      </w:r>
      <w:r>
        <w:rPr>
          <w:rFonts w:ascii="Times New Roman" w:hAnsi="Times New Roman"/>
          <w:sz w:val="28"/>
        </w:rPr>
        <w:t>ию 1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Признать утратившими силу постановлений Правительства Камчатского края согласно </w:t>
      </w:r>
      <w:r>
        <w:rPr>
          <w:rFonts w:ascii="Times New Roman" w:hAnsi="Times New Roman"/>
          <w:spacing w:val="-4"/>
          <w:sz w:val="28"/>
        </w:rPr>
        <w:t>приложен</w:t>
      </w:r>
      <w:r>
        <w:rPr>
          <w:rFonts w:ascii="Times New Roman" w:hAnsi="Times New Roman"/>
          <w:sz w:val="28"/>
        </w:rPr>
        <w:t>ию 2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3084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C000000">
            <w:pPr>
              <w:rPr>
                <w:rFonts w:ascii="Times New Roman" w:hAnsi="Times New Roman"/>
                <w:sz w:val="24"/>
              </w:rPr>
            </w:pPr>
          </w:p>
          <w:p w14:paraId="1D000000">
            <w:pPr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8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3000000"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0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об установлении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определяет размеры и порядок оказания </w:t>
      </w:r>
      <w:r>
        <w:rPr>
          <w:rFonts w:ascii="Times New Roman" w:hAnsi="Times New Roman"/>
          <w:spacing w:val="-4"/>
          <w:sz w:val="28"/>
        </w:rPr>
        <w:t xml:space="preserve">гражданам, ищущим работу, безработным гражданам </w:t>
      </w:r>
      <w:r>
        <w:rPr>
          <w:rFonts w:ascii="Times New Roman" w:hAnsi="Times New Roman"/>
          <w:sz w:val="28"/>
        </w:rPr>
        <w:t xml:space="preserve">Российской Федерации финансовой поддержки, предоставляемой за счет средств краевого бюджета в целях реализации </w:t>
      </w:r>
      <w:r>
        <w:rPr>
          <w:rFonts w:ascii="Times New Roman" w:hAnsi="Times New Roman"/>
          <w:sz w:val="28"/>
          <w:highlight w:val="white"/>
        </w:rPr>
        <w:t xml:space="preserve">комплекса процессных мероприятий «Активная политика занятости населения и социальная поддержка безработных граждан» </w:t>
      </w:r>
      <w:r>
        <w:rPr>
          <w:rFonts w:ascii="Times New Roman" w:hAnsi="Times New Roman"/>
          <w:sz w:val="28"/>
        </w:rPr>
        <w:t xml:space="preserve">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720-П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-4"/>
          <w:sz w:val="28"/>
        </w:rPr>
        <w:t xml:space="preserve">ражданам, ищущим работу, безработным гражданам при переезде </w:t>
      </w:r>
      <w:r>
        <w:rPr>
          <w:rFonts w:ascii="Times New Roman" w:hAnsi="Times New Roman"/>
          <w:spacing w:val="-4"/>
          <w:sz w:val="28"/>
        </w:rPr>
        <w:t>(переселении) в другую местность для трудоустройства по направлению органов службы занятости.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Финансовая поддержка предоставляется Министерством труда и развития кадрового потенциала Камчатского края (далее – Министерство) через краевое государственное казенное учреждение «Центр занятости населения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центр занятости населения), до которого как получателя средств краевого бюджета в установленном бюджетным законодательством порядке доведены лимиты бюджетных обязательств на предоставлени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финансовой поддержки.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Финансовая поддержка гражданам, ищущим работу, безработным гражданам в переезде (переселении) на новое место жительства в Камчатский край или в пределах Камчатского края для трудоустройства по направлению органов службы занятости (далее соответственно – финансовая поддержка в переезде, финансовая поддержка в переселении) предоставляется при оказании основной меры государственной поддержки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Для целей настоящего Положения к членам семьи </w:t>
      </w:r>
      <w:r>
        <w:rPr>
          <w:rFonts w:ascii="Times New Roman" w:hAnsi="Times New Roman"/>
          <w:sz w:val="28"/>
        </w:rPr>
        <w:t>граждан, ищущих работу, безработных граждан</w:t>
      </w:r>
      <w:r>
        <w:rPr>
          <w:rFonts w:ascii="Times New Roman" w:hAnsi="Times New Roman"/>
          <w:b w:val="0"/>
          <w:sz w:val="28"/>
        </w:rPr>
        <w:t>, имеющих право на получение финансовой поддержки в переселении, относятся: супруг, супруга, родители и другие лица, находящиеся на иждивении гражданина (супруга, супруги) и проживающие совместно с ними.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Финансовая поддержка при переезде включает: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стоимость проезда к месту работы и обратно, за исключением случаев, если переезд граждан, ищущих работу, безработных граждан осуществляется за счет средств работодателей,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размере фактических расходов, подтвержденных проездными документами, но не выше стоимости проезда: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морским транспортом – на местах IV–V категории кают судов транспортных линий (при наличии на судне), а при отсутствии спальных мест – на сидячих местах;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внутренним водным транспортом – на местах III категории кают судов транспортных маршрутов (при наличии на судне), а при отсутствии спальных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мест – на сидячих местах;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воздушным транспортом – в салоне экономического (низшего) класса самолетов;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автомобильным транспортом общего пользования – в автобусах междугородного сообщения;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суточные расходы за время следования к месту работы и обратно в размере 100 рублей за каждый день нахождения в пути;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стоимость найма жилого помещения за время пребывания в другой местности за период не превышающий трех месяцев, в размере фактических расходов, подтвержденных соответствующими документами, но не более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550 рублей в сутки, за исключением случаев, если работодатели предоставляют гражданам, ищущим работу, безработным гражданам жилые помещения</w:t>
      </w:r>
      <w:r>
        <w:rPr>
          <w:rFonts w:ascii="Times New Roman" w:hAnsi="Times New Roman"/>
          <w:sz w:val="28"/>
        </w:rPr>
        <w:t>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Финансовая поддержка при переселении включает: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стоимость проезда граждан, ищущих работу, безработных граждан и членов их семей к новому месту жительства, за исключением случаев, если переселение </w:t>
      </w:r>
      <w:r>
        <w:rPr>
          <w:rFonts w:ascii="Times New Roman" w:hAnsi="Times New Roman"/>
          <w:sz w:val="28"/>
        </w:rPr>
        <w:t>граждан, ищущих работу, безработных граждан осуществляется за счет средств работодателей, в размере фактических расходов, подтвержденных проездными документами, но не выше стоимости проезда: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морским транспортом – на местах IV–V категории кают судов транспортных линий (при наличии на судне), а при отсутствии спальных мест – на сидячих местах;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внутренним водным транспортом – на местах III категории кают судов транспортных маршрутов (при наличии на судне), а при отсутствии спальных мест – на сидячих местах;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воздушным транспортом – в салоне экономического (низшего) класса самолетов;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автомобильным транспортом общего пользования – в автобусах междугородного сообщения;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 железнодорожным транспортом – в купейном вагоне поезда любой категории;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стоимость провоза имущества граждан, ищущих работу, безработных граждан и членов их семей к новому месту жительства (весом до 500 килограммов (включительно) – в размере фактических расходов;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суточные расходы за время следования к новому месту жительства, в размере 100 рублей за каждый день нахождения в пути;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единовременное пособие на обустройство в размере 4 максимальных величин пособия по безработице, устанавливаемого ежегодно Правительством Российской Федерации на первые 3 месяца периода выплаты пособия по безработице для граждан, признанных в установленном порядке безработными, кроме граждан </w:t>
      </w:r>
      <w:r>
        <w:rPr>
          <w:rFonts w:ascii="Times New Roman" w:hAnsi="Times New Roman"/>
          <w:sz w:val="28"/>
        </w:rPr>
        <w:t>предпенсионного</w:t>
      </w:r>
      <w:r>
        <w:rPr>
          <w:rFonts w:ascii="Times New Roman" w:hAnsi="Times New Roman"/>
          <w:sz w:val="28"/>
        </w:rPr>
        <w:t xml:space="preserve"> возраста, без применения районного коэффициента (далее – максимальная величина пособия по безработице) на семью,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переселяющимся для работы в организации, расположенные на территории Корякского округа – в размере 7,5 максимальных величин пособия по безработице на семью в форме единовременного пособия.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Для по</w:t>
      </w:r>
      <w:r>
        <w:rPr>
          <w:rFonts w:ascii="Times New Roman" w:hAnsi="Times New Roman"/>
          <w:sz w:val="28"/>
        </w:rPr>
        <w:t xml:space="preserve">лучения мер поддержки </w:t>
      </w:r>
      <w:r>
        <w:rPr>
          <w:rFonts w:ascii="Times New Roman" w:hAnsi="Times New Roman"/>
          <w:sz w:val="28"/>
        </w:rPr>
        <w:t>граждане, ищущи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работу, </w:t>
      </w:r>
      <w:r>
        <w:rPr>
          <w:rFonts w:ascii="Times New Roman" w:hAnsi="Times New Roman"/>
          <w:sz w:val="28"/>
        </w:rPr>
        <w:t>безработные</w:t>
      </w:r>
      <w:r>
        <w:rPr>
          <w:rFonts w:ascii="Times New Roman" w:hAnsi="Times New Roman"/>
          <w:sz w:val="28"/>
        </w:rPr>
        <w:t xml:space="preserve"> граждан </w:t>
      </w:r>
      <w:r>
        <w:rPr>
          <w:rFonts w:ascii="Times New Roman" w:hAnsi="Times New Roman"/>
          <w:sz w:val="28"/>
        </w:rPr>
        <w:t>предоставляют документы, указанные в частях 7 и 8 настоящего Положения, в центр занятости населения по новому месту трудоустройства.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Финансовая поддержка в переезде оказывается гражданам, ищущим работу, безработным гражданам при предоставлении следующих документов: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заявления об оказании финансовой поддержки с указанием реквизитов счета, открытого в кредитной организации;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документов, удостоверяющих личность заявителя;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документов, подтверждающих осуществление трудовой деятельности в другой местности с указанием фактического периода работы (срочный трудовой договор, копия приказа о приеме (увольнении) на работу);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документов, подтверждающих расходы по оплате проезда к месту работы и обратно, проживания в период временной работы в другой местности.</w:t>
      </w:r>
    </w:p>
    <w:p w14:paraId="5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Финансовая поддержка в </w:t>
      </w:r>
      <w:r>
        <w:rPr>
          <w:rFonts w:ascii="Times New Roman" w:hAnsi="Times New Roman"/>
          <w:sz w:val="28"/>
        </w:rPr>
        <w:t>переселении оказывается гражданам, ищущим работу, безработным гражданам при предоставлении следующих документов:</w:t>
      </w:r>
    </w:p>
    <w:p w14:paraId="57000000">
      <w:pPr>
        <w:spacing w:after="0" w:before="0" w:line="240" w:lineRule="auto"/>
        <w:ind w:firstLine="709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заявления с указанием почтового адреса своего места проживания и реквизитов счета, открытого в кредитной организации;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документов, удостоверяющих личность заявителя </w:t>
      </w:r>
      <w:r>
        <w:rPr>
          <w:rFonts w:ascii="Times New Roman" w:hAnsi="Times New Roman"/>
          <w:sz w:val="28"/>
        </w:rPr>
        <w:t>и документов, подтверждающих нахождение членов семьи на иждивении, и совместно проживающих членов семьи</w:t>
      </w:r>
      <w:r>
        <w:rPr>
          <w:rFonts w:ascii="Times New Roman" w:hAnsi="Times New Roman"/>
          <w:b w:val="0"/>
          <w:sz w:val="28"/>
        </w:rPr>
        <w:t>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заключенного трудового договора;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документов, подтверждающих расходы по переселению к новому месту жительства (проездные документы), провозу имущества (договоры, акты выполненных работ, счета-фактуры, квитанции, копии чеков, кассовые чеки);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договора о содействии в переселении, заключенного между </w:t>
      </w:r>
      <w:r>
        <w:rPr>
          <w:rFonts w:ascii="Times New Roman" w:hAnsi="Times New Roman"/>
          <w:sz w:val="28"/>
        </w:rPr>
        <w:t>гражданином, ищущим</w:t>
      </w:r>
      <w:r>
        <w:rPr>
          <w:rFonts w:ascii="Times New Roman" w:hAnsi="Times New Roman"/>
          <w:sz w:val="28"/>
        </w:rPr>
        <w:t xml:space="preserve"> работу, </w:t>
      </w:r>
      <w:r>
        <w:rPr>
          <w:rFonts w:ascii="Times New Roman" w:hAnsi="Times New Roman"/>
          <w:sz w:val="28"/>
        </w:rPr>
        <w:t>безработным</w:t>
      </w:r>
      <w:r>
        <w:rPr>
          <w:rFonts w:ascii="Times New Roman" w:hAnsi="Times New Roman"/>
          <w:sz w:val="28"/>
        </w:rPr>
        <w:t xml:space="preserve"> гражданином,</w:t>
      </w:r>
      <w:r>
        <w:rPr>
          <w:rFonts w:ascii="Times New Roman" w:hAnsi="Times New Roman"/>
          <w:b w:val="0"/>
          <w:sz w:val="28"/>
        </w:rPr>
        <w:t xml:space="preserve"> и направляющим центром занятости населения.</w:t>
      </w:r>
    </w:p>
    <w:p w14:paraId="5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 Решение о предоставлении финансовой поддержки принимается центром занятости населения при наличии документов, предусмотренных частями 7 или 8 настоящего Положения, не позднее 5 рабочих дней со дня их предоставления и оформляется приказом центра занятости населения. Решение об отказе в предоставлении финансовой поддержки принимается центром занятости населения в случае </w:t>
      </w:r>
      <w:r>
        <w:rPr>
          <w:rFonts w:ascii="Times New Roman" w:hAnsi="Times New Roman"/>
          <w:sz w:val="28"/>
        </w:rPr>
        <w:t>непредоставления</w:t>
      </w:r>
      <w:r>
        <w:rPr>
          <w:rFonts w:ascii="Times New Roman" w:hAnsi="Times New Roman"/>
          <w:sz w:val="28"/>
        </w:rPr>
        <w:t xml:space="preserve"> всего перечня документов, предусмотренного частями 7 или 8 настоящего Положения или предоставления подложных документов, не позднее 5 рабочих дней со дня их предоставления и оформляется приказом центра занятости населения.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занятости населения в течение 3 рабочих дней со дня издания соответствующего приказа извещает о принятом решении и знакомит ищущего работу гражданина, безработного гражданина с приказом о предоставлении (отказе в предоставлении) финансовой поддержки под роспись.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возможности личного ознакомления гражданина с соответствующим приказом центр занятости населения направляет уведомление о принятом решении любым доступным способом, подтверждающим получение и фиксирует в приказе дату направления уведомления.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 Выплата финансовой поддержки осуществляется через кредитные организации путем зачисления денежных средств на счет</w:t>
      </w:r>
      <w:r>
        <w:rPr>
          <w:rFonts w:ascii="Times New Roman" w:hAnsi="Times New Roman"/>
          <w:sz w:val="28"/>
        </w:rPr>
        <w:t xml:space="preserve"> гражданина, </w:t>
      </w:r>
      <w:r>
        <w:rPr>
          <w:rFonts w:ascii="Times New Roman" w:hAnsi="Times New Roman"/>
          <w:sz w:val="28"/>
        </w:rPr>
        <w:t xml:space="preserve">ищущего работу, </w:t>
      </w:r>
      <w:r>
        <w:rPr>
          <w:rFonts w:ascii="Times New Roman" w:hAnsi="Times New Roman"/>
          <w:sz w:val="28"/>
        </w:rPr>
        <w:t xml:space="preserve">безработного гражданина в срок не превышающий 10 рабочих дней с даты предоставления документов. Перечисление денежных средств осуществляется в пределах лимитов бюджетных обязательств, доведенных в установленном бюджетным законодательством Российской Федерации порядке до центра занятости населения как получателя средств краевого бюджета на указанные цели. В случае недостаточности лимитов бюджетных обязательств на предоставление финансовой поддержки, финансовая поддержка перечисляется в срок, указанный в решении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назначении финансовой поддержки, но не позднее 1 февраля очередного финансового года.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Fonts w:ascii="Times New Roman" w:hAnsi="Times New Roman"/>
          <w:b w:val="0"/>
          <w:sz w:val="28"/>
        </w:rPr>
        <w:t>Гражданин, ищущий работу, б</w:t>
      </w:r>
      <w:r>
        <w:rPr>
          <w:rFonts w:ascii="Times New Roman" w:hAnsi="Times New Roman"/>
          <w:b w:val="0"/>
          <w:sz w:val="28"/>
        </w:rPr>
        <w:t xml:space="preserve">езработный гражданин обязан полностью вернуть выплаченные средства финансовой поддержки, предусмотренные частями 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астоящего Положения, в течение 30 календарных дней со дня наступления следующих обстоятельств: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ненадлежащего исполнения гражданином, ищущим работу, </w:t>
      </w:r>
      <w:r>
        <w:rPr>
          <w:rFonts w:ascii="Times New Roman" w:hAnsi="Times New Roman"/>
          <w:b w:val="0"/>
          <w:sz w:val="28"/>
        </w:rPr>
        <w:t>безработным</w:t>
      </w:r>
      <w:r>
        <w:rPr>
          <w:rFonts w:ascii="Times New Roman" w:hAnsi="Times New Roman"/>
          <w:b w:val="0"/>
          <w:sz w:val="28"/>
        </w:rPr>
        <w:t xml:space="preserve"> гражданином договора о содействии в переезде в другую местность для временного трудоустройства по направлению центра занятости населения или договора о содействии в переселении в другую местность для трудоустройства по направлению центра занятости населения;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увольнения гражданина, ищущего работу, </w:t>
      </w:r>
      <w:r>
        <w:rPr>
          <w:rFonts w:ascii="Times New Roman" w:hAnsi="Times New Roman"/>
          <w:b w:val="0"/>
          <w:sz w:val="28"/>
        </w:rPr>
        <w:t>безработного</w:t>
      </w:r>
      <w:r>
        <w:rPr>
          <w:rFonts w:ascii="Times New Roman" w:hAnsi="Times New Roman"/>
          <w:b w:val="0"/>
          <w:sz w:val="28"/>
        </w:rPr>
        <w:t xml:space="preserve"> гражданина по соглашению сторон или по собственному желанию (кроме случаев увольнения, обусловленных невозможностью продолжения работы) до окончания срока действия трудового договора, а при заключении трудового договора на неопределенный срок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до истечения 1 года работы по данному трудовому договору либо увольнения за виновные действия, которые в соответствии с законодательством Российской Федерации явились основанием прекращения трудового договора;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выезда гражданина, ищущего работу, </w:t>
      </w:r>
      <w:r>
        <w:rPr>
          <w:rFonts w:ascii="Times New Roman" w:hAnsi="Times New Roman"/>
          <w:b w:val="0"/>
          <w:sz w:val="28"/>
        </w:rPr>
        <w:t>безработного</w:t>
      </w:r>
      <w:r>
        <w:rPr>
          <w:rFonts w:ascii="Times New Roman" w:hAnsi="Times New Roman"/>
          <w:b w:val="0"/>
          <w:sz w:val="28"/>
        </w:rPr>
        <w:t xml:space="preserve"> гражданина, получившего финансовую поддержку, предусмотренную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частями 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Положения, на новое место жительства в пределах Камчатского края либо за пределы Камчатского края в течение 1 года со дня переселения на новое место в пределах Камчатского края или со дня переселения в Камчатский край из других субъектов Российской Федерации.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В случае установления фактов, предусмотренных </w:t>
      </w:r>
      <w:r>
        <w:rPr>
          <w:rFonts w:ascii="Times New Roman" w:hAnsi="Times New Roman"/>
          <w:b w:val="0"/>
          <w:sz w:val="28"/>
        </w:rPr>
        <w:t>частью 1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Положения, центр занятости населения в течение 3 рабочих дней со дня их выявления направляет в адрес гражданина, ищущего работу, </w:t>
      </w:r>
      <w:r>
        <w:rPr>
          <w:rFonts w:ascii="Times New Roman" w:hAnsi="Times New Roman"/>
          <w:b w:val="0"/>
          <w:sz w:val="28"/>
        </w:rPr>
        <w:t>безработного</w:t>
      </w:r>
      <w:r>
        <w:rPr>
          <w:rFonts w:ascii="Times New Roman" w:hAnsi="Times New Roman"/>
          <w:b w:val="0"/>
          <w:sz w:val="28"/>
        </w:rPr>
        <w:t xml:space="preserve"> гражданина мотивированное требование (уведомление) о возврате средств финансовой поддержки в переезде или средств финансовой поддержки в переселении, предусмотренных</w:t>
      </w:r>
      <w:r>
        <w:rPr>
          <w:rFonts w:ascii="Times New Roman" w:hAnsi="Times New Roman"/>
          <w:b w:val="0"/>
          <w:sz w:val="28"/>
        </w:rPr>
        <w:t xml:space="preserve"> частями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5 </w:t>
      </w:r>
      <w:r>
        <w:rPr>
          <w:rFonts w:ascii="Times New Roman" w:hAnsi="Times New Roman"/>
          <w:b w:val="0"/>
          <w:sz w:val="28"/>
        </w:rPr>
        <w:t>на</w:t>
      </w:r>
      <w:r>
        <w:rPr>
          <w:rFonts w:ascii="Times New Roman" w:hAnsi="Times New Roman"/>
          <w:b w:val="0"/>
          <w:sz w:val="28"/>
        </w:rPr>
        <w:t>стоящего Положения, почтовым отправлением, нарочным способом или иным способом, обеспечивающим подтверждение получения требования (уведомления).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Средства финансовой поддержки подлежат возврату на лицевой счет центра занятости населения по месту предоставления гражданину, ищущему работу, </w:t>
      </w:r>
      <w:r>
        <w:rPr>
          <w:rFonts w:ascii="Times New Roman" w:hAnsi="Times New Roman"/>
          <w:b w:val="0"/>
          <w:sz w:val="28"/>
        </w:rPr>
        <w:t>безработному</w:t>
      </w:r>
      <w:r>
        <w:rPr>
          <w:rFonts w:ascii="Times New Roman" w:hAnsi="Times New Roman"/>
          <w:b w:val="0"/>
          <w:sz w:val="28"/>
        </w:rPr>
        <w:t xml:space="preserve"> гражданину финансовой поддержки в течение 30 календарных дней с момента получения мотивированного требования (уведомления) гражданином, ищущим работу, </w:t>
      </w:r>
      <w:r>
        <w:rPr>
          <w:rFonts w:ascii="Times New Roman" w:hAnsi="Times New Roman"/>
          <w:b w:val="0"/>
          <w:sz w:val="28"/>
        </w:rPr>
        <w:t xml:space="preserve">безработным </w:t>
      </w:r>
      <w:r>
        <w:rPr>
          <w:rFonts w:ascii="Times New Roman" w:hAnsi="Times New Roman"/>
          <w:b w:val="0"/>
          <w:sz w:val="28"/>
        </w:rPr>
        <w:t>гражданином.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 Министерство как главный распорядитель бюджетных средств осуществляет контроль за соблюдением Положения, в том числе за целевым использованием бюджетных средств с оформлением результатов контроля в порядке, установленном пунктами 48–59 Федерального стандарта внутреннего </w:t>
      </w:r>
      <w:r>
        <w:rPr>
          <w:rFonts w:ascii="Times New Roman" w:hAnsi="Times New Roman"/>
          <w:sz w:val="28"/>
        </w:rPr>
        <w:t>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20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2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3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4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5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6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7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8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9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7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</w:t>
      </w:r>
    </w:p>
    <w:p w14:paraId="7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признаваемых утратившими силу постановлений </w:t>
      </w:r>
    </w:p>
    <w:p w14:paraId="7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Правительства Камчатского края </w:t>
      </w:r>
    </w:p>
    <w:p w14:paraId="7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color w:val="000000"/>
          <w:spacing w:val="0"/>
          <w:sz w:val="28"/>
        </w:rPr>
        <w:t>. 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30.01.2012 № 75-П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b w:val="0"/>
          <w:sz w:val="28"/>
        </w:rPr>
        <w:t>»;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color w:val="000000"/>
          <w:spacing w:val="0"/>
          <w:sz w:val="28"/>
        </w:rPr>
        <w:t>. 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08.04.2013 № 142-П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от 30.01.2012 № 75-П «Об утверждении Положения о порядке, размерах </w:t>
      </w:r>
      <w:r>
        <w:br/>
      </w:r>
      <w:r>
        <w:rPr>
          <w:rFonts w:ascii="Times New Roman" w:hAnsi="Times New Roman"/>
          <w:b w:val="0"/>
          <w:sz w:val="28"/>
        </w:rPr>
        <w:t>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color w:val="000000"/>
          <w:spacing w:val="0"/>
          <w:sz w:val="28"/>
        </w:rPr>
        <w:t>. 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18.08.2014 № 343-П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от 30.01.2012 № 75-П «Об утверждении Положения о порядке, размерах </w:t>
      </w:r>
      <w:r>
        <w:br/>
      </w:r>
      <w:r>
        <w:rPr>
          <w:rFonts w:ascii="Times New Roman" w:hAnsi="Times New Roman"/>
          <w:b w:val="0"/>
          <w:sz w:val="28"/>
        </w:rPr>
        <w:t>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color w:val="000000"/>
          <w:spacing w:val="0"/>
          <w:sz w:val="28"/>
        </w:rPr>
        <w:t>. 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09.10.2015 № 360-П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постановлению Правительства Камчатского края от 30.01.2012 № 75-П «Об утверждении Положения о порядке, размерах </w:t>
      </w:r>
      <w:r>
        <w:br/>
      </w:r>
      <w:r>
        <w:rPr>
          <w:rFonts w:ascii="Times New Roman" w:hAnsi="Times New Roman"/>
          <w:b w:val="0"/>
          <w:sz w:val="28"/>
        </w:rPr>
        <w:t>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10.04.2017 № 146-П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изменения в приложение к постановлению Правительства Камчатского края от 30.01.2012 № 75-П «Об утверждении Положения о порядке, размерах </w:t>
      </w:r>
      <w:r>
        <w:br/>
      </w:r>
      <w:r>
        <w:rPr>
          <w:rFonts w:ascii="Times New Roman" w:hAnsi="Times New Roman"/>
          <w:b w:val="0"/>
          <w:sz w:val="28"/>
        </w:rPr>
        <w:t>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12.05.2021 № 182-П </w:t>
      </w:r>
      <w:r>
        <w:br/>
      </w:r>
      <w:r>
        <w:rPr>
          <w:rFonts w:ascii="Times New Roman" w:hAnsi="Times New Roman"/>
          <w:b w:val="0"/>
          <w:sz w:val="28"/>
        </w:rPr>
        <w:t xml:space="preserve">«О внесении изменений в приложение к постановлению Правительства Камчатского края от 30.01.2012 № 75-П «Об утверждении Положения о порядке, размерах </w:t>
      </w:r>
      <w:r>
        <w:br/>
      </w:r>
      <w:r>
        <w:rPr>
          <w:rFonts w:ascii="Times New Roman" w:hAnsi="Times New Roman"/>
          <w:b w:val="0"/>
          <w:sz w:val="28"/>
        </w:rPr>
        <w:t>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10.05.2023 № 257-П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постановление Правительства Камчатского края от 30.01.2012 № 75-П «Об утверждении Положения о порядке, размерах и условиях предоставления финансовой поддержки безработным гражданам при переезде </w:t>
      </w:r>
      <w:r>
        <w:br/>
      </w:r>
      <w:r>
        <w:rPr>
          <w:rFonts w:ascii="Times New Roman" w:hAnsi="Times New Roman"/>
          <w:b w:val="0"/>
          <w:sz w:val="28"/>
        </w:rPr>
        <w:t>и безработным гражданам и членам их семей в переселении в другую местность для трудоустройства по направлению органов службы занятости».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851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Subtitle Char"/>
    <w:basedOn w:val="Style_5"/>
    <w:link w:val="Style_4_ch"/>
    <w:rPr>
      <w:sz w:val="24"/>
    </w:rPr>
  </w:style>
  <w:style w:styleId="Style_4_ch" w:type="character">
    <w:name w:val="Subtitle Char"/>
    <w:basedOn w:val="Style_5_ch"/>
    <w:link w:val="Style_4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note"/>
    <w:basedOn w:val="Style_3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3_ch"/>
    <w:link w:val="Style_12"/>
    <w:rPr>
      <w:sz w:val="1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3_ch"/>
    <w:link w:val="Style_18"/>
    <w:rPr>
      <w:rFonts w:ascii="Times New Roman" w:hAnsi="Times New Roman"/>
      <w:sz w:val="28"/>
    </w:rPr>
  </w:style>
  <w:style w:styleId="Style_19" w:type="paragraph">
    <w:name w:val="toc 3"/>
    <w:next w:val="Style_3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table of figures"/>
    <w:basedOn w:val="Style_3"/>
    <w:next w:val="Style_3"/>
    <w:link w:val="Style_24_ch"/>
    <w:pPr>
      <w:spacing w:after="0"/>
      <w:ind/>
    </w:pPr>
  </w:style>
  <w:style w:styleId="Style_24_ch" w:type="character">
    <w:name w:val="table of figures"/>
    <w:basedOn w:val="Style_3_ch"/>
    <w:link w:val="Style_24"/>
  </w:style>
  <w:style w:styleId="Style_25" w:type="paragraph">
    <w:name w:val="Heading 2 Char"/>
    <w:basedOn w:val="Style_5"/>
    <w:link w:val="Style_25_ch"/>
    <w:rPr>
      <w:rFonts w:ascii="Arial" w:hAnsi="Arial"/>
      <w:sz w:val="34"/>
    </w:rPr>
  </w:style>
  <w:style w:styleId="Style_25_ch" w:type="character">
    <w:name w:val="Heading 2 Char"/>
    <w:basedOn w:val="Style_5_ch"/>
    <w:link w:val="Style_25"/>
    <w:rPr>
      <w:rFonts w:ascii="Arial" w:hAnsi="Arial"/>
      <w:sz w:val="34"/>
    </w:rPr>
  </w:style>
  <w:style w:styleId="Style_26" w:type="paragraph">
    <w:name w:val="Знак сноски1"/>
    <w:basedOn w:val="Style_5"/>
    <w:link w:val="Style_26_ch"/>
    <w:rPr>
      <w:vertAlign w:val="superscript"/>
    </w:rPr>
  </w:style>
  <w:style w:styleId="Style_26_ch" w:type="character">
    <w:name w:val="Знак сноски1"/>
    <w:basedOn w:val="Style_5_ch"/>
    <w:link w:val="Style_26"/>
    <w:rPr>
      <w:vertAlign w:val="superscript"/>
    </w:rPr>
  </w:style>
  <w:style w:styleId="Style_27" w:type="paragraph">
    <w:name w:val="Quote"/>
    <w:basedOn w:val="Style_3"/>
    <w:next w:val="Style_3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3_ch"/>
    <w:link w:val="Style_27"/>
    <w:rPr>
      <w:i w:val="1"/>
    </w:rPr>
  </w:style>
  <w:style w:styleId="Style_28" w:type="paragraph">
    <w:name w:val="heading 5"/>
    <w:next w:val="Style_3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heading 8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3_ch" w:type="character">
    <w:name w:val="heading 8"/>
    <w:basedOn w:val="Style_3_ch"/>
    <w:link w:val="Style_33"/>
    <w:rPr>
      <w:rFonts w:ascii="Arial" w:hAnsi="Arial"/>
      <w:i w:val="1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toc 1"/>
    <w:next w:val="Style_3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5B9BD5"/>
      <w:sz w:val="1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No Spacing"/>
    <w:link w:val="Style_39_ch"/>
    <w:pPr>
      <w:spacing w:after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Endnote"/>
    <w:basedOn w:val="Style_3"/>
    <w:link w:val="Style_40_ch"/>
    <w:pPr>
      <w:spacing w:after="0" w:line="240" w:lineRule="auto"/>
      <w:ind/>
    </w:pPr>
    <w:rPr>
      <w:sz w:val="20"/>
    </w:rPr>
  </w:style>
  <w:style w:styleId="Style_40_ch" w:type="character">
    <w:name w:val="Endnote"/>
    <w:basedOn w:val="Style_3_ch"/>
    <w:link w:val="Style_40"/>
    <w:rPr>
      <w:sz w:val="20"/>
    </w:rPr>
  </w:style>
  <w:style w:styleId="Style_41" w:type="paragraph">
    <w:name w:val="Header Char"/>
    <w:basedOn w:val="Style_5"/>
    <w:link w:val="Style_41_ch"/>
  </w:style>
  <w:style w:styleId="Style_41_ch" w:type="character">
    <w:name w:val="Header Char"/>
    <w:basedOn w:val="Style_5_ch"/>
    <w:link w:val="Style_41"/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toc 8"/>
    <w:next w:val="Style_3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Heading 1 Char"/>
    <w:basedOn w:val="Style_5"/>
    <w:link w:val="Style_44_ch"/>
    <w:rPr>
      <w:rFonts w:ascii="Arial" w:hAnsi="Arial"/>
      <w:sz w:val="40"/>
    </w:rPr>
  </w:style>
  <w:style w:styleId="Style_44_ch" w:type="character">
    <w:name w:val="Heading 1 Char"/>
    <w:basedOn w:val="Style_5_ch"/>
    <w:link w:val="Style_44"/>
    <w:rPr>
      <w:rFonts w:ascii="Arial" w:hAnsi="Arial"/>
      <w:sz w:val="40"/>
    </w:rPr>
  </w:style>
  <w:style w:styleId="Style_45" w:type="paragraph">
    <w:name w:val="Heading 3 Char"/>
    <w:basedOn w:val="Style_5"/>
    <w:link w:val="Style_45_ch"/>
    <w:rPr>
      <w:rFonts w:ascii="Arial" w:hAnsi="Arial"/>
      <w:sz w:val="30"/>
    </w:rPr>
  </w:style>
  <w:style w:styleId="Style_45_ch" w:type="character">
    <w:name w:val="Heading 3 Char"/>
    <w:basedOn w:val="Style_5_ch"/>
    <w:link w:val="Style_45"/>
    <w:rPr>
      <w:rFonts w:ascii="Arial" w:hAnsi="Arial"/>
      <w:sz w:val="30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toc 5"/>
    <w:next w:val="Style_3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Знак концевой сноски1"/>
    <w:basedOn w:val="Style_5"/>
    <w:link w:val="Style_48_ch"/>
    <w:rPr>
      <w:vertAlign w:val="superscript"/>
    </w:rPr>
  </w:style>
  <w:style w:styleId="Style_48_ch" w:type="character">
    <w:name w:val="Знак концевой сноски1"/>
    <w:basedOn w:val="Style_5_ch"/>
    <w:link w:val="Style_48"/>
    <w:rPr>
      <w:vertAlign w:val="superscript"/>
    </w:rPr>
  </w:style>
  <w:style w:styleId="Style_49" w:type="paragraph">
    <w:name w:val="Гиперссылка1"/>
    <w:basedOn w:val="Style_42"/>
    <w:link w:val="Style_49_ch"/>
    <w:rPr>
      <w:color w:themeColor="hyperlink" w:val="0563C1"/>
      <w:u w:val="single"/>
    </w:rPr>
  </w:style>
  <w:style w:styleId="Style_49_ch" w:type="character">
    <w:name w:val="Гиперссылка1"/>
    <w:basedOn w:val="Style_42_ch"/>
    <w:link w:val="Style_49"/>
    <w:rPr>
      <w:color w:themeColor="hyperlink" w:val="0563C1"/>
      <w:u w:val="single"/>
    </w:rPr>
  </w:style>
  <w:style w:styleId="Style_50" w:type="paragraph">
    <w:name w:val="Title Char"/>
    <w:basedOn w:val="Style_5"/>
    <w:link w:val="Style_50_ch"/>
    <w:rPr>
      <w:sz w:val="48"/>
    </w:rPr>
  </w:style>
  <w:style w:styleId="Style_50_ch" w:type="character">
    <w:name w:val="Title Char"/>
    <w:basedOn w:val="Style_5_ch"/>
    <w:link w:val="Style_50"/>
    <w:rPr>
      <w:sz w:val="48"/>
    </w:rPr>
  </w:style>
  <w:style w:styleId="Style_51" w:type="paragraph">
    <w:name w:val="Subtitle"/>
    <w:next w:val="Style_3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header"/>
    <w:basedOn w:val="Style_3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2_ch" w:type="character">
    <w:name w:val="header"/>
    <w:basedOn w:val="Style_3_ch"/>
    <w:link w:val="Style_52"/>
  </w:style>
  <w:style w:styleId="Style_53" w:type="paragraph">
    <w:name w:val="TOC Heading"/>
    <w:link w:val="Style_53_ch"/>
  </w:style>
  <w:style w:styleId="Style_53_ch" w:type="character">
    <w:name w:val="TOC Heading"/>
    <w:link w:val="Style_53"/>
  </w:style>
  <w:style w:styleId="Style_54" w:type="paragraph">
    <w:name w:val="Footer Char"/>
    <w:basedOn w:val="Style_5"/>
    <w:link w:val="Style_54_ch"/>
  </w:style>
  <w:style w:styleId="Style_54_ch" w:type="character">
    <w:name w:val="Footer Char"/>
    <w:basedOn w:val="Style_5_ch"/>
    <w:link w:val="Style_54"/>
  </w:style>
  <w:style w:styleId="Style_55" w:type="paragraph">
    <w:name w:val="Title"/>
    <w:next w:val="Style_3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3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3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Heading 4 Char"/>
    <w:basedOn w:val="Style_5"/>
    <w:link w:val="Style_58_ch"/>
    <w:rPr>
      <w:rFonts w:ascii="Arial" w:hAnsi="Arial"/>
      <w:b w:val="1"/>
      <w:sz w:val="26"/>
    </w:rPr>
  </w:style>
  <w:style w:styleId="Style_58_ch" w:type="character">
    <w:name w:val="Heading 4 Char"/>
    <w:basedOn w:val="Style_5_ch"/>
    <w:link w:val="Style_58"/>
    <w:rPr>
      <w:rFonts w:ascii="Arial" w:hAnsi="Arial"/>
      <w:b w:val="1"/>
      <w:sz w:val="26"/>
    </w:rPr>
  </w:style>
  <w:style w:styleId="Style_59" w:type="paragraph">
    <w:name w:val="Heading 5 Char"/>
    <w:basedOn w:val="Style_5"/>
    <w:link w:val="Style_59_ch"/>
    <w:rPr>
      <w:rFonts w:ascii="Arial" w:hAnsi="Arial"/>
      <w:b w:val="1"/>
      <w:sz w:val="24"/>
    </w:rPr>
  </w:style>
  <w:style w:styleId="Style_59_ch" w:type="character">
    <w:name w:val="Heading 5 Char"/>
    <w:basedOn w:val="Style_5_ch"/>
    <w:link w:val="Style_59"/>
    <w:rPr>
      <w:rFonts w:ascii="Arial" w:hAnsi="Arial"/>
      <w:b w:val="1"/>
      <w:sz w:val="24"/>
    </w:rPr>
  </w:style>
  <w:style w:styleId="Style_60" w:type="paragraph">
    <w:name w:val="Intense Quote"/>
    <w:basedOn w:val="Style_3"/>
    <w:next w:val="Style_3"/>
    <w:link w:val="Style_60_ch"/>
    <w:pPr>
      <w:ind w:firstLine="0" w:left="720" w:right="720"/>
    </w:pPr>
    <w:rPr>
      <w:i w:val="1"/>
    </w:rPr>
  </w:style>
  <w:style w:styleId="Style_60_ch" w:type="character">
    <w:name w:val="Intense Quote"/>
    <w:basedOn w:val="Style_3_ch"/>
    <w:link w:val="Style_60"/>
    <w:rPr>
      <w:i w:val="1"/>
    </w:rPr>
  </w:style>
  <w:style w:styleId="Style_61" w:type="paragraph">
    <w:name w:val="heading 6"/>
    <w:basedOn w:val="Style_3"/>
    <w:next w:val="Style_3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basedOn w:val="Style_3_ch"/>
    <w:link w:val="Style_61"/>
    <w:rPr>
      <w:rFonts w:ascii="Arial" w:hAnsi="Arial"/>
      <w:b w:val="1"/>
    </w:rPr>
  </w:style>
  <w:style w:styleId="Style_62" w:type="paragraph">
    <w:name w:val="Plain Text"/>
    <w:basedOn w:val="Style_3"/>
    <w:link w:val="Style_62_ch"/>
    <w:pPr>
      <w:spacing w:after="0" w:line="240" w:lineRule="auto"/>
      <w:ind/>
    </w:pPr>
    <w:rPr>
      <w:rFonts w:ascii="Calibri" w:hAnsi="Calibri"/>
    </w:rPr>
  </w:style>
  <w:style w:styleId="Style_62_ch" w:type="character">
    <w:name w:val="Plain Text"/>
    <w:basedOn w:val="Style_3_ch"/>
    <w:link w:val="Style_62"/>
    <w:rPr>
      <w:rFonts w:ascii="Calibri" w:hAnsi="Calibri"/>
    </w:rPr>
  </w:style>
  <w:style w:styleId="Style_63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4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5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6" w:type="table">
    <w:name w:val="List Table 1 Light - Accent 1"/>
    <w:basedOn w:val="Style_1"/>
    <w:pPr>
      <w:spacing w:after="0" w:line="240" w:lineRule="auto"/>
      <w:ind/>
    </w:pPr>
  </w:style>
  <w:style w:styleId="Style_6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8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9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71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2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73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4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75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76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7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List Table 1 Light - Accent 4"/>
    <w:basedOn w:val="Style_1"/>
    <w:pPr>
      <w:spacing w:after="0" w:line="240" w:lineRule="auto"/>
      <w:ind/>
    </w:pPr>
  </w:style>
  <w:style w:styleId="Style_81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3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5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6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89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0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1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3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4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95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7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9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0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1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4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05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0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7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08" w:type="table">
    <w:name w:val="Plain Table 4"/>
    <w:basedOn w:val="Style_1"/>
    <w:pPr>
      <w:spacing w:after="0" w:line="240" w:lineRule="auto"/>
      <w:ind/>
    </w:pPr>
  </w:style>
  <w:style w:styleId="Style_109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0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1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2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4" w:type="table">
    <w:name w:val="Plain Table 3"/>
    <w:basedOn w:val="Style_1"/>
    <w:pPr>
      <w:spacing w:after="0" w:line="240" w:lineRule="auto"/>
      <w:ind/>
    </w:pPr>
  </w:style>
  <w:style w:styleId="Style_115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16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st Table 1 Light - Accent 2"/>
    <w:basedOn w:val="Style_1"/>
    <w:pPr>
      <w:spacing w:after="0" w:line="240" w:lineRule="auto"/>
      <w:ind/>
    </w:pPr>
  </w:style>
  <w:style w:styleId="Style_118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1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2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3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5" w:type="table">
    <w:name w:val="List Table 1 Light"/>
    <w:basedOn w:val="Style_1"/>
    <w:pPr>
      <w:spacing w:after="0" w:line="240" w:lineRule="auto"/>
      <w:ind/>
    </w:pPr>
  </w:style>
  <w:style w:styleId="Style_126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7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8" w:type="table">
    <w:name w:val="List Table 1 Light - Accent 3"/>
    <w:basedOn w:val="Style_1"/>
    <w:pPr>
      <w:spacing w:after="0" w:line="240" w:lineRule="auto"/>
      <w:ind/>
    </w:pPr>
  </w:style>
  <w:style w:styleId="Style_129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0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2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3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5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6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7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Plain Table 5"/>
    <w:basedOn w:val="Style_1"/>
    <w:pPr>
      <w:spacing w:after="0" w:line="240" w:lineRule="auto"/>
      <w:ind/>
    </w:pPr>
  </w:style>
  <w:style w:styleId="Style_140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1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2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3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4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48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List Table 1 Light - Accent 5"/>
    <w:basedOn w:val="Style_1"/>
    <w:pPr>
      <w:spacing w:after="0" w:line="240" w:lineRule="auto"/>
      <w:ind/>
    </w:pPr>
  </w:style>
  <w:style w:styleId="Style_150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1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2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3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6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7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8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0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1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3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4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5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6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1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2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1 Light - Accent 6"/>
    <w:basedOn w:val="Style_1"/>
    <w:pPr>
      <w:spacing w:after="0" w:line="240" w:lineRule="auto"/>
      <w:ind/>
    </w:pPr>
  </w:style>
  <w:style w:styleId="Style_175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7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1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3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4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5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7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8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9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2025-01-21T03:48:32Z</dcterms:modified>
</cp:coreProperties>
</file>