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rPr>
          <w:sz w:val="28"/>
        </w:rPr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360" w:lineRule="auto"/>
        <w:ind/>
        <w:jc w:val="center"/>
        <w:rPr>
          <w:sz w:val="32"/>
        </w:rPr>
      </w:pPr>
    </w:p>
    <w:p w14:paraId="04000000">
      <w:pPr>
        <w:ind/>
        <w:jc w:val="center"/>
        <w:rPr>
          <w:b w:val="1"/>
          <w:sz w:val="32"/>
        </w:rPr>
      </w:pPr>
    </w:p>
    <w:p w14:paraId="05000000">
      <w:pPr>
        <w:rPr>
          <w:b w:val="1"/>
          <w:sz w:val="32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МИНИСТЕРСТВО ТРУДА И РАЗВИТИЯ КАДРОВОГО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ПОТЕНЦИАЛА КАМЧАТСКОГО КРАЯ</w:t>
      </w:r>
    </w:p>
    <w:p w14:paraId="08000000">
      <w:pPr>
        <w:ind/>
        <w:jc w:val="center"/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A000000">
      <w:pPr>
        <w:ind/>
        <w:jc w:val="center"/>
        <w:rPr>
          <w:sz w:val="28"/>
        </w:rPr>
      </w:pPr>
    </w:p>
    <w:p w14:paraId="0B000000">
      <w:pPr>
        <w:ind w:firstLine="709" w:left="0"/>
        <w:jc w:val="center"/>
        <w:rPr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ind w:hanging="142" w:left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ind/>
              <w:jc w:val="both"/>
              <w:rPr>
                <w:sz w:val="20"/>
              </w:rPr>
            </w:pPr>
          </w:p>
        </w:tc>
      </w:tr>
    </w:tbl>
    <w:p w14:paraId="0F000000">
      <w:pPr>
        <w:ind w:firstLine="709" w:left="0"/>
        <w:jc w:val="both"/>
        <w:rPr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rPr>
          <w:trHeight w:hRule="atLeast" w:val="1914"/>
          <w:hidden w:val="0"/>
        </w:trP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3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изменения в приложение 2 к приказу Министерства труда и развития кадрового потенциала Камчатского края от 29.11.2023 № 16-Н </w:t>
            </w:r>
            <w:r>
              <w:br/>
            </w:r>
            <w:r>
              <w:rPr>
                <w:b w:val="1"/>
                <w:sz w:val="28"/>
              </w:rPr>
              <w:t>«О К</w:t>
            </w:r>
            <w:r>
              <w:rPr>
                <w:b w:val="1"/>
                <w:sz w:val="28"/>
              </w:rPr>
              <w:t>омиссии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 соблюдению требований к служебному поведению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государственных гражданских служащих </w:t>
            </w:r>
            <w:r>
              <w:rPr>
                <w:b w:val="1"/>
                <w:sz w:val="28"/>
              </w:rPr>
              <w:t>К</w:t>
            </w:r>
            <w:r>
              <w:rPr>
                <w:b w:val="1"/>
                <w:sz w:val="28"/>
              </w:rPr>
              <w:t>амчатского края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и урегулированию конфликта интересов в </w:t>
            </w:r>
            <w:r>
              <w:rPr>
                <w:b w:val="1"/>
                <w:sz w:val="28"/>
              </w:rPr>
              <w:t>М</w:t>
            </w:r>
            <w:r>
              <w:rPr>
                <w:b w:val="1"/>
                <w:sz w:val="28"/>
              </w:rPr>
              <w:t>инистерстве</w:t>
            </w:r>
            <w:r>
              <w:rPr>
                <w:b w:val="1"/>
                <w:sz w:val="28"/>
              </w:rPr>
              <w:t xml:space="preserve"> труда и развития кадрового потенциала К</w:t>
            </w:r>
            <w:r>
              <w:rPr>
                <w:b w:val="1"/>
                <w:sz w:val="28"/>
              </w:rPr>
              <w:t>амчатского края»</w:t>
            </w:r>
          </w:p>
        </w:tc>
      </w:tr>
    </w:tbl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приведения в соответствие с Указом Президента Российской Федерации от 01.07.2010 </w:t>
      </w:r>
      <w:r>
        <w:rPr>
          <w:sz w:val="28"/>
        </w:rPr>
        <w:t>№ 821 «</w:t>
      </w:r>
      <w:r>
        <w:rPr>
          <w:sz w:val="28"/>
        </w:rPr>
        <w:t>О комиссиях по соблюдению требований к служебному поведению федеральных государственных гражданских служащих и уре</w:t>
      </w:r>
      <w:r>
        <w:rPr>
          <w:sz w:val="28"/>
        </w:rPr>
        <w:t>гулированию конфликта интересов»</w:t>
      </w: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ПРИКАЗЫВАЮ</w:t>
      </w:r>
      <w:r>
        <w:rPr>
          <w:sz w:val="28"/>
        </w:rPr>
        <w:t>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1. Внести в приложение 2 к</w:t>
      </w:r>
      <w:r>
        <w:rPr>
          <w:sz w:val="28"/>
        </w:rPr>
        <w:t xml:space="preserve"> приказу Министерства труда и развития кадрового потенциала Камчатского края от 29.11.2023 № 16-Н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края» изменение</w:t>
      </w:r>
      <w:r>
        <w:rPr>
          <w:sz w:val="28"/>
        </w:rPr>
        <w:t>, изложив пункт 1 части 3 в следующей редакции: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«1) в обеспечении соблюдения гражданскими служащими ограничений,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br/>
      </w:r>
      <w:r>
        <w:rPr>
          <w:sz w:val="28"/>
        </w:rPr>
        <w:t xml:space="preserve">от 27.07.2004 № 79-ФЗ «О государственной гражданской службе Российской Федерации», Федеральным законом от 25.12.2008 № 273-ФЗ </w:t>
      </w:r>
      <w:r>
        <w:br/>
      </w:r>
      <w:r>
        <w:rPr>
          <w:sz w:val="28"/>
        </w:rPr>
        <w:t>«О противодействии коррупции», иными федеральными законами, Законом Камчатского края от 18.12.2008 № 192 «О противодействии коррупции в Камчатском крае», иными законами Камчатского края в целях противодействия коррупции (далее – требования к служебному поведению и (или) требования об урегулировании конфликта интересов);».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Настоящий </w:t>
      </w:r>
      <w:r>
        <w:rPr>
          <w:sz w:val="28"/>
        </w:rPr>
        <w:t>п</w:t>
      </w:r>
      <w:r>
        <w:rPr>
          <w:sz w:val="28"/>
        </w:rPr>
        <w:t>риказ вступает в силу после дня его официального опубликования.</w:t>
      </w:r>
    </w:p>
    <w:p w14:paraId="1A000000"/>
    <w:p w14:paraId="1B000000"/>
    <w:p w14:paraId="1C000000"/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503"/>
          <w:hidden w:val="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ind w:right="27"/>
            </w:pPr>
            <w:r>
              <w:rPr>
                <w:sz w:val="28"/>
              </w:rPr>
              <w:t>Министр</w:t>
            </w:r>
          </w:p>
          <w:p w14:paraId="1E000000">
            <w:pPr>
              <w:ind w:firstLine="0" w:left="30" w:right="27"/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rPr>
                <w:color w:themeColor="text1" w:val="000000"/>
              </w:rPr>
            </w:pPr>
            <w:bookmarkStart w:id="2" w:name="SIGNERSTAMP1"/>
            <w:r>
              <w:rPr>
                <w:color w:themeColor="background1" w:val="FFFFFF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ind/>
              <w:jc w:val="right"/>
            </w:pPr>
            <w:r>
              <w:rPr>
                <w:sz w:val="28"/>
              </w:rPr>
              <w:t>Н.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Ниценко</w:t>
            </w:r>
          </w:p>
        </w:tc>
      </w:tr>
    </w:tbl>
    <w:p w14:paraId="21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footer"/>
    <w:basedOn w:val="Style_4"/>
    <w:link w:val="Style_8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8_ch" w:type="character">
    <w:name w:val="footer"/>
    <w:basedOn w:val="Style_4_ch"/>
    <w:link w:val="Style_8"/>
    <w:rPr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4_ch"/>
    <w:link w:val="Style_1"/>
    <w:rPr>
      <w:rFonts w:asciiTheme="minorAscii" w:hAnsiTheme="minorHAnsi"/>
      <w:sz w:val="22"/>
    </w:rPr>
  </w:style>
  <w:style w:styleId="Style_10" w:type="paragraph">
    <w:name w:val="Plain Text"/>
    <w:basedOn w:val="Style_4"/>
    <w:link w:val="Style_10_ch"/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1" w:type="paragraph">
    <w:name w:val="Balloon Text"/>
    <w:basedOn w:val="Style_4"/>
    <w:link w:val="Style_21_ch"/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2024-02-08T04:41:31Z</dcterms:modified>
</cp:coreProperties>
</file>