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Конституция Российской Федерации от 12.12.1993 Закон Российской Федерации от 19.04.1991 № 1032-I О занятости населения в РСФСР Федеральный закон от 27.07.2010 N 210-ФЗ "Об организации предоставления государственных и муниципальных услуг" , приказ Минтруда России от 28.04.2022 N 271н "Об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 , постановлением Правительства Камчатского края           
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D37ACC">
        <w:rPr>
          <w:noProof/>
          <w:sz w:val="28"/>
          <w:szCs w:val="28"/>
          <w:lang w:val="en-US"/>
        </w:rPr>
        <w:t/>
      </w:r>
      <w:r w:rsidR="00B71E35" w:rsidRPr="00D37ACC">
        <w:rPr>
          <w:noProof/>
          <w:sz w:val="28"/>
          <w:szCs w:val="28"/>
          <w:lang w:val="en-US"/>
        </w:rPr>
        <w:t/>
      </w:r>
    </w:p>
    <w:p w14:paraId="5320DC8A" w14:textId="5B77C3C9" w:rsidR="00D71389" w:rsidRPr="00D37A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Утвердить</w:t>
      </w:r>
      <w:r w:rsidR="00520636" w:rsidRPr="00D37ACC">
        <w:rPr>
          <w:sz w:val="28"/>
          <w:szCs w:val="28"/>
          <w:lang w:eastAsia="ru-RU"/>
        </w:rPr>
        <w:t xml:space="preserve"> прилагаемый</w:t>
      </w:r>
      <w:r w:rsidR="00BA040B"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37ACC">
          <w:rPr>
            <w:sz w:val="28"/>
            <w:szCs w:val="28"/>
            <w:lang w:eastAsia="ru-RU"/>
          </w:rPr>
          <w:t>регламент</w:t>
        </w:r>
      </w:hyperlink>
      <w:r w:rsidR="008F39E7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8F39E7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9C41D6" w:rsidRPr="00D37ACC">
        <w:rPr>
          <w:sz w:val="28"/>
          <w:szCs w:val="28"/>
          <w:lang w:eastAsia="ru-RU"/>
        </w:rPr>
        <w:t xml:space="preserve">по предоставлению 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>государственной</w:t>
      </w:r>
      <w:r w:rsidR="005221A4" w:rsidRPr="00D37ACC">
        <w:rPr>
          <w:noProof/>
          <w:sz w:val="28"/>
          <w:szCs w:val="28"/>
        </w:rPr>
        <w:t/>
      </w:r>
      <w:r w:rsidR="009C41D6" w:rsidRPr="00D37ACC">
        <w:rPr>
          <w:sz w:val="28"/>
          <w:szCs w:val="28"/>
          <w:lang w:eastAsia="ru-RU"/>
        </w:rPr>
        <w:t xml:space="preserve"> услуги </w:t>
      </w:r>
      <w:r w:rsidRPr="00D37ACC">
        <w:rPr>
          <w:sz w:val="28"/>
          <w:szCs w:val="28"/>
          <w:lang w:eastAsia="ru-RU"/>
        </w:rPr>
        <w:t>«</w:t>
      </w:r>
      <w:r w:rsidR="00453049" w:rsidRPr="00D37ACC">
        <w:rPr>
          <w:noProof/>
          <w:sz w:val="28"/>
          <w:szCs w:val="28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Pr="00D37ACC">
        <w:rPr>
          <w:sz w:val="28"/>
          <w:szCs w:val="28"/>
          <w:lang w:val="en-US" w:eastAsia="ru-RU"/>
        </w:rPr>
        <w:t>».</w:t>
      </w:r>
      <w:r w:rsidR="00D71389" w:rsidRPr="00D37ACC">
        <w:rPr>
          <w:noProof/>
          <w:sz w:val="28"/>
          <w:szCs w:val="28"/>
          <w:lang w:val="en-US"/>
        </w:rPr>
        <w:t/>
      </w:r>
      <w:r w:rsidR="00D709F4" w:rsidRPr="00D37ACC">
        <w:rPr>
          <w:noProof/>
          <w:sz w:val="28"/>
          <w:szCs w:val="28"/>
          <w:lang w:val="en-US"/>
        </w:rPr>
        <w:t/>
      </w:r>
    </w:p>
    <w:p w14:paraId="2003531A" w14:textId="35332FB3" w:rsidR="00D709F4" w:rsidRPr="00D37AC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</w:rPr>
        <w:t>Признать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утратившим</w:t>
      </w:r>
      <w:r w:rsidR="00743967" w:rsidRPr="00D37ACC">
        <w:rPr>
          <w:sz w:val="28"/>
          <w:szCs w:val="28"/>
        </w:rPr>
        <w:t>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силу</w:t>
      </w:r>
      <w:r w:rsidRPr="00D37ACC">
        <w:rPr>
          <w:sz w:val="28"/>
          <w:szCs w:val="28"/>
          <w:lang w:val="en-US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05.02.2021 N 44 "Об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27.12.2022 N 467 "О внесении изменений в Приказ Министерства труда и развития кадрового потенциала Камчатского края от 5 февраля 2021 г. N 44 "Об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15.11.2021 N 304 "О внесении изменений в Приказ Министерства труда и развития кадрового потенциала Камчатского края от 05.02.2021 N 44 "Об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5D1506E7" w14:textId="7F75AB8C" w:rsidR="00D71389" w:rsidRPr="00D37AC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 Министерства труда и развития кадрового потенциала Камчатского края от 25.03.2021 N 107 "О внесении изменений в приложение к Приказу Министерства труда и развития кадрового потенциала Камчатского края от 05.02.2021 N 44 "Об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деятельность"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D71389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  <w:lang w:val="en-US"/>
        </w:rPr>
        <w:t/>
      </w:r>
      <w:r w:rsidR="00596141" w:rsidRPr="00D37ACC">
        <w:rPr>
          <w:noProof/>
          <w:sz w:val="28"/>
          <w:szCs w:val="28"/>
          <w:lang w:val="en-US"/>
        </w:rPr>
        <w:t/>
      </w:r>
      <w:r w:rsidR="008734C2" w:rsidRPr="00D37ACC">
        <w:rPr>
          <w:noProof/>
          <w:sz w:val="28"/>
          <w:szCs w:val="28"/>
          <w:lang w:val="en-US"/>
        </w:rPr>
        <w:t/>
      </w:r>
      <w:r w:rsidR="00367780" w:rsidRPr="00D37ACC">
        <w:rPr>
          <w:noProof/>
          <w:sz w:val="28"/>
          <w:szCs w:val="28"/>
        </w:rPr>
        <w:t/>
      </w:r>
      <w:r w:rsidR="00B71E35" w:rsidRPr="00D37ACC">
        <w:rPr>
          <w:noProof/>
          <w:sz w:val="28"/>
          <w:szCs w:val="28"/>
        </w:rPr>
        <w:t/>
      </w:r>
      <w:r w:rsidR="00B803D3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  <w:lang w:val="en-US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Ниценко Н.Б.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женщин в период отпуска по уходу за ребенком до достижения им возраста трех лет 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незанятым гражданам,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sz w:val="28"/>
          <w:szCs w:val="28"/>
        </w:rPr>
        <w:t xml:space="preserve">, </w:t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незанятым гражданам, которым назначена страховая пенсия по старости и которые стремятся возобновить трудовую деятельность, обратившиеся за получением Услуги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заключении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исправление ошибок и (или) опечаток в выданном заключении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заключение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2EA3F157" w14:textId="3F811800" w:rsidR="0021740A" w:rsidRPr="00D37AC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37ACC">
        <w:rPr>
          <w:sz w:val="28"/>
          <w:szCs w:val="28"/>
          <w:lang w:eastAsia="ru-RU"/>
        </w:rPr>
        <w:t>,</w:t>
      </w:r>
      <w:r w:rsidR="00201E53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 xml:space="preserve">является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Исправленное заключение о предоставлении государственной услуги</w:t>
      </w:r>
      <w:r w:rsidR="00455C73" w:rsidRPr="00D37ACC">
        <w:rPr>
          <w:sz w:val="28"/>
          <w:szCs w:val="28"/>
        </w:rPr>
        <w:t>.</w:t>
      </w:r>
      <w:r w:rsidR="00455C73" w:rsidRPr="00D37ACC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37ACC">
        <w:rPr>
          <w:sz w:val="28"/>
          <w:szCs w:val="28"/>
          <w:lang w:eastAsia="ru-RU"/>
        </w:rPr>
        <w:t xml:space="preserve">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ФИО заявителя (отчество при наличии)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наименование образовательной организации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уровень программы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содержание программы (основные блоки)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Форма обучения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продолжительность обучения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режим занятий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начала обучения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окончания обучения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заключения договора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номер договора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оказанная финансовая поддержка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 xml:space="preserve">, 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>дата (число, месяц, год)</w:t>
      </w:r>
      <w:r w:rsidR="007B7AF5" w:rsidRPr="00D37ACC">
        <w:rPr>
          <w:noProof/>
          <w:sz w:val="28"/>
          <w:szCs w:val="28"/>
        </w:rPr>
        <w:t/>
      </w:r>
      <w:r w:rsidR="007B7AF5" w:rsidRPr="00D37ACC">
        <w:rPr>
          <w:noProof/>
          <w:sz w:val="28"/>
          <w:szCs w:val="28"/>
        </w:rPr>
        <w:t/>
      </w:r>
      <w:r w:rsidR="001704DD" w:rsidRPr="00D37ACC">
        <w:rPr>
          <w:noProof/>
          <w:sz w:val="28"/>
          <w:szCs w:val="28"/>
        </w:rPr>
        <w:t/>
      </w:r>
      <w:r w:rsidR="007B7AF5" w:rsidRPr="00D37ACC">
        <w:rPr>
          <w:sz w:val="28"/>
          <w:szCs w:val="28"/>
        </w:rPr>
        <w:t>.</w:t>
      </w:r>
      <w:r w:rsidR="002D217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организацией профессионального обучения незанятых граждан, которым назначена страховая пенсия по старости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заключение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DC52FE" w:rsidRPr="00D37ACC">
        <w:rPr>
          <w:sz w:val="28"/>
          <w:szCs w:val="28"/>
        </w:rPr>
        <w:t xml:space="preserve"> (</w:t>
      </w:r>
      <w:r w:rsidR="00DC52F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оригинал документа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DC52FE" w:rsidRPr="00D37ACC">
        <w:rPr>
          <w:sz w:val="28"/>
          <w:szCs w:val="28"/>
        </w:rPr>
        <w:t xml:space="preserve"> (</w:t>
      </w:r>
      <w:r w:rsidR="00DC52F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4AE4E8C" w14:textId="77777777" w:rsidR="00375801" w:rsidRPr="00D37AC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являются:</w:t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="0021740A" w:rsidRPr="00D37ACC">
        <w:rPr>
          <w:sz w:val="28"/>
          <w:szCs w:val="28"/>
        </w:rPr>
        <w:t>;</w:t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A9E44B" w14:textId="05C9B9FE" w:rsidR="0021740A" w:rsidRPr="00D37AC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sz w:val="28"/>
          <w:szCs w:val="28"/>
          <w:lang w:eastAsia="ru-RU"/>
        </w:rPr>
        <w:t>. В состав реквизитов документа входят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21740A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B949A9" w:rsidRPr="00D37ACC">
        <w:rPr>
          <w:sz w:val="28"/>
          <w:szCs w:val="28"/>
          <w:lang w:eastAsia="ru-RU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на личном приеме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35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4A82F0AB" w14:textId="485554DB" w:rsidR="00C955F6" w:rsidRPr="00D37AC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  <w:lang w:eastAsia="ru-RU"/>
        </w:rPr>
        <w:t>олжен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Pr="00D37ACC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37ACC">
        <w:rPr>
          <w:sz w:val="28"/>
          <w:szCs w:val="28"/>
        </w:rPr>
        <w:t>.</w:t>
      </w:r>
      <w:r w:rsidR="00A310E9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49C2DF1C" w14:textId="43E69FA2" w:rsidR="00F51617" w:rsidRPr="00D37AC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</w:t>
      </w:r>
      <w:r w:rsidR="003D0CED" w:rsidRPr="00D37ACC">
        <w:rPr>
          <w:sz w:val="28"/>
          <w:szCs w:val="28"/>
          <w:lang w:eastAsia="ru-RU"/>
        </w:rPr>
        <w:t xml:space="preserve">, </w:t>
      </w:r>
      <w:r w:rsidR="00EC206B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37ACC">
        <w:rPr>
          <w:sz w:val="28"/>
          <w:szCs w:val="28"/>
        </w:rPr>
        <w:t xml:space="preserve"> </w:t>
      </w:r>
      <w:r w:rsidR="00EC206B" w:rsidRPr="00D37ACC">
        <w:rPr>
          <w:sz w:val="28"/>
          <w:szCs w:val="28"/>
        </w:rPr>
        <w:t xml:space="preserve">которые </w:t>
      </w:r>
      <w:r w:rsidR="003D0CED" w:rsidRPr="00D37ACC">
        <w:rPr>
          <w:sz w:val="28"/>
          <w:szCs w:val="28"/>
        </w:rPr>
        <w:t>заявитель вправе предста</w:t>
      </w:r>
      <w:r w:rsidR="00EC206B" w:rsidRPr="00D37ACC">
        <w:rPr>
          <w:sz w:val="28"/>
          <w:szCs w:val="28"/>
        </w:rPr>
        <w:t>вить по собственной инициативе</w:t>
      </w:r>
      <w:r w:rsidR="00D55F49" w:rsidRPr="00D37ACC">
        <w:rPr>
          <w:noProof/>
          <w:sz w:val="28"/>
          <w:szCs w:val="28"/>
        </w:rPr>
        <w:t/>
      </w:r>
      <w:r w:rsidR="00656419" w:rsidRPr="00D37ACC">
        <w:rPr>
          <w:noProof/>
          <w:sz w:val="28"/>
          <w:szCs w:val="28"/>
        </w:rPr>
        <w:t/>
      </w:r>
      <w:r w:rsidR="00C6261F" w:rsidRPr="00D37ACC">
        <w:rPr>
          <w:sz w:val="28"/>
          <w:szCs w:val="28"/>
        </w:rPr>
        <w:t>:</w:t>
      </w:r>
      <w:r w:rsidR="003C0FB9" w:rsidRPr="00D37ACC">
        <w:rPr>
          <w:noProof/>
          <w:sz w:val="28"/>
          <w:szCs w:val="28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оригинал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480B2C" w:rsidRPr="00D37ACC">
        <w:rPr>
          <w:sz w:val="28"/>
          <w:szCs w:val="28"/>
        </w:rPr>
        <w:t xml:space="preserve"> (</w:t>
      </w:r>
      <w:r w:rsidR="00480B2C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>оригинал документа</w:t>
      </w:r>
      <w:r w:rsidR="00480B2C" w:rsidRPr="00D37ACC">
        <w:rPr>
          <w:noProof/>
          <w:sz w:val="28"/>
          <w:szCs w:val="28"/>
          <w:lang w:val="en-US"/>
        </w:rPr>
        <w:t/>
      </w:r>
      <w:r w:rsidR="00480B2C" w:rsidRPr="00D37ACC">
        <w:rPr>
          <w:noProof/>
          <w:sz w:val="28"/>
          <w:szCs w:val="28"/>
          <w:lang w:val="en-US"/>
        </w:rPr>
        <w:t/>
      </w:r>
      <w:r w:rsidR="00480B2C" w:rsidRPr="00D37ACC">
        <w:rPr>
          <w:noProof/>
          <w:sz w:val="28"/>
          <w:szCs w:val="28"/>
          <w:lang w:val="en-US"/>
        </w:rPr>
        <w:t/>
      </w:r>
      <w:r w:rsidR="00480B2C" w:rsidRPr="00D37ACC">
        <w:rPr>
          <w:sz w:val="28"/>
          <w:szCs w:val="28"/>
          <w:lang w:val="en-US"/>
        </w:rPr>
        <w:t>)</w:t>
      </w:r>
      <w:r w:rsidR="00480B2C" w:rsidRPr="00D37ACC">
        <w:rPr>
          <w:noProof/>
          <w:sz w:val="28"/>
          <w:szCs w:val="28"/>
          <w:lang w:val="en-US"/>
        </w:rPr>
        <w:t/>
      </w:r>
      <w:r w:rsidR="00480B2C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A07504" w:rsidRPr="00D37ACC">
        <w:rPr>
          <w:sz w:val="28"/>
          <w:szCs w:val="28"/>
          <w:lang w:val="en-US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584958F6" w14:textId="1EE8BDA6" w:rsidR="00F51617" w:rsidRPr="00D37AC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</w:p>
    <w:p w14:paraId="584958F6" w14:textId="1EE8BDA6" w:rsidR="00F51617" w:rsidRPr="00D37AC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A629AA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оригинал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документ, подтверждающий отсутствие медицинских противопоказаний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электронный документ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C35D87" w:rsidRPr="00D37ACC">
        <w:rPr>
          <w:sz w:val="28"/>
          <w:szCs w:val="28"/>
        </w:rPr>
        <w:t xml:space="preserve"> (</w:t>
      </w:r>
      <w:r w:rsidR="00C35D87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подтверждающие, что заявителю представлена информация о перечне услуг, которые он может получить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электронный документ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C35D87" w:rsidRPr="00D37ACC">
        <w:rPr>
          <w:sz w:val="28"/>
          <w:szCs w:val="28"/>
        </w:rPr>
        <w:t xml:space="preserve"> (</w:t>
      </w:r>
      <w:r w:rsidR="00C35D87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</w:rPr>
        <w:t>.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на личном приеме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прием документов должен осуществляться в специально оборудованных помещениях или отведенных для этого кабинетах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записи (при личном приеме или с использованием телефонной связи) на подачу заявления (запроса), получение результата предоставления Услуги или проведение консультаций по вопросам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7401B53A" w14:textId="15A76524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, –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A3C8D" w:rsidRPr="00D37ACC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</w:rPr>
        <w:t>со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следующим</w:t>
      </w:r>
      <w:r w:rsidR="00FE7B04" w:rsidRPr="00D37ACC">
        <w:rPr>
          <w:noProof/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</w:rPr>
        <w:t>вариантом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sz w:val="28"/>
          <w:szCs w:val="28"/>
          <w:lang w:val="en-US" w:eastAsia="ru-RU"/>
        </w:rPr>
        <w:t>–</w:t>
      </w:r>
      <w:r w:rsidR="00FE7B04" w:rsidRPr="00D37ACC">
        <w:rPr>
          <w:sz w:val="28"/>
          <w:szCs w:val="28"/>
          <w:lang w:val="en-US"/>
        </w:rPr>
        <w:t xml:space="preserve"> 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>женщины в период отпуска по уходу за ребенком до достижения им возраста трех лет </w:t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sz w:val="28"/>
          <w:szCs w:val="28"/>
        </w:rPr>
        <w:t xml:space="preserve">, </w:t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>в выданном заключении о предоставлении Услуги были опечатки и (или) ошибки</w:t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FE7B04" w:rsidRPr="00D37ACC">
        <w:rPr>
          <w:noProof/>
          <w:sz w:val="28"/>
          <w:szCs w:val="28"/>
        </w:rPr>
        <w:t/>
      </w:r>
      <w:r w:rsidR="00D87A62" w:rsidRPr="00D37ACC">
        <w:rPr>
          <w:sz w:val="28"/>
          <w:szCs w:val="28"/>
        </w:rPr>
        <w:t xml:space="preserve"> (вариант </w:t>
      </w:r>
      <w:r w:rsidR="00D87A62" w:rsidRPr="00D37ACC">
        <w:rPr>
          <w:noProof/>
          <w:sz w:val="28"/>
          <w:szCs w:val="28"/>
        </w:rPr>
        <w:t>1</w:t>
      </w:r>
      <w:r w:rsidR="00D87A62" w:rsidRPr="00D37ACC">
        <w:rPr>
          <w:sz w:val="28"/>
          <w:szCs w:val="28"/>
          <w:lang w:val="en-US"/>
        </w:rPr>
        <w:t>)</w:t>
      </w:r>
      <w:r w:rsidR="00FE7B04" w:rsidRPr="00D37ACC">
        <w:rPr>
          <w:noProof/>
          <w:sz w:val="28"/>
          <w:szCs w:val="28"/>
          <w:lang w:val="en-US"/>
        </w:rPr>
        <w:t/>
      </w:r>
      <w:r w:rsidR="00FE7B04" w:rsidRPr="00D37ACC">
        <w:rPr>
          <w:noProof/>
          <w:sz w:val="28"/>
          <w:szCs w:val="28"/>
          <w:lang w:val="en-US"/>
        </w:rPr>
        <w:t/>
      </w:r>
      <w:r w:rsidR="00DB31F7" w:rsidRPr="00D37ACC">
        <w:rPr>
          <w:noProof/>
          <w:sz w:val="28"/>
          <w:szCs w:val="28"/>
          <w:lang w:val="en-US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организацией профессионального обучения незанятых граждан, которым назначена страховая пенсия по старости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по предложению центра занятости населения о предоставлении государственной услуги, поступившему по средствам единой цифровой платформы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5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6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7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по предложению центра занятости населения о предоставлении государственной услуги, поступившему по средствам единой цифровой платформы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на личном приеме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орган службы занятости населения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форме электронного документа с использованием единой цифровой платформы 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D7696D0" w14:textId="4C69353D" w:rsidR="00820A92" w:rsidRPr="00D37AC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Документом</w:t>
      </w:r>
      <w:r w:rsidRPr="00D37ACC">
        <w:rPr>
          <w:sz w:val="28"/>
          <w:szCs w:val="28"/>
        </w:rPr>
        <w:t>, содержащим решение о предоставлении Услуги</w:t>
      </w:r>
      <w:r w:rsidR="00B2541F" w:rsidRPr="00D37ACC">
        <w:rPr>
          <w:sz w:val="28"/>
          <w:szCs w:val="28"/>
        </w:rPr>
        <w:t>,</w:t>
      </w:r>
      <w:r w:rsidR="00820A9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 xml:space="preserve">является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Исправленное заключение о предоставлении государственной услуги</w:t>
      </w:r>
      <w:r w:rsidR="00C2094D" w:rsidRPr="00D37AC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ФИО заявителя (отчество при наличии)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наименование образовательной организации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уровень программы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содержание программы (основные блоки)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Форма обучения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продолжительность обучения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режим занятий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начала обучения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окончания обучения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заключения договора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номер договора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оказанная финансовая поддержка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дата (число, месяц, год)</w:t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820A92" w:rsidRPr="00D37ACC">
        <w:rPr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электронной почты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посредством почтовой связи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Pr="00D37ACC">
        <w:rPr>
          <w:sz w:val="28"/>
          <w:szCs w:val="28"/>
          <w:lang w:eastAsia="ru-RU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на личном приеме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5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оригинал документа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243E65CD" w14:textId="77777777" w:rsidR="005C6329" w:rsidRPr="00D37AC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37ACC">
        <w:rPr>
          <w:sz w:val="28"/>
          <w:szCs w:val="28"/>
        </w:rPr>
        <w:t>,</w:t>
      </w:r>
      <w:r w:rsidR="00710782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</w:rPr>
        <w:t>являются:</w:t>
      </w:r>
      <w:r w:rsidRPr="00D37ACC">
        <w:rPr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Форма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начала обучения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окончания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заключения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номер договора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дата (число, месяц, год)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срок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уровень программы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содержание программы (основные блоки)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оказанная финансовая поддержка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продолжительность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режим занятий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;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541D87BA" w14:textId="71B3B070" w:rsidR="00DF306B" w:rsidRPr="00D37AC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направление на обучение</w:t>
      </w:r>
      <w:r w:rsidR="00A33E2E" w:rsidRPr="00D37ACC">
        <w:rPr>
          <w:noProof/>
          <w:sz w:val="28"/>
          <w:szCs w:val="28"/>
        </w:rPr>
        <w:t xml:space="preserve">. </w:t>
      </w:r>
      <w:r w:rsidR="00A33E2E" w:rsidRPr="00D37AC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ФИО (фамилия, имя, отчество)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профессия, специальность или направление подготовки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.</w:t>
      </w:r>
      <w:r w:rsidR="00DF306B"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noProof/>
          <w:sz w:val="28"/>
          <w:szCs w:val="28"/>
          <w:lang w:val="en-US"/>
        </w:rPr>
        <w:t/>
      </w:r>
      <w:r w:rsidR="00C72453" w:rsidRPr="00D37ACC">
        <w:rPr>
          <w:sz w:val="28"/>
          <w:szCs w:val="28"/>
          <w:lang w:val="en-US"/>
        </w:rPr>
        <w:t xml:space="preserve">, </w:t>
      </w:r>
      <w:r w:rsidR="00C72453" w:rsidRPr="00D37ACC">
        <w:rPr>
          <w:sz w:val="28"/>
          <w:szCs w:val="28"/>
        </w:rPr>
        <w:t>форма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которого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sz w:val="28"/>
          <w:szCs w:val="28"/>
        </w:rPr>
        <w:t>утверждена</w:t>
      </w:r>
      <w:r w:rsidR="00C72453" w:rsidRPr="00D37ACC">
        <w:rPr>
          <w:sz w:val="28"/>
          <w:szCs w:val="28"/>
          <w:lang w:val="en-US"/>
        </w:rPr>
        <w:t xml:space="preserve"> </w:t>
      </w:r>
      <w:r w:rsidR="00C72453" w:rsidRPr="00D37ACC">
        <w:rPr>
          <w:noProof/>
          <w:sz w:val="28"/>
          <w:szCs w:val="28"/>
          <w:lang w:val="en-US"/>
        </w:rPr>
        <w:t/>
      </w:r>
      <w:r w:rsidR="00A93006" w:rsidRPr="00D37ACC">
        <w:rPr>
          <w:noProof/>
          <w:sz w:val="28"/>
          <w:szCs w:val="28"/>
        </w:rPr>
        <w:t/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9F1D50" w:rsidRPr="00D37ACC">
        <w:rPr>
          <w:noProof/>
          <w:sz w:val="28"/>
          <w:szCs w:val="28"/>
        </w:rPr>
        <w:t/>
      </w:r>
      <w:r w:rsidR="009F1D50" w:rsidRPr="00D37AC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36D54487" w14:textId="0ABDC674" w:rsidR="00C21466" w:rsidRPr="00D37AC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37ACC">
        <w:rPr>
          <w:noProof/>
          <w:sz w:val="28"/>
          <w:szCs w:val="28"/>
          <w:lang w:val="en-US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паспорт или иной документ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70137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</w:p>
    <w:p w14:paraId="4BA4D1C0" w14:textId="3B8174FC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37AC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37ACC">
        <w:rPr>
          <w:sz w:val="28"/>
          <w:szCs w:val="28"/>
          <w:lang w:eastAsia="ru-RU"/>
        </w:rPr>
        <w:t>У</w:t>
      </w:r>
      <w:r w:rsidR="00C955F6" w:rsidRPr="00D37ACC">
        <w:rPr>
          <w:sz w:val="28"/>
          <w:szCs w:val="28"/>
          <w:lang w:eastAsia="ru-RU"/>
        </w:rPr>
        <w:t>слуги являются:</w:t>
      </w:r>
      <w:r w:rsidR="00B37102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val="en-US"/>
        </w:rPr>
        <w:t>.</w:t>
      </w:r>
      <w:r w:rsidR="00C12E5A" w:rsidRPr="00D37ACC">
        <w:rPr>
          <w:noProof/>
          <w:sz w:val="28"/>
          <w:szCs w:val="28"/>
        </w:rPr>
        <w:t/>
      </w:r>
    </w:p>
    <w:p w14:paraId="389BE4A9" w14:textId="4E6F6225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Заявитель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должен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представить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документы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(</w:t>
      </w:r>
      <w:r w:rsidRPr="00D37ACC">
        <w:rPr>
          <w:sz w:val="28"/>
          <w:szCs w:val="28"/>
          <w:lang w:eastAsia="ru-RU"/>
        </w:rPr>
        <w:t>или</w:t>
      </w:r>
      <w:r w:rsidRPr="00D37ACC">
        <w:rPr>
          <w:sz w:val="28"/>
          <w:szCs w:val="28"/>
          <w:lang w:val="en-US" w:eastAsia="ru-RU"/>
        </w:rPr>
        <w:t xml:space="preserve">) </w:t>
      </w:r>
      <w:r w:rsidRPr="00D37ACC">
        <w:rPr>
          <w:sz w:val="28"/>
          <w:szCs w:val="28"/>
          <w:lang w:eastAsia="ru-RU"/>
        </w:rPr>
        <w:t>информацию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течение</w:t>
      </w:r>
      <w:r w:rsidR="002227E1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7A7E4C" w:rsidRPr="00D37ACC">
        <w:rPr>
          <w:noProof/>
          <w:sz w:val="28"/>
          <w:szCs w:val="28"/>
        </w:rPr>
        <w:t/>
      </w:r>
      <w:r w:rsidR="008B76A7" w:rsidRPr="00D37ACC">
        <w:rPr>
          <w:sz w:val="28"/>
          <w:szCs w:val="28"/>
          <w:lang w:eastAsia="ru-RU"/>
        </w:rPr>
        <w:t>.</w:t>
      </w:r>
    </w:p>
    <w:p w14:paraId="4F9FFD09" w14:textId="1F3B0883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Предоставление </w:t>
      </w:r>
      <w:r w:rsidR="00B0561A" w:rsidRPr="00D37ACC">
        <w:rPr>
          <w:sz w:val="28"/>
          <w:szCs w:val="28"/>
          <w:lang w:eastAsia="ru-RU"/>
        </w:rPr>
        <w:t>У</w:t>
      </w:r>
      <w:r w:rsidR="00E2241A" w:rsidRPr="00D37ACC">
        <w:rPr>
          <w:sz w:val="28"/>
          <w:szCs w:val="28"/>
          <w:lang w:eastAsia="ru-RU"/>
        </w:rPr>
        <w:t>слуги</w:t>
      </w:r>
      <w:r w:rsidR="00021EC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37ACC">
        <w:rPr>
          <w:noProof/>
          <w:sz w:val="28"/>
          <w:szCs w:val="28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на личном приеме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направление на обучение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sz w:val="28"/>
          <w:szCs w:val="28"/>
        </w:rPr>
        <w:t xml:space="preserve">, 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  <w:lang w:val="en-US"/>
        </w:rPr>
        <w:t>директором учреждения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sz w:val="28"/>
          <w:szCs w:val="28"/>
        </w:rPr>
        <w:t xml:space="preserve"> </w:t>
      </w:r>
      <w:r w:rsidR="00CD653B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электронную почту Органа власти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органах службы занятости населения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Женщины в период отпуска по уходу за ребенком до достижения им возраста трех лет 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в выданном заключении о предоставлении Услуги были опечатки и (или) ошибки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самостоятельно на единой цифровой платформе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по предложению центра занятости населения о предоставлении государственной услуги, поступившему по средствам единой цифровой платформы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самостоятельно на единой цифровой платформе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по предложению центра занятости населения о предоставлении государственной услуги, поступившему по средствам единой цифровой платформы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Женщины в период отпуска по уходу за ребенком до достижения им возраста трех лет 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Были допущены опечатки и (или) ошибки в выданном заключении о предоставлении Услуги?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В выданном заключении о предоставлении Услуги были опечатки и (или) ошибки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Способ подачи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При личном обращении за содействием в центр занятости населения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Самостоятельно на единой цифровой платформе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3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По предложению центра занятости населения о предоставлении государственной услуги, поступившему по средствам единой цифровой платформы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877BCD" w:rsidRPr="00D37ACC">
        <w:rPr>
          <w:sz w:val="28"/>
          <w:szCs w:val="28"/>
          <w:lang w:val="en-US"/>
        </w:rPr>
        <w:br w:type="page"/>
      </w:r>
    </w:p>
    <w:p w14:paraId="066C8B9B" w14:textId="09DE0E4E" w:rsidR="00877BCD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Pr="00D37ACC">
        <w:rPr>
          <w:sz w:val="28"/>
          <w:szCs w:val="28"/>
        </w:rPr>
        <w:t>Приложение</w:t>
      </w:r>
      <w:r w:rsidRPr="00D37ACC">
        <w:rPr>
          <w:sz w:val="28"/>
          <w:szCs w:val="28"/>
          <w:lang w:val="en-US"/>
        </w:rPr>
        <w:t xml:space="preserve"> № 2</w:t>
      </w:r>
      <w:r w:rsidRPr="00D37ACC">
        <w:rPr>
          <w:noProof/>
          <w:lang w:val="en-US"/>
        </w:rPr>
        <w:t/>
      </w:r>
    </w:p>
    <w:p w14:paraId="2CDCC81C" w14:textId="439CF92C" w:rsidR="00877BCD" w:rsidRPr="00D37ACC" w:rsidRDefault="00877BCD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1A92B5FF" w14:textId="77777777" w:rsidR="00877BCD" w:rsidRPr="00D37AC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37AC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37AC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37ACC" w:rsidRPr="00D37AC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37AC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37ACC" w:rsidRPr="00D37AC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2</w:t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самостоятельно на единой цифровой платформе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трудовую деятельность, обратившиеся за получением Услуги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по предложению центра занятости населения о предоставлении государственной услуги, поступившему по средствам единой цифровой платформы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самостоятельно на единой цифровой платформе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Организация профессионального обучения незанятых граждан, которым назначена страховая пенсия по старости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незанятые граждане, которым назначена страховая пенсия по старости и которые стремятся возобновить свою трудовую деятельность, зарегистрированные в целях поиска подходящей работы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по предложению центра занятости населения о предоставлении государственной услуги, поступившему по средствам единой цифровой платформы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37ACC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37ACC">
        <w:rPr>
          <w:noProof/>
          <w:lang w:val="en-US"/>
        </w:rPr>
        <w:t/>
      </w:r>
      <w:bookmarkEnd w:id="0"/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труда Камчатского края от DATEDOUBLEACTIVATED № DOCNUMBER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МЕДИЦИНСКОЕ ОСВИДЕТЕЛЬСТВОВАНИЕ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Гражданин(ка) 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(фамилия имя отчество (при наличии) гражданина)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   на    медицинское    освидетельствование    по    профессии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(специальности) 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профессии (специальности)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Работник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государственного учреждения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службы занятости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населения      ___________________  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(Ф.И.О.)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труда Камчатского края от DATEDOUBLEACTIVATED № DOCNUMBER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ГОСУДАРСТВЕННОЙ УСЛУГИ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СОДЕЙСТВИЯ ЗАНЯТОСТИ НАСЕЛЕНИЯ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Гражданину ____________________________________________________________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(фамилия, имя, отчество (при наличии)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  получить   государственную  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  отметка  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квадрате):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организации проведения оплачиваемых общественных работ;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  профессиональной   ориентации   граждан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сферы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трудоустройства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прохождения профессионального обучения 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дополнительного профессионального образования;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психологической поддержке безработных граждан;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   организации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дополнительного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безработных  граждан,  включая  обучение  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местности;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социальной адаптации безработных граждан на рынке труда;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содействию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  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граждан, включая оказание гражданам, признанным в установленном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 безработными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гражданам,  признанным  в  установленном порядке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безработными   и   прошедшим   профессиональное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получившим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 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образование по направлению органов службы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занятости, единовременной финансовой помощи при государственной регистрации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индивидуального  предпринимателя,  государственной регистрации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создаваемого  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лица, государственной регистрации крестьянского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фермерского) 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постановке  на  учет физического лица в качестве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 налога на профессиональный доход;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содействию безработным   гражданам   в   переезде и   безработным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семей  в  переселении  в  другую  местность  для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 по направлению органов службы занятости;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┌─┐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└─┘по организации временного трудоустройства (нужное подчеркнуть).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несовершеннолетних граждан в возрасте от 14 до 18 лет в свободное от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 время;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безработных граждан, испытывающих трудности в поиске работы;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возрасте  от  18 до 25 лет, имеющих среднее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высшее  образование  и  ищущих работу 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года с даты выдачи им документа об образовании и о квалификации.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Сообщаем, 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 необходимо направить в центр занятости населения 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единой цифровой платформы результат рассмотрения предложения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 предоставлении   государственной   услуги.   Результатом   рассмотрения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вашему  выбору  может  являться  отказ  от предложения или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 предложением путем направления заявления с использованием единой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платформы.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результата рассмотрения предложения о предоставлении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занятости населения с использованием единой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платформы не устанавливается.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Работник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государственного учреждения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службы занятости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населения      ___________________  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   (Ф.И.О.)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_____________20__ г.</w:t>
      </w: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медицинское освидетельствование </w:t>
            </w:r>
          </w:p>
        </w:tc>
      </w:tr>
    </w:tbl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066"/>
      </w:tblGrid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Гражданин(ка)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гражданина) </w:t>
            </w:r>
          </w:p>
        </w:tc>
      </w:tr>
      <w:tr>
        <w:trPr xsi:nil="true"/>
        <w:tc>
          <w:tcPr>
            <w:tcW w:w="0" w:type="auto"/>
            <w:gridSpan w:val="2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направляется на медицинское освидетельствование </w:t>
            </w:r>
          </w:p>
        </w:tc>
      </w:tr>
      <w:tr>
        <w:trPr xsi:nil="true"/>
        <w:tc>
          <w:tcPr>
            <w:tcW w:w="0" w:type="auto"/>
            <w:gridSpan w:val="2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профессии (специальности) </w:t>
            </w:r>
          </w:p>
        </w:tc>
      </w:tr>
      <w:tr>
        <w:trPr xsi:nil="true"/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профессии (специальности)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1257"/>
        <w:gridCol w:w="60"/>
        <w:gridCol w:w="1004"/>
        <w:gridCol w:w="60"/>
        <w:gridCol w:w="2416"/>
      </w:tblGrid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государственного учреждения службы занятости населения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</w:tc>
      </w:tr>
      <w:tr>
        <w:trPr xsi:nil="true"/>
        <w:tc>
          <w:tcPr>
            <w:tcW w:w="0" w:type="auto"/>
            <w:gridSpan w:val="6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20__ г. </w:t>
            </w:r>
          </w:p>
        </w:tc>
      </w:tr>
    </w:tbl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гражданину государственной услуги </w:t>
            </w:r>
          </w:p>
        </w:tc>
      </w:tr>
      <w:tr>
        <w:trPr xsi:nil="true"/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гражданина)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предоставлена государственная услуга: </w:t>
            </w:r>
          </w:p>
        </w:tc>
      </w:tr>
      <w:tr>
        <w:trPr xsi:nil="true"/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предоставления государственной услуги: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сформирован рекомендуемый перечень профессий (специальностей) для обучения: </w:t>
            </w:r>
          </w:p>
        </w:tc>
      </w:tr>
    </w:tbl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725"/>
        <w:gridCol w:w="1794"/>
      </w:tblGrid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Рекомендуемый перечень профессий (специальностей) для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выборе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divId w:val="219481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сформирован рекомендуемый перечень образовательных программ для обучения: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6306"/>
        <w:gridCol w:w="1186"/>
        <w:gridCol w:w="1186"/>
      </w:tblGrid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2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осуществляющей образовательную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программы (программа повышения квалификации/программа профессиональной переподготовки/программа профессиональной подготовки по профессиям рабочих и должностям служащих/программа переподготовки рабочих и служащих/программа повышения квалификации рабочих и служащих/программа профессиональной переподготовки по профессиям рабочих, должностям служащих)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(основные блоки)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(очная/очно-заочная)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занятий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организации, осуществляющей образовательную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организации, осуществляющей образовательную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выборе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организовано обучение: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заключен(-ы) договор(-ы): дата, номер договора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осуществляющей образовательную деятельность: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курса: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обучения: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оказана финансовая поддержка: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1257"/>
        <w:gridCol w:w="60"/>
        <w:gridCol w:w="1004"/>
        <w:gridCol w:w="60"/>
        <w:gridCol w:w="2416"/>
      </w:tblGrid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государственного учреждения службы занятости населения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</w:tc>
      </w:tr>
      <w:tr>
        <w:trPr xsi:nil="true"/>
        <w:tc>
          <w:tcPr>
            <w:tcW w:w="0" w:type="auto"/>
            <w:gridSpan w:val="6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20__ г. </w:t>
            </w:r>
          </w:p>
        </w:tc>
      </w:tr>
    </w:tbl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2023-11-03T17:55:00Z</dcterms:created>
  <dc:creator>Кузнецов Виталий Геннадиевич</dc:creator>
  <cp:lastModifiedBy>Кузнецов Виталий Геннадиевич</cp:lastModifiedBy>
  <dcterms:modified xsi:type="dcterms:W3CDTF">2023-11-03T17:55:00Z</dcterms:modified>
  <cp:revision>3</cp:revision>
</cp:coreProperties>
</file>