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rPr>
          <w:sz w:val="20"/>
        </w:rPr>
      </w:pPr>
    </w:p>
    <w:p w14:paraId="05000000">
      <w:pPr>
        <w:ind/>
        <w:jc w:val="center"/>
      </w:pP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Мониторинг обращений в органы службы занятости населения Камчатского края и закрепляемости на рабочих местах лиц, из числа бывших осужденных, в том числе, получивших направления для трудоустройства, 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8"/>
        </w:rPr>
        <w:t xml:space="preserve"> полугодие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информации Федерального казенного учреждения «Уголовно-ис</w:t>
      </w:r>
      <w:r>
        <w:rPr>
          <w:rFonts w:ascii="Times New Roman" w:hAnsi="Times New Roman"/>
          <w:sz w:val="28"/>
        </w:rPr>
        <w:t xml:space="preserve">полнительная инспекция» (далее – </w:t>
      </w:r>
      <w:r>
        <w:rPr>
          <w:rFonts w:ascii="Times New Roman" w:hAnsi="Times New Roman"/>
          <w:sz w:val="28"/>
        </w:rPr>
        <w:t xml:space="preserve"> уголовно-исполнительная инспекция) в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8"/>
        </w:rPr>
        <w:t xml:space="preserve"> полугодии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2701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 осужден</w:t>
      </w:r>
      <w:r>
        <w:rPr>
          <w:rFonts w:ascii="Times New Roman" w:hAnsi="Times New Roman"/>
          <w:sz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), в том числе к наказани</w:t>
      </w:r>
      <w:r>
        <w:rPr>
          <w:rFonts w:ascii="Times New Roman" w:hAnsi="Times New Roman"/>
          <w:sz w:val="28"/>
        </w:rPr>
        <w:t xml:space="preserve">ю в виде исправительных работ – </w:t>
      </w:r>
      <w:r>
        <w:rPr>
          <w:rFonts w:ascii="Times New Roman" w:hAnsi="Times New Roman"/>
          <w:sz w:val="28"/>
        </w:rPr>
        <w:t>287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человек, из них поставлено на учет в уг</w:t>
      </w:r>
      <w:r>
        <w:rPr>
          <w:rFonts w:ascii="Times New Roman" w:hAnsi="Times New Roman"/>
          <w:sz w:val="28"/>
        </w:rPr>
        <w:t xml:space="preserve">оловно-исполнительной инспекции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100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, в том числе не</w:t>
      </w:r>
      <w:r>
        <w:rPr>
          <w:rFonts w:ascii="Times New Roman" w:hAnsi="Times New Roman"/>
          <w:sz w:val="28"/>
        </w:rPr>
        <w:t xml:space="preserve"> имеющих основного места работы – </w:t>
      </w: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.</w:t>
      </w:r>
    </w:p>
    <w:p w14:paraId="0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предоставленным УФСИН России по Камчатскому краю данным за период с 01.01.20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30.06.202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 лиц, освободившихся из мест лишения свободы, с</w:t>
      </w:r>
      <w:r>
        <w:rPr>
          <w:rFonts w:ascii="Times New Roman" w:hAnsi="Times New Roman"/>
          <w:sz w:val="28"/>
        </w:rPr>
        <w:t xml:space="preserve">оставило </w:t>
      </w:r>
      <w:r>
        <w:rPr>
          <w:rFonts w:ascii="Times New Roman" w:hAnsi="Times New Roman"/>
          <w:sz w:val="28"/>
        </w:rPr>
        <w:t>286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человек, в том числе условно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досрочно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33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>. Снято с учета в уг</w:t>
      </w:r>
      <w:r>
        <w:rPr>
          <w:rFonts w:ascii="Times New Roman" w:hAnsi="Times New Roman"/>
          <w:sz w:val="28"/>
        </w:rPr>
        <w:t xml:space="preserve">оловно-исполнительной инспекции, </w:t>
      </w:r>
      <w:r>
        <w:rPr>
          <w:rFonts w:ascii="Times New Roman" w:hAnsi="Times New Roman"/>
          <w:sz w:val="28"/>
        </w:rPr>
        <w:t>осужденн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без изоляции от общества</w:t>
      </w:r>
      <w:r>
        <w:rPr>
          <w:rFonts w:ascii="Times New Roman" w:hAnsi="Times New Roman"/>
          <w:color w:val="000000"/>
          <w:sz w:val="28"/>
        </w:rPr>
        <w:t xml:space="preserve"> – 932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sz w:val="28"/>
        </w:rPr>
        <w:t>еловека.</w:t>
      </w:r>
    </w:p>
    <w:p w14:paraId="0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8"/>
        </w:rPr>
        <w:t xml:space="preserve"> полугодия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года, представлены в таблице.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Численность лиц, освободившихся из мест лишения свободы,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осужденных без изоляции от общества,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направленных УФСИН России по Камчатскому краю в органы государственной службы занятости </w:t>
      </w:r>
    </w:p>
    <w:p w14:paraId="0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8"/>
        </w:rPr>
        <w:t xml:space="preserve"> полугодии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F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74"/>
        <w:gridCol w:w="1643"/>
        <w:gridCol w:w="1641"/>
        <w:gridCol w:w="2241"/>
      </w:tblGrid>
      <w:tr>
        <w:tc>
          <w:tcPr>
            <w:tcW w:type="dxa" w:w="4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</w:t>
            </w:r>
            <w:r>
              <w:rPr>
                <w:rFonts w:ascii="Times New Roman" w:hAnsi="Times New Roman"/>
                <w:b w:val="1"/>
                <w:sz w:val="24"/>
              </w:rPr>
              <w:t xml:space="preserve">22 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</w:t>
            </w:r>
            <w:r>
              <w:rPr>
                <w:rFonts w:ascii="Times New Roman" w:hAnsi="Times New Roman"/>
                <w:b w:val="1"/>
                <w:sz w:val="24"/>
              </w:rPr>
              <w:t xml:space="preserve">23 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c>
          <w:tcPr>
            <w:tcW w:type="dxa" w:w="4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widowControl w:val="0"/>
              <w:spacing w:after="0"/>
              <w:ind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освободившихся из мест лишения свободы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+ 5,9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>
        <w:tc>
          <w:tcPr>
            <w:tcW w:type="dxa" w:w="4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осужденных без изоляции от общества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2850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2701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- 5,2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>
        <w:tc>
          <w:tcPr>
            <w:tcW w:type="dxa" w:w="4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+ 10,7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>
        <w:trPr>
          <w:trHeight w:hRule="atLeast" w:val="599"/>
        </w:trPr>
        <w:tc>
          <w:tcPr>
            <w:tcW w:type="dxa" w:w="4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лиц, освободившихся из мест лишения свободы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+ 84,6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>
        <w:tc>
          <w:tcPr>
            <w:tcW w:type="dxa" w:w="4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лиц, осужденных без изоляции от общества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- 4,8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>
        <w:tc>
          <w:tcPr>
            <w:tcW w:type="dxa" w:w="4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к ограничению свободы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условно с испытательным сроком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- 4,9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</w:tbl>
    <w:p w14:paraId="3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полугодия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в краевые государственные казенные учреждения центры занятости населения Камчатского края (далее – центры занятости населения) обратил</w:t>
      </w:r>
      <w:r>
        <w:rPr>
          <w:rFonts w:ascii="Times New Roman" w:hAnsi="Times New Roman"/>
          <w:sz w:val="28"/>
        </w:rPr>
        <w:t xml:space="preserve">ось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>, освободившегося</w:t>
      </w:r>
      <w:r>
        <w:rPr>
          <w:rFonts w:ascii="Times New Roman" w:hAnsi="Times New Roman"/>
          <w:sz w:val="28"/>
        </w:rPr>
        <w:t xml:space="preserve"> из ме</w:t>
      </w:r>
      <w:r>
        <w:rPr>
          <w:rFonts w:ascii="Times New Roman" w:hAnsi="Times New Roman"/>
          <w:sz w:val="28"/>
        </w:rPr>
        <w:t>ст лишения свободы, в том числе 40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 за содействием в поиске по</w:t>
      </w:r>
      <w:r>
        <w:rPr>
          <w:rFonts w:ascii="Times New Roman" w:hAnsi="Times New Roman"/>
          <w:sz w:val="28"/>
        </w:rPr>
        <w:t>дходящей р</w:t>
      </w:r>
      <w:r>
        <w:rPr>
          <w:rFonts w:ascii="Times New Roman" w:hAnsi="Times New Roman"/>
          <w:sz w:val="28"/>
        </w:rPr>
        <w:t>аботы, что составляет 48,2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/>
          <w:sz w:val="28"/>
        </w:rPr>
        <w:t xml:space="preserve">нной службы занятости населения 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человека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получ</w:t>
      </w:r>
      <w:r>
        <w:rPr>
          <w:rFonts w:ascii="Times New Roman" w:hAnsi="Times New Roman"/>
          <w:sz w:val="28"/>
        </w:rPr>
        <w:t>ением</w:t>
      </w:r>
      <w:r>
        <w:rPr>
          <w:rFonts w:ascii="Times New Roman" w:hAnsi="Times New Roman"/>
          <w:sz w:val="28"/>
        </w:rPr>
        <w:t xml:space="preserve"> консультационны</w:t>
      </w:r>
      <w:r>
        <w:rPr>
          <w:rFonts w:ascii="Times New Roman" w:hAnsi="Times New Roman"/>
          <w:sz w:val="28"/>
        </w:rPr>
        <w:t>х услуг</w:t>
      </w:r>
      <w:r>
        <w:rPr>
          <w:rFonts w:ascii="Times New Roman" w:hAnsi="Times New Roman"/>
          <w:sz w:val="28"/>
        </w:rPr>
        <w:t xml:space="preserve"> в области содействия занятости населения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числа граждан указанной категории, зарегистрированных в центрах занятости населения,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человек признан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безработным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 нашли работу (доходное занятие) (</w:t>
      </w: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% от числа обратившихся за содействием в поиске подходящей работы).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 России»;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Гражданам, освободившимся из мест лишения свободы и обратившимся в центры занятости населения, в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полугодии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оказаны следующие государственные услуги.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Государственные услуги в сфере занятости населения, оказанные лицам, освободившимся из мест лишения свободы, в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полугодии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3E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7"/>
        <w:gridCol w:w="1560"/>
        <w:gridCol w:w="1560"/>
        <w:gridCol w:w="1530"/>
      </w:tblGrid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государственной услуги</w:t>
            </w:r>
          </w:p>
          <w:p w14:paraId="4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полугодие  </w:t>
            </w:r>
          </w:p>
          <w:p w14:paraId="4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</w:t>
            </w:r>
            <w:r>
              <w:rPr>
                <w:rFonts w:ascii="Times New Roman" w:hAnsi="Times New Roman"/>
                <w:b w:val="1"/>
                <w:sz w:val="24"/>
              </w:rPr>
              <w:t xml:space="preserve">23 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+ 25,7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целях поиска подходящей работы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+ 33,3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+ 92,9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в 1,5 раза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+ 75,0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в 2,8 раза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</w:rPr>
              <w:t>ю и дополнительному профессиональному образованию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в 3 раза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самозанятости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6000000">
      <w:pPr>
        <w:widowControl w:val="0"/>
        <w:spacing w:line="336" w:lineRule="auto"/>
        <w:ind/>
        <w:jc w:val="both"/>
        <w:rPr>
          <w:color w:val="000000"/>
          <w:sz w:val="16"/>
        </w:rPr>
      </w:pP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/>
          <w:sz w:val="28"/>
        </w:rPr>
        <w:t xml:space="preserve">за содействием в поиске подходящей работы </w:t>
      </w:r>
      <w:r>
        <w:rPr>
          <w:rFonts w:ascii="Times New Roman" w:hAnsi="Times New Roman"/>
          <w:sz w:val="28"/>
        </w:rPr>
        <w:t>лиц, освободи</w:t>
      </w:r>
      <w:r>
        <w:rPr>
          <w:rFonts w:ascii="Times New Roman" w:hAnsi="Times New Roman"/>
          <w:sz w:val="28"/>
        </w:rPr>
        <w:t xml:space="preserve">вшихся из мест лишения свободы,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женщин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>20,0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% от общего количества обрати</w:t>
      </w:r>
      <w:r>
        <w:rPr>
          <w:rFonts w:ascii="Times New Roman" w:hAnsi="Times New Roman"/>
          <w:sz w:val="28"/>
        </w:rPr>
        <w:t>вшихся лиц данной категории за содействием в поиске работы) и</w:t>
      </w:r>
      <w:r>
        <w:rPr>
          <w:rFonts w:ascii="Times New Roman" w:hAnsi="Times New Roman"/>
          <w:color w:val="000000"/>
          <w:sz w:val="28"/>
        </w:rPr>
        <w:t xml:space="preserve"> 32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мужчины (</w:t>
      </w:r>
      <w:r>
        <w:rPr>
          <w:rFonts w:ascii="Times New Roman" w:hAnsi="Times New Roman"/>
          <w:sz w:val="28"/>
        </w:rPr>
        <w:t xml:space="preserve">80 </w:t>
      </w:r>
      <w:r>
        <w:rPr>
          <w:rFonts w:ascii="Times New Roman" w:hAnsi="Times New Roman"/>
          <w:sz w:val="28"/>
        </w:rPr>
        <w:t>% от общего количества обратившихся лиц данной категории</w:t>
      </w:r>
      <w:r>
        <w:rPr>
          <w:rFonts w:ascii="Times New Roman" w:hAnsi="Times New Roman"/>
          <w:sz w:val="28"/>
        </w:rPr>
        <w:t xml:space="preserve"> за содействием в поиске работы</w:t>
      </w:r>
      <w:r>
        <w:rPr>
          <w:rFonts w:ascii="Times New Roman" w:hAnsi="Times New Roman"/>
          <w:sz w:val="28"/>
        </w:rPr>
        <w:t>).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обратившихся граждан данной категории представлен в таблице.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widowControl w:val="0"/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Возраст лиц, освободившихся из мест лишения свободы и обратившихся в центры занятости населения в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полугодии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6B000000">
      <w:pPr>
        <w:widowControl w:val="0"/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41"/>
        <w:gridCol w:w="1834"/>
        <w:gridCol w:w="1834"/>
      </w:tblGrid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полугодие</w:t>
            </w:r>
          </w:p>
          <w:p w14:paraId="6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sz w:val="24"/>
              </w:rPr>
              <w:t>22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</w:t>
            </w:r>
            <w:r>
              <w:rPr>
                <w:rFonts w:ascii="Times New Roman" w:hAnsi="Times New Roman"/>
                <w:b w:val="1"/>
                <w:sz w:val="24"/>
              </w:rPr>
              <w:t xml:space="preserve">23 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</w:tc>
      </w:tr>
      <w:tr>
        <w:trPr>
          <w:trHeight w:hRule="atLeast" w:val="529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</w:p>
          <w:p w14:paraId="71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до 30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</w:p>
          <w:p w14:paraId="75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 года до 40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</w:p>
          <w:p w14:paraId="79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41 года до 50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51 года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</w:tbl>
    <w:p w14:paraId="7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t>о наличии образования (квалификации) вышеуказанной категории граждан представлена в таблице.</w:t>
      </w:r>
    </w:p>
    <w:p w14:paraId="8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1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в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полугоди</w:t>
      </w:r>
      <w:r>
        <w:rPr>
          <w:rFonts w:ascii="Times New Roman" w:hAnsi="Times New Roman"/>
          <w:b w:val="1"/>
          <w:sz w:val="28"/>
        </w:rPr>
        <w:t xml:space="preserve">и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82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80"/>
        <w:gridCol w:w="1998"/>
        <w:gridCol w:w="1998"/>
        <w:gridCol w:w="2111"/>
      </w:tblGrid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Профессиональные компетенции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I </w:t>
            </w:r>
            <w:r>
              <w:rPr>
                <w:rFonts w:ascii="Times New Roman" w:hAnsi="Times New Roman"/>
                <w:b w:val="1"/>
                <w:sz w:val="24"/>
              </w:rPr>
              <w:t>полугодие</w:t>
            </w:r>
          </w:p>
          <w:p w14:paraId="8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2022 года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полугодие 2023 года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+ 42,9 %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общее образование</w:t>
            </w:r>
            <w:r>
              <w:rPr>
                <w:rFonts w:ascii="Times New Roman" w:hAnsi="Times New Roman"/>
                <w:sz w:val="24"/>
              </w:rPr>
              <w:t xml:space="preserve"> (11 классов)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  <w:r>
              <w:rPr>
                <w:rFonts w:ascii="Times New Roman" w:hAnsi="Times New Roman"/>
                <w:sz w:val="24"/>
              </w:rPr>
              <w:t xml:space="preserve"> (9 классов)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+ 33,3 %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имеют образования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+ 66,7 %</w:t>
            </w:r>
          </w:p>
        </w:tc>
      </w:tr>
    </w:tbl>
    <w:p w14:paraId="9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данных, </w:t>
      </w:r>
      <w:r>
        <w:rPr>
          <w:rFonts w:ascii="Times New Roman" w:hAnsi="Times New Roman"/>
          <w:sz w:val="28"/>
        </w:rPr>
        <w:t>представленных в таблице, 70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обратившихся граждан указанно</w:t>
      </w:r>
      <w:r>
        <w:rPr>
          <w:rFonts w:ascii="Times New Roman" w:hAnsi="Times New Roman"/>
          <w:sz w:val="28"/>
        </w:rPr>
        <w:t xml:space="preserve">й категории не имеют профессии. </w:t>
      </w:r>
      <w:r>
        <w:rPr>
          <w:rFonts w:ascii="Times New Roman" w:hAnsi="Times New Roman"/>
          <w:sz w:val="28"/>
        </w:rPr>
        <w:t xml:space="preserve">Несмотря на то, что для </w:t>
      </w:r>
      <w:r>
        <w:rPr>
          <w:rFonts w:ascii="Times New Roman" w:hAnsi="Times New Roman"/>
          <w:sz w:val="28"/>
        </w:rPr>
        <w:t>большинства</w:t>
      </w:r>
      <w:r>
        <w:rPr>
          <w:rFonts w:ascii="Times New Roman" w:hAnsi="Times New Roman"/>
          <w:sz w:val="28"/>
        </w:rPr>
        <w:t xml:space="preserve">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в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полугодии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составляет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45,0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% от числа обратившихся за содействием в поиске работы</w:t>
      </w:r>
      <w:r>
        <w:rPr>
          <w:rFonts w:ascii="Times New Roman" w:hAnsi="Times New Roman"/>
          <w:sz w:val="28"/>
        </w:rPr>
        <w:t xml:space="preserve">. </w:t>
      </w:r>
    </w:p>
    <w:p w14:paraId="9E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Причинами, затрудняющими их трудоустройство, являются:</w:t>
      </w:r>
    </w:p>
    <w:p w14:paraId="9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денежных средств на прохождение медицинской комиссии;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необходимых для трудоустройства документов.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14:paraId="A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в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полугодии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работниками службы занятости насел</w:t>
      </w:r>
      <w:r>
        <w:rPr>
          <w:rFonts w:ascii="Times New Roman" w:hAnsi="Times New Roman"/>
          <w:sz w:val="28"/>
        </w:rPr>
        <w:t>ения Камчатского края проведено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выезд</w:t>
      </w:r>
      <w:r>
        <w:rPr>
          <w:rFonts w:ascii="Times New Roman" w:hAnsi="Times New Roman"/>
          <w:sz w:val="28"/>
        </w:rPr>
        <w:t>ных мероприятий:</w:t>
      </w:r>
    </w:p>
    <w:p w14:paraId="A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 № 5 УФСИН России по Камчатскому краю</w:t>
      </w:r>
      <w:r>
        <w:rPr>
          <w:rFonts w:ascii="Times New Roman" w:hAnsi="Times New Roman"/>
          <w:sz w:val="28"/>
        </w:rPr>
        <w:t xml:space="preserve"> (30.05.2023)</w:t>
      </w:r>
      <w:r>
        <w:rPr>
          <w:rFonts w:ascii="Times New Roman" w:hAnsi="Times New Roman"/>
          <w:sz w:val="28"/>
        </w:rPr>
        <w:t>, в котором принял участие 21 человек</w:t>
      </w:r>
      <w:r>
        <w:rPr>
          <w:rFonts w:ascii="Times New Roman" w:hAnsi="Times New Roman"/>
          <w:sz w:val="28"/>
        </w:rPr>
        <w:t xml:space="preserve"> из числа осужденных;</w:t>
      </w:r>
    </w:p>
    <w:p w14:paraId="A5000000">
      <w:pPr>
        <w:widowControl w:val="0"/>
        <w:spacing w:after="0" w:line="240" w:lineRule="auto"/>
        <w:ind w:firstLine="0"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ФКУ Следственный изолятор № 1  УФСИН России  по  Камчатскому  краю</w:t>
      </w:r>
    </w:p>
    <w:p w14:paraId="A6000000">
      <w:pPr>
        <w:widowControl w:val="0"/>
        <w:spacing w:after="0" w:line="240" w:lineRule="auto"/>
        <w:ind w:firstLine="0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06.06.2023). на котором присутствовали 9 человек;</w:t>
      </w:r>
    </w:p>
    <w:p w14:paraId="A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 № 6 УФСИН России по Камчатскому краю </w:t>
      </w:r>
      <w:r>
        <w:rPr>
          <w:rFonts w:ascii="Times New Roman" w:hAnsi="Times New Roman"/>
          <w:sz w:val="28"/>
        </w:rPr>
        <w:t>(26.04.2023), в котором приняли участие 12 осужденных граждан</w:t>
      </w:r>
      <w:r>
        <w:rPr>
          <w:rFonts w:ascii="Times New Roman" w:hAnsi="Times New Roman"/>
          <w:sz w:val="28"/>
        </w:rPr>
        <w:t>;</w:t>
      </w:r>
    </w:p>
    <w:p w14:paraId="A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УФСИН России по Камчатскому краю</w:t>
      </w:r>
      <w:r>
        <w:rPr>
          <w:rFonts w:ascii="Times New Roman" w:hAnsi="Times New Roman"/>
          <w:sz w:val="28"/>
        </w:rPr>
        <w:t xml:space="preserve"> (07.04.2023) присутствовали 11 осужденных женщин, </w:t>
      </w:r>
      <w:r>
        <w:rPr>
          <w:rFonts w:ascii="Times New Roman" w:hAnsi="Times New Roman"/>
        </w:rPr>
        <w:t xml:space="preserve"> (28.06.2023)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оказания консультационных услуг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государственным услугам,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финансовой грамотности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освобо</w:t>
      </w:r>
      <w:r>
        <w:rPr>
          <w:rFonts w:ascii="Times New Roman" w:hAnsi="Times New Roman"/>
        </w:rPr>
        <w:t>ждающи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ся</w:t>
      </w:r>
      <w:r>
        <w:rPr>
          <w:rFonts w:ascii="Times New Roman" w:hAnsi="Times New Roman"/>
        </w:rPr>
        <w:t xml:space="preserve"> из мест лишения свобод</w:t>
      </w:r>
      <w:r>
        <w:rPr>
          <w:rFonts w:ascii="Times New Roman" w:hAnsi="Times New Roman"/>
        </w:rPr>
        <w:t>ы в 2023 году</w:t>
      </w:r>
      <w:r>
        <w:rPr>
          <w:rFonts w:ascii="Times New Roman" w:hAnsi="Times New Roman"/>
          <w:sz w:val="28"/>
        </w:rPr>
        <w:t>, присутствовали 10 женщин.</w:t>
      </w:r>
    </w:p>
    <w:p w14:paraId="A9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Цель проведения данн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мероприят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– информирование лиц, готовящихся</w:t>
      </w:r>
      <w:r>
        <w:rPr>
          <w:rFonts w:ascii="Times New Roman" w:hAnsi="Times New Roman"/>
          <w:sz w:val="28"/>
        </w:rPr>
        <w:t xml:space="preserve"> к</w:t>
      </w:r>
    </w:p>
    <w:p w14:paraId="AA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освобождению из учреждений, исполняющих наказание в виде  лишения свободы,  о рынке труда и наличии вакантных рабочих мест в </w:t>
      </w:r>
      <w:r>
        <w:rPr>
          <w:rFonts w:ascii="Times New Roman" w:hAnsi="Times New Roman"/>
          <w:sz w:val="28"/>
        </w:rPr>
        <w:t>базе данных вакансий службы занятости</w:t>
      </w:r>
      <w:r>
        <w:rPr>
          <w:rFonts w:ascii="Times New Roman" w:hAnsi="Times New Roman"/>
          <w:sz w:val="28"/>
        </w:rPr>
        <w:t xml:space="preserve">, презентация профессий (специальностей), пользующихся устойчивым спросом на рынке труда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, о  возможностях использования информационно-аналитической системы «Общероссийская база вакансий «Работа России» (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"https://trudvsem.ru"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https://trudvsem.ru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для самостоятельного поиска работы,  о наиболее  востребованных в Камчатском крае профессиях (специальностях), предоставление информации по вопросам составления резюме и собеседования с работодателем, разъяснение порядка оформления резюме и заявления в электронном виде. Присутствующие были проинформированы о возможности оказания специалистами </w:t>
      </w:r>
      <w:r>
        <w:rPr>
          <w:rFonts w:ascii="Times New Roman" w:hAnsi="Times New Roman"/>
          <w:sz w:val="28"/>
        </w:rPr>
        <w:t>службы занятости</w:t>
      </w:r>
      <w:r>
        <w:rPr>
          <w:rFonts w:ascii="Times New Roman" w:hAnsi="Times New Roman"/>
          <w:sz w:val="28"/>
        </w:rPr>
        <w:t xml:space="preserve"> государственных услуг по </w:t>
      </w:r>
      <w:r>
        <w:rPr>
          <w:rFonts w:ascii="Times New Roman" w:hAnsi="Times New Roman"/>
          <w:sz w:val="28"/>
        </w:rPr>
        <w:t>профориентации, социально-психологической поддержке, возможности прохождения профессионального обучения. Были даны ответы на все интересующие вопросы.</w:t>
      </w:r>
    </w:p>
    <w:p w14:paraId="A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Более того, </w:t>
      </w:r>
      <w:r>
        <w:rPr>
          <w:rFonts w:ascii="Times New Roman" w:hAnsi="Times New Roman"/>
          <w:sz w:val="28"/>
        </w:rPr>
        <w:t>в исправительных учреждениях УФСИН по Камчатскому краю (исправительный участок колонии-поселения при ИК № 5, ФБУ ИК № 6)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1 </w:t>
      </w:r>
      <w:r>
        <w:rPr>
          <w:rFonts w:ascii="Times New Roman" w:hAnsi="Times New Roman"/>
          <w:color w:themeColor="text1" w:val="000000"/>
          <w:sz w:val="28"/>
        </w:rPr>
        <w:t>полугодии</w:t>
      </w:r>
      <w:r>
        <w:rPr>
          <w:rFonts w:ascii="Times New Roman" w:hAnsi="Times New Roman"/>
          <w:color w:themeColor="text1" w:val="000000"/>
          <w:sz w:val="28"/>
        </w:rPr>
        <w:t xml:space="preserve"> 202</w:t>
      </w: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года проведены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 xml:space="preserve"> ярмарки вакансий и учебных рабочих мест, в которых приняли участие </w:t>
      </w:r>
      <w:r>
        <w:rPr>
          <w:rFonts w:ascii="Times New Roman" w:hAnsi="Times New Roman"/>
          <w:color w:themeColor="text1" w:val="000000"/>
          <w:sz w:val="28"/>
        </w:rPr>
        <w:t>30</w:t>
      </w:r>
      <w:r>
        <w:rPr>
          <w:rFonts w:ascii="Times New Roman" w:hAnsi="Times New Roman"/>
          <w:color w:themeColor="text1" w:val="000000"/>
          <w:sz w:val="28"/>
        </w:rPr>
        <w:t xml:space="preserve"> граждан, подлежащих освобождению.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рамках мероприятий гражданам были предложены вакансии, имеющиеся на рынке труда Камчатского края, доведена информация о </w:t>
      </w:r>
      <w:r>
        <w:rPr>
          <w:rFonts w:ascii="Times New Roman" w:hAnsi="Times New Roman"/>
          <w:color w:themeColor="text1" w:val="000000"/>
          <w:sz w:val="28"/>
        </w:rPr>
        <w:t xml:space="preserve">государственных услугах, которые предоставляют органы государственной службы занятости населения, об изменениях с 01.01.2019 года Закона Российской </w:t>
      </w:r>
      <w:r>
        <w:rPr>
          <w:rFonts w:ascii="Times New Roman" w:hAnsi="Times New Roman"/>
          <w:sz w:val="28"/>
        </w:rPr>
        <w:t xml:space="preserve">Федерации от 19.04.1991 № 1032-1 «О занятости населения в Российской Федерации», а также </w:t>
      </w:r>
      <w:r>
        <w:rPr>
          <w:rFonts w:ascii="Times New Roman" w:hAnsi="Times New Roman"/>
          <w:sz w:val="28"/>
        </w:rPr>
        <w:t>даны консультации по вопросам в области</w:t>
      </w:r>
      <w:r>
        <w:rPr>
          <w:rFonts w:ascii="Times New Roman" w:hAnsi="Times New Roman"/>
          <w:sz w:val="28"/>
        </w:rPr>
        <w:t xml:space="preserve"> содействия занятости населения.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занятости</w:t>
      </w:r>
      <w:r>
        <w:rPr>
          <w:rFonts w:ascii="Times New Roman" w:hAnsi="Times New Roman"/>
          <w:sz w:val="28"/>
        </w:rPr>
        <w:t xml:space="preserve"> лиц, </w:t>
      </w:r>
      <w:r>
        <w:rPr>
          <w:rFonts w:ascii="Times New Roman" w:hAnsi="Times New Roman"/>
          <w:sz w:val="28"/>
        </w:rPr>
        <w:t xml:space="preserve">освободившихся из мест лишения свободы, подлежащих освобождению, а также лиц, </w:t>
      </w:r>
      <w:r>
        <w:rPr>
          <w:rFonts w:ascii="Times New Roman" w:hAnsi="Times New Roman"/>
          <w:sz w:val="28"/>
        </w:rPr>
        <w:t>отбывающих наказание в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исправительных работ,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 труда и развития кадрового потенциала</w:t>
      </w:r>
      <w:r>
        <w:rPr>
          <w:rFonts w:ascii="Times New Roman" w:hAnsi="Times New Roman"/>
          <w:sz w:val="28"/>
        </w:rPr>
        <w:t xml:space="preserve"> Камчатского края (далее –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ежемесячно формирует и направляет перечень длительно (свыше 6 месяцев) незаполняемых вакантных рабочих мест в Камчатском крае в адрес УФСИН России по Камчатскому краю</w:t>
      </w:r>
      <w:r>
        <w:rPr>
          <w:rFonts w:ascii="Times New Roman" w:hAnsi="Times New Roman"/>
          <w:sz w:val="28"/>
        </w:rPr>
        <w:t xml:space="preserve"> и  глав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 территории которых сохраняются длительно незаполняемые вакантные рабочие места.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</w:t>
      </w:r>
      <w:r>
        <w:rPr>
          <w:rFonts w:ascii="Times New Roman" w:hAnsi="Times New Roman"/>
          <w:sz w:val="28"/>
        </w:rPr>
        <w:t>Министерством</w:t>
      </w:r>
      <w:r>
        <w:rPr>
          <w:rFonts w:ascii="Times New Roman" w:hAnsi="Times New Roman"/>
          <w:sz w:val="28"/>
        </w:rPr>
        <w:t xml:space="preserve">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14:paraId="B1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color w:val="000000"/>
          <w:sz w:val="28"/>
        </w:rPr>
        <w:t xml:space="preserve"> работодателям, осуществляющим свою деятельность на территории Камчатского </w:t>
      </w:r>
      <w:r>
        <w:rPr>
          <w:rFonts w:ascii="Times New Roman" w:hAnsi="Times New Roman"/>
          <w:color w:themeColor="text1" w:val="000000"/>
          <w:sz w:val="28"/>
        </w:rPr>
        <w:t xml:space="preserve">края, направлены             </w:t>
      </w:r>
      <w:r>
        <w:rPr>
          <w:rFonts w:ascii="Times New Roman" w:hAnsi="Times New Roman"/>
          <w:color w:val="000000"/>
          <w:sz w:val="28"/>
        </w:rPr>
        <w:t>76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информационно-разъяснительн</w:t>
      </w:r>
      <w:r>
        <w:rPr>
          <w:rFonts w:ascii="Times New Roman" w:hAnsi="Times New Roman"/>
          <w:color w:val="000000"/>
          <w:sz w:val="28"/>
        </w:rPr>
        <w:t>ых писем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1 полугодия 2023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органы государственной службы занятости населения Камчатского края поступило 116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запросов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из учреждений, исполняющих наказание в виде лишения свободы в Камчатском крае и других регионах, из них</w:t>
      </w:r>
      <w:r>
        <w:rPr>
          <w:rFonts w:ascii="Times New Roman" w:hAnsi="Times New Roman"/>
          <w:color w:themeColor="text1" w:val="000000"/>
          <w:sz w:val="28"/>
        </w:rPr>
        <w:t xml:space="preserve"> 73 </w:t>
      </w:r>
      <w:r>
        <w:rPr>
          <w:rFonts w:ascii="Times New Roman" w:hAnsi="Times New Roman"/>
          <w:color w:themeColor="text1" w:val="000000"/>
          <w:sz w:val="28"/>
        </w:rPr>
        <w:t xml:space="preserve">     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запроса с заявленной потребностью в оказании содействия в трудоустройстве граж</w:t>
      </w:r>
      <w:r>
        <w:rPr>
          <w:rFonts w:ascii="Times New Roman" w:hAnsi="Times New Roman"/>
          <w:color w:themeColor="text1" w:val="000000"/>
          <w:sz w:val="28"/>
        </w:rPr>
        <w:t xml:space="preserve">данам, подлежащим освобождению, 43 </w:t>
      </w:r>
      <w:r>
        <w:rPr>
          <w:rFonts w:ascii="Times New Roman" w:hAnsi="Times New Roman"/>
          <w:color w:themeColor="text1" w:val="000000"/>
          <w:sz w:val="28"/>
        </w:rPr>
        <w:t>письма</w:t>
      </w:r>
      <w:r>
        <w:rPr>
          <w:rFonts w:ascii="Times New Roman" w:hAnsi="Times New Roman"/>
          <w:color w:themeColor="text1" w:val="000000"/>
          <w:sz w:val="28"/>
        </w:rPr>
        <w:t xml:space="preserve"> информационного </w:t>
      </w:r>
      <w:r>
        <w:rPr>
          <w:rFonts w:ascii="Times New Roman" w:hAnsi="Times New Roman"/>
          <w:sz w:val="28"/>
        </w:rPr>
        <w:t>характера о планируемом освобождении граждан из мест лишения свободы. 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14:paraId="B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Следует отметить, что </w:t>
      </w:r>
      <w:r>
        <w:rPr>
          <w:rFonts w:ascii="Times New Roman" w:hAnsi="Times New Roman"/>
          <w:sz w:val="28"/>
        </w:rPr>
        <w:t xml:space="preserve">за 1 </w:t>
      </w:r>
      <w:r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были сняты с учета за длительную неявку в органы государстве</w:t>
      </w:r>
      <w:r>
        <w:rPr>
          <w:rFonts w:ascii="Times New Roman" w:hAnsi="Times New Roman"/>
          <w:sz w:val="28"/>
        </w:rPr>
        <w:t xml:space="preserve">нной службы занятости населения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                             человек (или </w:t>
      </w:r>
      <w:r>
        <w:rPr>
          <w:rFonts w:ascii="Times New Roman" w:hAnsi="Times New Roman"/>
          <w:color w:val="000000"/>
          <w:sz w:val="28"/>
        </w:rPr>
        <w:t xml:space="preserve">32,5 </w:t>
      </w:r>
      <w:r>
        <w:rPr>
          <w:rFonts w:ascii="Times New Roman" w:hAnsi="Times New Roman"/>
          <w:sz w:val="28"/>
        </w:rPr>
        <w:t>% от зарегистрированных в ц</w:t>
      </w:r>
      <w:r>
        <w:rPr>
          <w:rFonts w:ascii="Times New Roman" w:hAnsi="Times New Roman"/>
          <w:sz w:val="28"/>
        </w:rPr>
        <w:t>елях поиска подходящей работы)</w:t>
      </w:r>
      <w:r>
        <w:rPr>
          <w:rFonts w:ascii="Times New Roman" w:hAnsi="Times New Roman"/>
          <w:sz w:val="28"/>
        </w:rPr>
        <w:t>, освобод</w:t>
      </w:r>
      <w:r>
        <w:rPr>
          <w:rFonts w:ascii="Times New Roman" w:hAnsi="Times New Roman"/>
          <w:sz w:val="28"/>
        </w:rPr>
        <w:t>ившихся из мест лишения свободы.</w:t>
      </w:r>
    </w:p>
    <w:p w14:paraId="B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мониторинга обращений в центры занятости населения и закрепляемости на рабочих местах лиц, из числа бывших осужденных, выявлено, что доля обратившихся в центры занятости населения с целью поис</w:t>
      </w:r>
      <w:r>
        <w:rPr>
          <w:rFonts w:ascii="Times New Roman" w:hAnsi="Times New Roman"/>
          <w:sz w:val="28"/>
        </w:rPr>
        <w:t xml:space="preserve">ка подходящей работы составляет </w:t>
      </w:r>
      <w:r>
        <w:rPr>
          <w:rFonts w:ascii="Times New Roman" w:hAnsi="Times New Roman"/>
          <w:sz w:val="28"/>
        </w:rPr>
        <w:t xml:space="preserve"> 14,0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% (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),</w:t>
      </w:r>
      <w:r>
        <w:t xml:space="preserve"> </w:t>
      </w:r>
      <w:r>
        <w:rPr>
          <w:rFonts w:ascii="Times New Roman" w:hAnsi="Times New Roman"/>
          <w:sz w:val="28"/>
        </w:rPr>
        <w:t>от общей численности лиц, освобод</w:t>
      </w:r>
      <w:r>
        <w:rPr>
          <w:rFonts w:ascii="Times New Roman" w:hAnsi="Times New Roman"/>
          <w:sz w:val="28"/>
        </w:rPr>
        <w:t>ившихся из мест лишения свободы (</w:t>
      </w:r>
      <w:r>
        <w:rPr>
          <w:rFonts w:ascii="Times New Roman" w:hAnsi="Times New Roman"/>
          <w:sz w:val="28"/>
        </w:rPr>
        <w:t>286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человек), у</w:t>
      </w:r>
      <w:r>
        <w:rPr>
          <w:rFonts w:ascii="Times New Roman" w:hAnsi="Times New Roman"/>
          <w:sz w:val="28"/>
        </w:rPr>
        <w:t xml:space="preserve">ровень трудоустройства граждан, освободившихся из </w:t>
      </w:r>
      <w:r>
        <w:rPr>
          <w:rFonts w:ascii="Times New Roman" w:hAnsi="Times New Roman"/>
          <w:sz w:val="28"/>
        </w:rPr>
        <w:t xml:space="preserve">мест лишения свободы составляет </w:t>
      </w:r>
      <w:r>
        <w:rPr>
          <w:rFonts w:ascii="Times New Roman" w:hAnsi="Times New Roman"/>
          <w:sz w:val="28"/>
        </w:rPr>
        <w:t>45,0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% (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) от численности граждан,</w:t>
      </w:r>
      <w:r>
        <w:rPr>
          <w:rFonts w:ascii="Times New Roman" w:hAnsi="Times New Roman"/>
          <w:sz w:val="28"/>
        </w:rPr>
        <w:t xml:space="preserve"> зарегистрированных в целях поиска подходящей работы. </w:t>
      </w:r>
    </w:p>
    <w:p w14:paraId="B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данным мониторинга закрепляемости на рабочих местах граждан из числа освободившихся из мест лишения свободы и сообщивших о трудоустройстве за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установлено, что по состоянию на 01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продолжа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 осуществлять трудовую деятельность.</w:t>
      </w:r>
    </w:p>
    <w:p w14:paraId="B6000000">
      <w:pPr>
        <w:ind/>
        <w:jc w:val="center"/>
      </w:pPr>
    </w:p>
    <w:sectPr>
      <w:headerReference r:id="rId1" w:type="default"/>
      <w:footerReference r:id="rId2" w:type="default"/>
      <w:pgSz w:h="16848" w:orient="portrait" w:w="11908"/>
      <w:pgMar w:bottom="1134" w:footer="340" w:gutter="0" w:header="34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Знак Знак Знак Знак"/>
    <w:basedOn w:val="Style_4"/>
    <w:link w:val="Style_8_ch"/>
    <w:pPr>
      <w:spacing w:after="160" w:line="240" w:lineRule="exact"/>
      <w:ind/>
    </w:pPr>
    <w:rPr>
      <w:rFonts w:ascii="Verdana" w:hAnsi="Verdana"/>
      <w:sz w:val="20"/>
    </w:rPr>
  </w:style>
  <w:style w:styleId="Style_8_ch" w:type="character">
    <w:name w:val="Знак Знак Знак Знак"/>
    <w:basedOn w:val="Style_4_ch"/>
    <w:link w:val="Style_8"/>
    <w:rPr>
      <w:rFonts w:ascii="Verdana" w:hAnsi="Verdana"/>
      <w:sz w:val="20"/>
    </w:rPr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widowControl w:val="0"/>
      <w:ind/>
      <w:jc w:val="center"/>
      <w:outlineLvl w:val="2"/>
    </w:pPr>
  </w:style>
  <w:style w:styleId="Style_14_ch" w:type="character">
    <w:name w:val="heading 3"/>
    <w:basedOn w:val="Style_4_ch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Обычный1"/>
    <w:link w:val="Style_16_ch"/>
    <w:rPr>
      <w:sz w:val="28"/>
    </w:rPr>
  </w:style>
  <w:style w:styleId="Style_16_ch" w:type="character">
    <w:name w:val="Обычный1"/>
    <w:link w:val="Style_16"/>
    <w:rPr>
      <w:sz w:val="28"/>
    </w:rPr>
  </w:style>
  <w:style w:styleId="Style_17" w:type="paragraph">
    <w:name w:val="Знак"/>
    <w:basedOn w:val="Style_4"/>
    <w:link w:val="Style_17_ch"/>
    <w:pPr>
      <w:spacing w:after="160" w:line="240" w:lineRule="exact"/>
      <w:ind/>
    </w:pPr>
    <w:rPr>
      <w:rFonts w:ascii="Verdana" w:hAnsi="Verdana"/>
      <w:sz w:val="20"/>
    </w:rPr>
  </w:style>
  <w:style w:styleId="Style_17_ch" w:type="character">
    <w:name w:val="Знак"/>
    <w:basedOn w:val="Style_4_ch"/>
    <w:link w:val="Style_17"/>
    <w:rPr>
      <w:rFonts w:ascii="Verdana" w:hAnsi="Verdana"/>
      <w:sz w:val="20"/>
    </w:rPr>
  </w:style>
  <w:style w:styleId="Style_18" w:type="paragraph">
    <w:name w:val="Body Text"/>
    <w:basedOn w:val="Style_4"/>
    <w:link w:val="Style_18_ch"/>
    <w:pPr>
      <w:widowControl w:val="0"/>
      <w:ind/>
      <w:jc w:val="both"/>
    </w:pPr>
  </w:style>
  <w:style w:styleId="Style_18_ch" w:type="character">
    <w:name w:val="Body Text"/>
    <w:basedOn w:val="Style_4_ch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4"/>
    <w:next w:val="Style_4"/>
    <w:link w:val="Style_22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2_ch" w:type="character">
    <w:name w:val="heading 1"/>
    <w:basedOn w:val="Style_4_ch"/>
    <w:link w:val="Style_22"/>
    <w:rPr>
      <w:rFonts w:ascii="Calibri Light" w:hAnsi="Calibri Light"/>
      <w:b w:val="1"/>
      <w:sz w:val="32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Обычный1"/>
    <w:link w:val="Style_24_ch"/>
    <w:rPr>
      <w:sz w:val="28"/>
    </w:rPr>
  </w:style>
  <w:style w:styleId="Style_24_ch" w:type="character">
    <w:name w:val="Обычный1"/>
    <w:link w:val="Style_24"/>
    <w:rPr>
      <w:sz w:val="2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Обычный1"/>
    <w:link w:val="Style_26_ch"/>
    <w:rPr>
      <w:sz w:val="28"/>
    </w:rPr>
  </w:style>
  <w:style w:styleId="Style_26_ch" w:type="character">
    <w:name w:val="Обычный1"/>
    <w:link w:val="Style_26"/>
    <w:rPr>
      <w:sz w:val="28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9"/>
    <w:next w:val="Style_4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4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toc 5"/>
    <w:next w:val="Style_4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PlusNormal"/>
    <w:link w:val="Style_37_ch"/>
    <w:pPr>
      <w:widowControl w:val="0"/>
      <w:ind/>
    </w:pPr>
    <w:rPr>
      <w:rFonts w:ascii="Calibri" w:hAnsi="Calibri"/>
      <w:sz w:val="22"/>
    </w:rPr>
  </w:style>
  <w:style w:styleId="Style_37_ch" w:type="character">
    <w:name w:val="ConsPlusNormal"/>
    <w:link w:val="Style_37"/>
    <w:rPr>
      <w:rFonts w:ascii="Calibri" w:hAnsi="Calibri"/>
      <w:sz w:val="22"/>
    </w:rPr>
  </w:style>
  <w:style w:styleId="Style_38" w:type="paragraph">
    <w:name w:val="footer"/>
    <w:basedOn w:val="Style_4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4_ch"/>
    <w:link w:val="Style_38"/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9_ch" w:type="character">
    <w:name w:val="heading 2"/>
    <w:basedOn w:val="Style_4_ch"/>
    <w:link w:val="Style_39"/>
    <w:rPr>
      <w:rFonts w:ascii="Calibri Light" w:hAnsi="Calibri Light"/>
      <w:b w:val="1"/>
      <w:i w:val="1"/>
    </w:rPr>
  </w:style>
  <w:style w:styleId="Style_40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2023-08-21T05:02:09Z</dcterms:modified>
</cp:coreProperties>
</file>