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3A" w:rsidRPr="00DE473A" w:rsidRDefault="00DE473A" w:rsidP="00DE473A">
      <w:pPr>
        <w:tabs>
          <w:tab w:val="left" w:pos="1073"/>
        </w:tabs>
        <w:spacing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473A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Pr="00DE473A">
        <w:rPr>
          <w:rFonts w:ascii="Times New Roman" w:hAnsi="Times New Roman" w:cs="Times New Roman"/>
          <w:color w:val="000000"/>
          <w:sz w:val="28"/>
          <w:szCs w:val="28"/>
        </w:rPr>
        <w:t xml:space="preserve"> о миграционной ситуации на территории Камчатского края</w:t>
      </w:r>
    </w:p>
    <w:p w:rsidR="00DE473A" w:rsidRDefault="00DE473A" w:rsidP="00813E88">
      <w:pPr>
        <w:tabs>
          <w:tab w:val="left" w:pos="1073"/>
        </w:tabs>
        <w:spacing w:after="0" w:line="276" w:lineRule="auto"/>
        <w:ind w:firstLine="709"/>
        <w:jc w:val="both"/>
        <w:rPr>
          <w:color w:val="000000"/>
          <w:sz w:val="27"/>
          <w:szCs w:val="27"/>
        </w:rPr>
      </w:pPr>
    </w:p>
    <w:p w:rsidR="008C33FE" w:rsidRDefault="00207DC7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По состоянию на 01.10</w:t>
      </w:r>
      <w:r w:rsidR="008C33FE" w:rsidRPr="004B6595">
        <w:rPr>
          <w:rFonts w:ascii="Times New Roman" w:hAnsi="Times New Roman" w:cs="Times New Roman"/>
          <w:noProof/>
          <w:sz w:val="28"/>
          <w:szCs w:val="28"/>
        </w:rPr>
        <w:t>.202</w:t>
      </w:r>
      <w:r w:rsidR="00F83F4D">
        <w:rPr>
          <w:rFonts w:ascii="Times New Roman" w:hAnsi="Times New Roman" w:cs="Times New Roman"/>
          <w:noProof/>
          <w:sz w:val="28"/>
          <w:szCs w:val="28"/>
        </w:rPr>
        <w:t>1</w:t>
      </w:r>
      <w:r w:rsidR="008C33FE" w:rsidRPr="004B6595">
        <w:rPr>
          <w:rFonts w:ascii="Times New Roman" w:hAnsi="Times New Roman" w:cs="Times New Roman"/>
          <w:noProof/>
          <w:sz w:val="28"/>
          <w:szCs w:val="28"/>
        </w:rPr>
        <w:t xml:space="preserve"> года население Камчатского края составляло 31</w:t>
      </w:r>
      <w:r w:rsidR="00F83F4D">
        <w:rPr>
          <w:rFonts w:ascii="Times New Roman" w:hAnsi="Times New Roman" w:cs="Times New Roman"/>
          <w:noProof/>
          <w:sz w:val="28"/>
          <w:szCs w:val="28"/>
        </w:rPr>
        <w:t>1</w:t>
      </w:r>
      <w:r w:rsidR="008C33FE" w:rsidRPr="004B6595">
        <w:rPr>
          <w:rFonts w:ascii="Times New Roman" w:hAnsi="Times New Roman" w:cs="Times New Roman"/>
          <w:noProof/>
          <w:sz w:val="28"/>
          <w:szCs w:val="28"/>
        </w:rPr>
        <w:t>,</w:t>
      </w:r>
      <w:r>
        <w:rPr>
          <w:rFonts w:ascii="Times New Roman" w:hAnsi="Times New Roman" w:cs="Times New Roman"/>
          <w:noProof/>
          <w:sz w:val="28"/>
          <w:szCs w:val="28"/>
        </w:rPr>
        <w:t>9</w:t>
      </w:r>
      <w:r w:rsidR="008C33FE" w:rsidRPr="004B6595">
        <w:rPr>
          <w:rFonts w:ascii="Times New Roman" w:hAnsi="Times New Roman" w:cs="Times New Roman"/>
          <w:noProof/>
          <w:sz w:val="28"/>
          <w:szCs w:val="28"/>
        </w:rPr>
        <w:t xml:space="preserve"> тыс. человек, уменьшившись по отношению к прошлому году на </w:t>
      </w:r>
      <w:r>
        <w:rPr>
          <w:rFonts w:ascii="Times New Roman" w:hAnsi="Times New Roman" w:cs="Times New Roman"/>
          <w:noProof/>
          <w:sz w:val="28"/>
          <w:szCs w:val="28"/>
        </w:rPr>
        <w:t>240</w:t>
      </w:r>
      <w:r w:rsidR="008C33FE" w:rsidRPr="004B6595">
        <w:rPr>
          <w:rFonts w:ascii="Times New Roman" w:hAnsi="Times New Roman" w:cs="Times New Roman"/>
          <w:noProof/>
          <w:sz w:val="28"/>
          <w:szCs w:val="28"/>
        </w:rPr>
        <w:t xml:space="preserve"> человек. Уменьшение численности населения обусловлено </w:t>
      </w:r>
      <w:r w:rsidRPr="00BB6340">
        <w:rPr>
          <w:rFonts w:ascii="Times New Roman CYR" w:hAnsi="Times New Roman CYR" w:cs="Times New Roman CYR"/>
          <w:sz w:val="28"/>
          <w:szCs w:val="28"/>
        </w:rPr>
        <w:t>естественной убыл</w:t>
      </w:r>
      <w:r>
        <w:rPr>
          <w:rFonts w:ascii="Times New Roman CYR" w:hAnsi="Times New Roman CYR" w:cs="Times New Roman CYR"/>
          <w:sz w:val="28"/>
          <w:szCs w:val="28"/>
        </w:rPr>
        <w:t>ью</w:t>
      </w:r>
      <w:r w:rsidRPr="00BB6340">
        <w:rPr>
          <w:rFonts w:ascii="Times New Roman CYR" w:hAnsi="Times New Roman CYR" w:cs="Times New Roman CYR"/>
          <w:sz w:val="28"/>
          <w:szCs w:val="28"/>
        </w:rPr>
        <w:t xml:space="preserve"> населения</w:t>
      </w:r>
      <w:r w:rsidR="008C33FE" w:rsidRPr="004B659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8C33FE" w:rsidRDefault="008C33FE" w:rsidP="00813E88">
      <w:pPr>
        <w:tabs>
          <w:tab w:val="left" w:pos="1073"/>
        </w:tabs>
        <w:spacing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B6595">
        <w:rPr>
          <w:rFonts w:ascii="Times New Roman" w:hAnsi="Times New Roman" w:cs="Times New Roman"/>
          <w:noProof/>
          <w:sz w:val="28"/>
          <w:szCs w:val="28"/>
        </w:rPr>
        <w:t xml:space="preserve">Миграция населения в Камчатском крае в период </w:t>
      </w:r>
      <w:r w:rsidR="00F83F4D">
        <w:rPr>
          <w:rFonts w:ascii="Times New Roman" w:hAnsi="Times New Roman" w:cs="Times New Roman"/>
          <w:noProof/>
          <w:sz w:val="28"/>
          <w:szCs w:val="28"/>
        </w:rPr>
        <w:t>за январь</w:t>
      </w:r>
      <w:r w:rsidR="005B428D">
        <w:rPr>
          <w:rFonts w:ascii="Times New Roman" w:hAnsi="Times New Roman" w:cs="Times New Roman"/>
          <w:noProof/>
          <w:sz w:val="28"/>
          <w:szCs w:val="28"/>
        </w:rPr>
        <w:t xml:space="preserve"> – </w:t>
      </w:r>
      <w:r w:rsidR="00097182">
        <w:rPr>
          <w:rFonts w:ascii="Times New Roman" w:hAnsi="Times New Roman" w:cs="Times New Roman"/>
          <w:noProof/>
          <w:sz w:val="28"/>
          <w:szCs w:val="28"/>
        </w:rPr>
        <w:t xml:space="preserve">октябрь </w:t>
      </w:r>
      <w:r w:rsidR="00F83F4D">
        <w:rPr>
          <w:rFonts w:ascii="Times New Roman" w:hAnsi="Times New Roman" w:cs="Times New Roman"/>
          <w:noProof/>
          <w:sz w:val="28"/>
          <w:szCs w:val="28"/>
        </w:rPr>
        <w:t>202</w:t>
      </w:r>
      <w:r w:rsidR="00F049FD">
        <w:rPr>
          <w:rFonts w:ascii="Times New Roman" w:hAnsi="Times New Roman" w:cs="Times New Roman"/>
          <w:noProof/>
          <w:sz w:val="28"/>
          <w:szCs w:val="28"/>
        </w:rPr>
        <w:t>1</w:t>
      </w:r>
      <w:r w:rsidRPr="004B6595">
        <w:rPr>
          <w:rFonts w:ascii="Times New Roman" w:hAnsi="Times New Roman" w:cs="Times New Roman"/>
          <w:noProof/>
          <w:sz w:val="28"/>
          <w:szCs w:val="28"/>
        </w:rPr>
        <w:t xml:space="preserve"> года и </w:t>
      </w:r>
      <w:r w:rsidR="00F83F4D">
        <w:rPr>
          <w:rFonts w:ascii="Times New Roman" w:hAnsi="Times New Roman" w:cs="Times New Roman"/>
          <w:noProof/>
          <w:sz w:val="28"/>
          <w:szCs w:val="28"/>
        </w:rPr>
        <w:t xml:space="preserve">январь </w:t>
      </w:r>
      <w:r w:rsidR="005B428D"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="00097182">
        <w:rPr>
          <w:rFonts w:ascii="Times New Roman" w:hAnsi="Times New Roman" w:cs="Times New Roman"/>
          <w:noProof/>
          <w:sz w:val="28"/>
          <w:szCs w:val="28"/>
        </w:rPr>
        <w:t>октябрь</w:t>
      </w:r>
      <w:r w:rsidR="005B428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4B6595">
        <w:rPr>
          <w:rFonts w:ascii="Times New Roman" w:hAnsi="Times New Roman" w:cs="Times New Roman"/>
          <w:noProof/>
          <w:sz w:val="28"/>
          <w:szCs w:val="28"/>
        </w:rPr>
        <w:t>202</w:t>
      </w:r>
      <w:r w:rsidR="00F049FD">
        <w:rPr>
          <w:rFonts w:ascii="Times New Roman" w:hAnsi="Times New Roman" w:cs="Times New Roman"/>
          <w:noProof/>
          <w:sz w:val="28"/>
          <w:szCs w:val="28"/>
        </w:rPr>
        <w:t>0</w:t>
      </w:r>
      <w:r w:rsidRPr="004B6595">
        <w:rPr>
          <w:rFonts w:ascii="Times New Roman" w:hAnsi="Times New Roman" w:cs="Times New Roman"/>
          <w:noProof/>
          <w:sz w:val="28"/>
          <w:szCs w:val="28"/>
        </w:rPr>
        <w:t xml:space="preserve"> года выглядит следующим образом.</w:t>
      </w:r>
    </w:p>
    <w:p w:rsidR="00F049FD" w:rsidRPr="004B6595" w:rsidRDefault="00F049FD" w:rsidP="00F049FD">
      <w:pPr>
        <w:tabs>
          <w:tab w:val="left" w:pos="1073"/>
        </w:tabs>
        <w:spacing w:after="0" w:line="276" w:lineRule="auto"/>
        <w:ind w:firstLine="709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F049FD">
        <w:rPr>
          <w:rFonts w:ascii="Times New Roman" w:hAnsi="Times New Roman" w:cs="Times New Roman"/>
          <w:noProof/>
          <w:sz w:val="24"/>
          <w:szCs w:val="24"/>
        </w:rPr>
        <w:t>Таблица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25"/>
        <w:gridCol w:w="114"/>
        <w:gridCol w:w="1627"/>
        <w:gridCol w:w="12"/>
        <w:gridCol w:w="57"/>
        <w:gridCol w:w="1771"/>
        <w:gridCol w:w="38"/>
        <w:gridCol w:w="22"/>
        <w:gridCol w:w="1927"/>
      </w:tblGrid>
      <w:tr w:rsidR="008C33FE" w:rsidRPr="004B6595" w:rsidTr="00FE5652">
        <w:trPr>
          <w:trHeight w:val="411"/>
          <w:jc w:val="center"/>
        </w:trPr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3FE" w:rsidRPr="004B6595" w:rsidRDefault="008C33FE" w:rsidP="0022742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3FE" w:rsidRPr="004B6595" w:rsidRDefault="008C33FE" w:rsidP="00227428">
            <w:pPr>
              <w:pStyle w:val="11"/>
              <w:shd w:val="clear" w:color="auto" w:fill="auto"/>
              <w:spacing w:line="276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95"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3FE" w:rsidRPr="004B6595" w:rsidRDefault="008C33FE" w:rsidP="00227428">
            <w:pPr>
              <w:pStyle w:val="11"/>
              <w:shd w:val="clear" w:color="auto" w:fill="auto"/>
              <w:spacing w:line="276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95">
              <w:rPr>
                <w:rFonts w:ascii="Times New Roman" w:hAnsi="Times New Roman" w:cs="Times New Roman"/>
                <w:sz w:val="28"/>
                <w:szCs w:val="28"/>
              </w:rPr>
              <w:t>Убыло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3FE" w:rsidRPr="004B6595" w:rsidRDefault="008C33FE" w:rsidP="00227428">
            <w:pPr>
              <w:pStyle w:val="11"/>
              <w:shd w:val="clear" w:color="auto" w:fill="auto"/>
              <w:spacing w:line="276" w:lineRule="auto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595">
              <w:rPr>
                <w:rFonts w:ascii="Times New Roman" w:hAnsi="Times New Roman" w:cs="Times New Roman"/>
                <w:sz w:val="28"/>
                <w:szCs w:val="28"/>
              </w:rPr>
              <w:t>Сальдо</w:t>
            </w:r>
          </w:p>
        </w:tc>
      </w:tr>
      <w:tr w:rsidR="008C33FE" w:rsidRPr="004B6595" w:rsidTr="00FE5652">
        <w:trPr>
          <w:trHeight w:val="318"/>
          <w:jc w:val="center"/>
        </w:trPr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3FE" w:rsidRPr="004B6595" w:rsidRDefault="00F83F4D" w:rsidP="00CA0591">
            <w:pPr>
              <w:pStyle w:val="11"/>
              <w:shd w:val="clear" w:color="auto" w:fill="auto"/>
              <w:spacing w:line="276" w:lineRule="auto"/>
              <w:ind w:left="39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январь </w:t>
            </w:r>
            <w:r w:rsidR="005B428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A059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5B4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33FE" w:rsidRPr="004B65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3FE" w:rsidRPr="004B659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0591" w:rsidRPr="004B6595" w:rsidTr="00FE5652">
        <w:trPr>
          <w:trHeight w:val="318"/>
          <w:jc w:val="center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4B6595" w:rsidRDefault="00CA0591" w:rsidP="00CA059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595">
              <w:rPr>
                <w:rFonts w:ascii="Times New Roman" w:hAnsi="Times New Roman" w:cs="Times New Roman"/>
                <w:sz w:val="28"/>
                <w:szCs w:val="28"/>
              </w:rPr>
              <w:t>Внутренняя миграция граждане РФ*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F83F4D" w:rsidRDefault="00CA0591" w:rsidP="00CA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5920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F83F4D" w:rsidRDefault="00CA0591" w:rsidP="00CA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6360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F83F4D" w:rsidRDefault="00CA0591" w:rsidP="00CA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-440</w:t>
            </w:r>
          </w:p>
        </w:tc>
      </w:tr>
      <w:tr w:rsidR="00CA0591" w:rsidRPr="004B6595" w:rsidTr="00FE5652">
        <w:trPr>
          <w:trHeight w:val="318"/>
          <w:jc w:val="center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4B6595" w:rsidRDefault="00CA0591" w:rsidP="00CA059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595">
              <w:rPr>
                <w:rFonts w:ascii="Times New Roman" w:hAnsi="Times New Roman" w:cs="Times New Roman"/>
                <w:sz w:val="28"/>
                <w:szCs w:val="28"/>
              </w:rPr>
              <w:t>Внешняя миграция иностранные граждане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F83F4D" w:rsidRDefault="00CA0591" w:rsidP="00CA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3485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F83F4D" w:rsidRDefault="00CA0591" w:rsidP="00CA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F83F4D" w:rsidRDefault="00CA0591" w:rsidP="00CA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2144</w:t>
            </w:r>
          </w:p>
        </w:tc>
      </w:tr>
      <w:tr w:rsidR="00CA0591" w:rsidRPr="004B6595" w:rsidTr="00FE5652">
        <w:trPr>
          <w:trHeight w:val="318"/>
          <w:jc w:val="center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4B6595" w:rsidRDefault="00CA0591" w:rsidP="00CA059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59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8A15A4" w:rsidRDefault="00CA0591" w:rsidP="00CA0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9405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8A15A4" w:rsidRDefault="00CA0591" w:rsidP="00CA0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7701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8A15A4" w:rsidRDefault="00CA0591" w:rsidP="00CA0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1704</w:t>
            </w:r>
          </w:p>
        </w:tc>
      </w:tr>
      <w:tr w:rsidR="00F83F4D" w:rsidRPr="004B6595" w:rsidTr="00FE5652">
        <w:trPr>
          <w:trHeight w:val="318"/>
          <w:jc w:val="center"/>
        </w:trPr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F4D" w:rsidRPr="00F83F4D" w:rsidRDefault="00F83F4D" w:rsidP="00CA0591">
            <w:pPr>
              <w:pStyle w:val="11"/>
              <w:shd w:val="clear" w:color="auto" w:fill="auto"/>
              <w:spacing w:line="276" w:lineRule="auto"/>
              <w:ind w:left="15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F4D">
              <w:rPr>
                <w:rFonts w:ascii="Times New Roman" w:hAnsi="Times New Roman" w:cs="Times New Roman"/>
                <w:sz w:val="28"/>
                <w:szCs w:val="28"/>
              </w:rPr>
              <w:t>За январь</w:t>
            </w:r>
            <w:r w:rsidR="005B428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A059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Pr="00F83F4D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</w:tr>
      <w:tr w:rsidR="00CA0591" w:rsidRPr="004B6595" w:rsidTr="00FE5652">
        <w:trPr>
          <w:trHeight w:val="31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4B6595" w:rsidRDefault="00CA0591" w:rsidP="00CA059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595">
              <w:rPr>
                <w:rFonts w:ascii="Times New Roman" w:hAnsi="Times New Roman" w:cs="Times New Roman"/>
                <w:sz w:val="28"/>
                <w:szCs w:val="28"/>
              </w:rPr>
              <w:t>Внутренняя миграция граждане РФ*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6E3359" w:rsidRDefault="00CA0591" w:rsidP="00CA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6E3359" w:rsidRDefault="00CA0591" w:rsidP="00CA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5249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6E3359" w:rsidRDefault="00CA0591" w:rsidP="00CA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-370</w:t>
            </w:r>
          </w:p>
        </w:tc>
      </w:tr>
      <w:tr w:rsidR="00CA0591" w:rsidRPr="004B6595" w:rsidTr="00FE5652">
        <w:trPr>
          <w:trHeight w:val="31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4B6595" w:rsidRDefault="00CA0591" w:rsidP="00CA059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595">
              <w:rPr>
                <w:rFonts w:ascii="Times New Roman" w:hAnsi="Times New Roman" w:cs="Times New Roman"/>
                <w:sz w:val="28"/>
                <w:szCs w:val="28"/>
              </w:rPr>
              <w:t>Внешняя миграция иностранные граждане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6E3359" w:rsidRDefault="00CA0591" w:rsidP="00CA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2449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6E3359" w:rsidRDefault="00CA0591" w:rsidP="00CA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2070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6E3359" w:rsidRDefault="00CA0591" w:rsidP="00CA0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</w:tr>
      <w:tr w:rsidR="00CA0591" w:rsidRPr="004B6595" w:rsidTr="00FE5652">
        <w:trPr>
          <w:trHeight w:val="318"/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4B6595" w:rsidRDefault="00CA0591" w:rsidP="00CA059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595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6E3359" w:rsidRDefault="00CA0591" w:rsidP="00CA0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7328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6E3359" w:rsidRDefault="00CA0591" w:rsidP="00CA0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7319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591" w:rsidRPr="006E3359" w:rsidRDefault="00CA0591" w:rsidP="00CA0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8C33FE" w:rsidRPr="004B6595" w:rsidRDefault="008C33FE" w:rsidP="00227428">
      <w:pPr>
        <w:spacing w:after="240" w:line="276" w:lineRule="auto"/>
        <w:rPr>
          <w:rFonts w:ascii="Times New Roman" w:hAnsi="Times New Roman" w:cs="Times New Roman"/>
          <w:sz w:val="24"/>
          <w:szCs w:val="28"/>
        </w:rPr>
      </w:pPr>
      <w:r w:rsidRPr="004B6595">
        <w:rPr>
          <w:rFonts w:ascii="Times New Roman" w:hAnsi="Times New Roman" w:cs="Times New Roman"/>
          <w:sz w:val="24"/>
          <w:szCs w:val="28"/>
        </w:rPr>
        <w:t xml:space="preserve">  *без внутрирегиональной</w:t>
      </w:r>
    </w:p>
    <w:p w:rsidR="00207DC7" w:rsidRPr="008C33FE" w:rsidRDefault="00813E88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</w:t>
      </w:r>
      <w:r w:rsidR="00207DC7">
        <w:rPr>
          <w:rFonts w:ascii="Times New Roman" w:hAnsi="Times New Roman" w:cs="Times New Roman"/>
          <w:noProof/>
          <w:sz w:val="28"/>
          <w:szCs w:val="28"/>
        </w:rPr>
        <w:t>труктур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="00207DC7">
        <w:rPr>
          <w:rFonts w:ascii="Times New Roman" w:hAnsi="Times New Roman" w:cs="Times New Roman"/>
          <w:noProof/>
          <w:sz w:val="28"/>
          <w:szCs w:val="28"/>
        </w:rPr>
        <w:t xml:space="preserve">миграции </w:t>
      </w:r>
      <w:r>
        <w:rPr>
          <w:rFonts w:ascii="Times New Roman" w:hAnsi="Times New Roman" w:cs="Times New Roman"/>
          <w:noProof/>
          <w:sz w:val="28"/>
          <w:szCs w:val="28"/>
        </w:rPr>
        <w:t>по</w:t>
      </w:r>
      <w:r w:rsidR="00207DC7">
        <w:rPr>
          <w:rFonts w:ascii="Times New Roman" w:hAnsi="Times New Roman" w:cs="Times New Roman"/>
          <w:noProof/>
          <w:sz w:val="28"/>
          <w:szCs w:val="28"/>
        </w:rPr>
        <w:t xml:space="preserve"> сравнени</w:t>
      </w:r>
      <w:r>
        <w:rPr>
          <w:rFonts w:ascii="Times New Roman" w:hAnsi="Times New Roman" w:cs="Times New Roman"/>
          <w:noProof/>
          <w:sz w:val="28"/>
          <w:szCs w:val="28"/>
        </w:rPr>
        <w:t>ю</w:t>
      </w:r>
      <w:r w:rsidR="00207DC7">
        <w:rPr>
          <w:rFonts w:ascii="Times New Roman" w:hAnsi="Times New Roman" w:cs="Times New Roman"/>
          <w:noProof/>
          <w:sz w:val="28"/>
          <w:szCs w:val="28"/>
        </w:rPr>
        <w:t xml:space="preserve"> с аналогичным периодом прошлого года не изменилась, продолжает </w:t>
      </w:r>
      <w:r w:rsidR="00207DC7" w:rsidRPr="008C33FE">
        <w:rPr>
          <w:rFonts w:ascii="Times New Roman" w:hAnsi="Times New Roman" w:cs="Times New Roman"/>
          <w:noProof/>
          <w:sz w:val="28"/>
          <w:szCs w:val="28"/>
        </w:rPr>
        <w:t>наблюда</w:t>
      </w:r>
      <w:r w:rsidR="00207DC7">
        <w:rPr>
          <w:rFonts w:ascii="Times New Roman" w:hAnsi="Times New Roman" w:cs="Times New Roman"/>
          <w:noProof/>
          <w:sz w:val="28"/>
          <w:szCs w:val="28"/>
        </w:rPr>
        <w:t>ться</w:t>
      </w:r>
      <w:r w:rsidR="00207DC7"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07DC7">
        <w:rPr>
          <w:rFonts w:ascii="Times New Roman" w:hAnsi="Times New Roman" w:cs="Times New Roman"/>
          <w:noProof/>
          <w:sz w:val="28"/>
          <w:szCs w:val="28"/>
        </w:rPr>
        <w:t>положительное</w:t>
      </w:r>
      <w:r w:rsidR="00207DC7" w:rsidRPr="008C33FE">
        <w:rPr>
          <w:rFonts w:ascii="Times New Roman" w:hAnsi="Times New Roman" w:cs="Times New Roman"/>
          <w:noProof/>
          <w:sz w:val="28"/>
          <w:szCs w:val="28"/>
        </w:rPr>
        <w:t xml:space="preserve"> сальдо</w:t>
      </w:r>
      <w:r w:rsidR="00207DC7">
        <w:rPr>
          <w:rFonts w:ascii="Times New Roman" w:hAnsi="Times New Roman" w:cs="Times New Roman"/>
          <w:noProof/>
          <w:sz w:val="28"/>
          <w:szCs w:val="28"/>
        </w:rPr>
        <w:t xml:space="preserve"> внешней миграции, за счет прибытия на территорию Камчатского края иностранных граждан</w:t>
      </w:r>
      <w:r w:rsidR="00207DC7" w:rsidRPr="008C33FE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8C33FE" w:rsidRPr="008C33FE" w:rsidRDefault="008C33FE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В структуре миграционных связей Камчатского края за </w:t>
      </w:r>
      <w:r w:rsidR="00800A7D">
        <w:rPr>
          <w:rFonts w:ascii="Times New Roman" w:hAnsi="Times New Roman" w:cs="Times New Roman"/>
          <w:noProof/>
          <w:sz w:val="28"/>
          <w:szCs w:val="28"/>
        </w:rPr>
        <w:t>январь</w:t>
      </w:r>
      <w:r w:rsidR="00880BF0">
        <w:rPr>
          <w:rFonts w:ascii="Times New Roman" w:hAnsi="Times New Roman" w:cs="Times New Roman"/>
          <w:noProof/>
          <w:sz w:val="28"/>
          <w:szCs w:val="28"/>
        </w:rPr>
        <w:t>–</w:t>
      </w:r>
      <w:r w:rsidR="00B7073C">
        <w:rPr>
          <w:rFonts w:ascii="Times New Roman" w:hAnsi="Times New Roman" w:cs="Times New Roman"/>
          <w:noProof/>
          <w:sz w:val="28"/>
          <w:szCs w:val="28"/>
        </w:rPr>
        <w:t>октябрь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049FD">
        <w:rPr>
          <w:rFonts w:ascii="Times New Roman" w:hAnsi="Times New Roman" w:cs="Times New Roman"/>
          <w:noProof/>
          <w:sz w:val="28"/>
          <w:szCs w:val="28"/>
        </w:rPr>
        <w:t xml:space="preserve">                   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202</w:t>
      </w:r>
      <w:r w:rsidR="00800A7D">
        <w:rPr>
          <w:rFonts w:ascii="Times New Roman" w:hAnsi="Times New Roman" w:cs="Times New Roman"/>
          <w:noProof/>
          <w:sz w:val="28"/>
          <w:szCs w:val="28"/>
        </w:rPr>
        <w:t>1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года основное место традиционно занимала межрегиональная миграция, составляя </w:t>
      </w:r>
      <w:r w:rsidR="00B7073C">
        <w:rPr>
          <w:rFonts w:ascii="Times New Roman" w:hAnsi="Times New Roman" w:cs="Times New Roman"/>
          <w:noProof/>
          <w:sz w:val="28"/>
          <w:szCs w:val="28"/>
        </w:rPr>
        <w:t>49,5</w:t>
      </w:r>
      <w:r w:rsidRPr="008C33FE">
        <w:rPr>
          <w:rFonts w:ascii="Times New Roman" w:hAnsi="Times New Roman" w:cs="Times New Roman"/>
          <w:noProof/>
          <w:sz w:val="28"/>
          <w:szCs w:val="28"/>
        </w:rPr>
        <w:t>%, на долю международной миграции приходилось – 2</w:t>
      </w:r>
      <w:r w:rsidR="00B7073C">
        <w:rPr>
          <w:rFonts w:ascii="Times New Roman" w:hAnsi="Times New Roman" w:cs="Times New Roman"/>
          <w:noProof/>
          <w:sz w:val="28"/>
          <w:szCs w:val="28"/>
        </w:rPr>
        <w:t>9,1</w:t>
      </w:r>
      <w:r w:rsidRPr="008C33FE">
        <w:rPr>
          <w:rFonts w:ascii="Times New Roman" w:hAnsi="Times New Roman" w:cs="Times New Roman"/>
          <w:noProof/>
          <w:sz w:val="28"/>
          <w:szCs w:val="28"/>
        </w:rPr>
        <w:t>% и внутрирегиональной миграции – 2</w:t>
      </w:r>
      <w:r w:rsidR="00800A7D">
        <w:rPr>
          <w:rFonts w:ascii="Times New Roman" w:hAnsi="Times New Roman" w:cs="Times New Roman"/>
          <w:noProof/>
          <w:sz w:val="28"/>
          <w:szCs w:val="28"/>
        </w:rPr>
        <w:t>1,</w:t>
      </w:r>
      <w:r w:rsidR="00F36BFC">
        <w:rPr>
          <w:rFonts w:ascii="Times New Roman" w:hAnsi="Times New Roman" w:cs="Times New Roman"/>
          <w:noProof/>
          <w:sz w:val="28"/>
          <w:szCs w:val="28"/>
        </w:rPr>
        <w:t>4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%. </w:t>
      </w:r>
    </w:p>
    <w:p w:rsidR="008C33FE" w:rsidRPr="008C33FE" w:rsidRDefault="008C33FE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Характеризуя межрегиональную миграцию за </w:t>
      </w:r>
      <w:r w:rsidR="008C31D8">
        <w:rPr>
          <w:rFonts w:ascii="Times New Roman" w:hAnsi="Times New Roman" w:cs="Times New Roman"/>
          <w:noProof/>
          <w:sz w:val="28"/>
          <w:szCs w:val="28"/>
        </w:rPr>
        <w:t>январь</w:t>
      </w:r>
      <w:r w:rsidR="00880BF0">
        <w:rPr>
          <w:rFonts w:ascii="Times New Roman" w:hAnsi="Times New Roman" w:cs="Times New Roman"/>
          <w:noProof/>
          <w:sz w:val="28"/>
          <w:szCs w:val="28"/>
        </w:rPr>
        <w:t>–</w:t>
      </w:r>
      <w:r w:rsidR="00B7073C">
        <w:rPr>
          <w:rFonts w:ascii="Times New Roman" w:hAnsi="Times New Roman" w:cs="Times New Roman"/>
          <w:noProof/>
          <w:sz w:val="28"/>
          <w:szCs w:val="28"/>
        </w:rPr>
        <w:t>октябрь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202</w:t>
      </w:r>
      <w:r w:rsidR="00800A7D">
        <w:rPr>
          <w:rFonts w:ascii="Times New Roman" w:hAnsi="Times New Roman" w:cs="Times New Roman"/>
          <w:noProof/>
          <w:sz w:val="28"/>
          <w:szCs w:val="28"/>
        </w:rPr>
        <w:t>1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года, необходимо отметить, что большая часть российских мигрантов прибыла из регионов Дальнево</w:t>
      </w:r>
      <w:r w:rsidR="00C96549">
        <w:rPr>
          <w:rFonts w:ascii="Times New Roman" w:hAnsi="Times New Roman" w:cs="Times New Roman"/>
          <w:noProof/>
          <w:sz w:val="28"/>
          <w:szCs w:val="28"/>
        </w:rPr>
        <w:t xml:space="preserve">сточного федерального округа – </w:t>
      </w:r>
      <w:r w:rsidR="00186F46">
        <w:rPr>
          <w:rFonts w:ascii="Times New Roman" w:hAnsi="Times New Roman" w:cs="Times New Roman"/>
          <w:noProof/>
          <w:sz w:val="28"/>
          <w:szCs w:val="28"/>
        </w:rPr>
        <w:t>21,7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%, </w:t>
      </w:r>
      <w:r w:rsidR="00C96549">
        <w:rPr>
          <w:rFonts w:ascii="Times New Roman" w:hAnsi="Times New Roman" w:cs="Times New Roman"/>
          <w:noProof/>
          <w:sz w:val="28"/>
          <w:szCs w:val="28"/>
        </w:rPr>
        <w:t xml:space="preserve">из </w:t>
      </w:r>
      <w:r w:rsidR="00C96549" w:rsidRPr="008C33FE">
        <w:rPr>
          <w:rFonts w:ascii="Times New Roman" w:hAnsi="Times New Roman" w:cs="Times New Roman"/>
          <w:noProof/>
          <w:sz w:val="28"/>
          <w:szCs w:val="28"/>
        </w:rPr>
        <w:t>Сибирского федерального округа</w:t>
      </w:r>
      <w:r w:rsidR="00C9654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96549" w:rsidRPr="008C33FE"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="00186F46">
        <w:rPr>
          <w:rFonts w:ascii="Times New Roman" w:hAnsi="Times New Roman" w:cs="Times New Roman"/>
          <w:noProof/>
          <w:sz w:val="28"/>
          <w:szCs w:val="28"/>
        </w:rPr>
        <w:t>16,9</w:t>
      </w:r>
      <w:r w:rsidR="00C96549" w:rsidRPr="008C33FE">
        <w:rPr>
          <w:rFonts w:ascii="Times New Roman" w:hAnsi="Times New Roman" w:cs="Times New Roman"/>
          <w:noProof/>
          <w:sz w:val="28"/>
          <w:szCs w:val="28"/>
        </w:rPr>
        <w:t xml:space="preserve">%, </w:t>
      </w:r>
      <w:r w:rsidR="00800A7D" w:rsidRPr="00800A7D">
        <w:rPr>
          <w:rFonts w:ascii="Times New Roman" w:hAnsi="Times New Roman" w:cs="Times New Roman"/>
          <w:noProof/>
          <w:sz w:val="28"/>
          <w:szCs w:val="28"/>
        </w:rPr>
        <w:t xml:space="preserve">из Южного федерального округа – </w:t>
      </w:r>
      <w:r w:rsidR="004F1D7B">
        <w:rPr>
          <w:rFonts w:ascii="Times New Roman" w:hAnsi="Times New Roman" w:cs="Times New Roman"/>
          <w:noProof/>
          <w:sz w:val="28"/>
          <w:szCs w:val="28"/>
        </w:rPr>
        <w:t>1</w:t>
      </w:r>
      <w:r w:rsidR="00C96549">
        <w:rPr>
          <w:rFonts w:ascii="Times New Roman" w:hAnsi="Times New Roman" w:cs="Times New Roman"/>
          <w:noProof/>
          <w:sz w:val="28"/>
          <w:szCs w:val="28"/>
        </w:rPr>
        <w:t>6,1</w:t>
      </w:r>
      <w:r w:rsidR="00800A7D" w:rsidRPr="00800A7D">
        <w:rPr>
          <w:rFonts w:ascii="Times New Roman" w:hAnsi="Times New Roman" w:cs="Times New Roman"/>
          <w:noProof/>
          <w:sz w:val="28"/>
          <w:szCs w:val="28"/>
        </w:rPr>
        <w:t>%</w:t>
      </w:r>
      <w:r w:rsidR="00800A7D">
        <w:rPr>
          <w:rFonts w:ascii="Times New Roman" w:hAnsi="Times New Roman" w:cs="Times New Roman"/>
          <w:noProof/>
          <w:sz w:val="28"/>
          <w:szCs w:val="28"/>
        </w:rPr>
        <w:t>,</w:t>
      </w:r>
      <w:r w:rsidR="00800A7D" w:rsidRPr="00800A7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00A7D" w:rsidRPr="008C33FE">
        <w:rPr>
          <w:rFonts w:ascii="Times New Roman" w:hAnsi="Times New Roman" w:cs="Times New Roman"/>
          <w:noProof/>
          <w:sz w:val="28"/>
          <w:szCs w:val="28"/>
        </w:rPr>
        <w:t xml:space="preserve">из </w:t>
      </w:r>
      <w:r w:rsidR="008C31D8" w:rsidRPr="008C33FE">
        <w:rPr>
          <w:rFonts w:ascii="Times New Roman" w:hAnsi="Times New Roman" w:cs="Times New Roman"/>
          <w:noProof/>
          <w:sz w:val="28"/>
          <w:szCs w:val="28"/>
        </w:rPr>
        <w:t>Цен</w:t>
      </w:r>
      <w:r w:rsidR="008C31D8">
        <w:rPr>
          <w:rFonts w:ascii="Times New Roman" w:hAnsi="Times New Roman" w:cs="Times New Roman"/>
          <w:noProof/>
          <w:sz w:val="28"/>
          <w:szCs w:val="28"/>
        </w:rPr>
        <w:t xml:space="preserve">трального федерального округа– </w:t>
      </w:r>
      <w:r w:rsidR="004F1D7B">
        <w:rPr>
          <w:rFonts w:ascii="Times New Roman" w:hAnsi="Times New Roman" w:cs="Times New Roman"/>
          <w:noProof/>
          <w:sz w:val="28"/>
          <w:szCs w:val="28"/>
        </w:rPr>
        <w:t>1</w:t>
      </w:r>
      <w:r w:rsidR="00C96549">
        <w:rPr>
          <w:rFonts w:ascii="Times New Roman" w:hAnsi="Times New Roman" w:cs="Times New Roman"/>
          <w:noProof/>
          <w:sz w:val="28"/>
          <w:szCs w:val="28"/>
        </w:rPr>
        <w:t>5,1</w:t>
      </w:r>
      <w:r w:rsidR="008C31D8">
        <w:rPr>
          <w:rFonts w:ascii="Times New Roman" w:hAnsi="Times New Roman" w:cs="Times New Roman"/>
          <w:noProof/>
          <w:sz w:val="28"/>
          <w:szCs w:val="28"/>
        </w:rPr>
        <w:t>%,</w:t>
      </w:r>
      <w:r w:rsidR="008C31D8"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63BAE">
        <w:rPr>
          <w:rFonts w:ascii="Times New Roman" w:hAnsi="Times New Roman" w:cs="Times New Roman"/>
          <w:noProof/>
          <w:sz w:val="28"/>
          <w:szCs w:val="28"/>
        </w:rPr>
        <w:t xml:space="preserve">из </w:t>
      </w:r>
      <w:r w:rsidR="00800A7D" w:rsidRPr="008C33FE">
        <w:rPr>
          <w:rFonts w:ascii="Times New Roman" w:hAnsi="Times New Roman" w:cs="Times New Roman"/>
          <w:noProof/>
          <w:sz w:val="28"/>
          <w:szCs w:val="28"/>
        </w:rPr>
        <w:t xml:space="preserve">Северо-Западного федерального округа – </w:t>
      </w:r>
      <w:r w:rsidR="00C96549">
        <w:rPr>
          <w:rFonts w:ascii="Times New Roman" w:hAnsi="Times New Roman" w:cs="Times New Roman"/>
          <w:noProof/>
          <w:sz w:val="28"/>
          <w:szCs w:val="28"/>
        </w:rPr>
        <w:t>14,</w:t>
      </w:r>
      <w:r w:rsidR="00186F46">
        <w:rPr>
          <w:rFonts w:ascii="Times New Roman" w:hAnsi="Times New Roman" w:cs="Times New Roman"/>
          <w:noProof/>
          <w:sz w:val="28"/>
          <w:szCs w:val="28"/>
        </w:rPr>
        <w:t>1</w:t>
      </w:r>
      <w:r w:rsidR="00800A7D" w:rsidRPr="008C33FE">
        <w:rPr>
          <w:rFonts w:ascii="Times New Roman" w:hAnsi="Times New Roman" w:cs="Times New Roman"/>
          <w:noProof/>
          <w:sz w:val="28"/>
          <w:szCs w:val="28"/>
        </w:rPr>
        <w:t>%</w:t>
      </w:r>
      <w:r w:rsidR="008C31D8"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 w:rsidR="00800A7D"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C31D8">
        <w:rPr>
          <w:rFonts w:ascii="Times New Roman" w:hAnsi="Times New Roman" w:cs="Times New Roman"/>
          <w:noProof/>
          <w:sz w:val="28"/>
          <w:szCs w:val="28"/>
        </w:rPr>
        <w:t>др.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C33FE" w:rsidRPr="008C33FE" w:rsidRDefault="008C33FE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Из </w:t>
      </w:r>
      <w:r w:rsidRPr="000711B8">
        <w:rPr>
          <w:rFonts w:ascii="Times New Roman" w:hAnsi="Times New Roman" w:cs="Times New Roman"/>
          <w:noProof/>
          <w:sz w:val="28"/>
          <w:szCs w:val="28"/>
        </w:rPr>
        <w:t xml:space="preserve">прибывших граждан – </w:t>
      </w:r>
      <w:r w:rsidR="000711B8" w:rsidRPr="000711B8">
        <w:rPr>
          <w:rFonts w:ascii="Times New Roman" w:hAnsi="Times New Roman" w:cs="Times New Roman"/>
          <w:noProof/>
          <w:sz w:val="28"/>
          <w:szCs w:val="28"/>
        </w:rPr>
        <w:t>31,0</w:t>
      </w:r>
      <w:r w:rsidRPr="000711B8">
        <w:rPr>
          <w:rFonts w:ascii="Times New Roman" w:hAnsi="Times New Roman" w:cs="Times New Roman"/>
          <w:noProof/>
          <w:sz w:val="28"/>
          <w:szCs w:val="28"/>
        </w:rPr>
        <w:t xml:space="preserve">% </w:t>
      </w:r>
      <w:r w:rsidR="00880BF0" w:rsidRPr="000711B8">
        <w:rPr>
          <w:rFonts w:ascii="Times New Roman" w:hAnsi="Times New Roman" w:cs="Times New Roman"/>
          <w:noProof/>
          <w:sz w:val="28"/>
          <w:szCs w:val="28"/>
        </w:rPr>
        <w:t xml:space="preserve">изменили место жительства в связи с возвращением после временного отсутствия, </w:t>
      </w:r>
      <w:r w:rsidR="000711B8" w:rsidRPr="000711B8">
        <w:rPr>
          <w:rFonts w:ascii="Times New Roman" w:hAnsi="Times New Roman" w:cs="Times New Roman"/>
          <w:noProof/>
          <w:sz w:val="28"/>
          <w:szCs w:val="28"/>
        </w:rPr>
        <w:t xml:space="preserve">по причинам личного, семейного характера – 27,9%, </w:t>
      </w:r>
      <w:r w:rsidR="00880BF0" w:rsidRPr="000711B8">
        <w:rPr>
          <w:rFonts w:ascii="Times New Roman" w:hAnsi="Times New Roman" w:cs="Times New Roman"/>
          <w:noProof/>
          <w:sz w:val="28"/>
          <w:szCs w:val="28"/>
        </w:rPr>
        <w:t>в связи с работой</w:t>
      </w:r>
      <w:r w:rsidR="000711B8" w:rsidRPr="000711B8">
        <w:rPr>
          <w:rFonts w:ascii="Times New Roman" w:hAnsi="Times New Roman" w:cs="Times New Roman"/>
          <w:noProof/>
          <w:sz w:val="28"/>
          <w:szCs w:val="28"/>
        </w:rPr>
        <w:t xml:space="preserve"> – 27,5</w:t>
      </w:r>
      <w:r w:rsidR="00880BF0" w:rsidRPr="000711B8">
        <w:rPr>
          <w:rFonts w:ascii="Times New Roman" w:hAnsi="Times New Roman" w:cs="Times New Roman"/>
          <w:noProof/>
          <w:sz w:val="28"/>
          <w:szCs w:val="28"/>
        </w:rPr>
        <w:t xml:space="preserve">% </w:t>
      </w:r>
      <w:r w:rsidRPr="000711B8">
        <w:rPr>
          <w:rFonts w:ascii="Times New Roman" w:hAnsi="Times New Roman" w:cs="Times New Roman"/>
          <w:noProof/>
          <w:sz w:val="28"/>
          <w:szCs w:val="28"/>
        </w:rPr>
        <w:t>и др.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8C33FE" w:rsidRPr="008C33FE" w:rsidRDefault="008C33FE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Из числа убывших с территории края за </w:t>
      </w:r>
      <w:r w:rsidR="00F741C3">
        <w:rPr>
          <w:rFonts w:ascii="Times New Roman" w:hAnsi="Times New Roman" w:cs="Times New Roman"/>
          <w:noProof/>
          <w:sz w:val="28"/>
          <w:szCs w:val="28"/>
        </w:rPr>
        <w:t>январь</w:t>
      </w:r>
      <w:r w:rsidR="00880BF0">
        <w:rPr>
          <w:rFonts w:ascii="Times New Roman" w:hAnsi="Times New Roman" w:cs="Times New Roman"/>
          <w:noProof/>
          <w:sz w:val="28"/>
          <w:szCs w:val="28"/>
        </w:rPr>
        <w:t>–</w:t>
      </w:r>
      <w:r w:rsidR="00186F46">
        <w:rPr>
          <w:rFonts w:ascii="Times New Roman" w:hAnsi="Times New Roman" w:cs="Times New Roman"/>
          <w:noProof/>
          <w:sz w:val="28"/>
          <w:szCs w:val="28"/>
        </w:rPr>
        <w:t>октябрь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202</w:t>
      </w:r>
      <w:r w:rsidR="00F741C3">
        <w:rPr>
          <w:rFonts w:ascii="Times New Roman" w:hAnsi="Times New Roman" w:cs="Times New Roman"/>
          <w:noProof/>
          <w:sz w:val="28"/>
          <w:szCs w:val="28"/>
        </w:rPr>
        <w:t>1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года основная часть граждан убывает в населенные пункты </w:t>
      </w:r>
      <w:r w:rsidR="00F741C3" w:rsidRPr="008C33FE">
        <w:rPr>
          <w:rFonts w:ascii="Times New Roman" w:hAnsi="Times New Roman" w:cs="Times New Roman"/>
          <w:noProof/>
          <w:sz w:val="28"/>
          <w:szCs w:val="28"/>
        </w:rPr>
        <w:t>Северо-Западного федерального округа –</w:t>
      </w:r>
      <w:r w:rsidR="000711B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86F46">
        <w:rPr>
          <w:rFonts w:ascii="Times New Roman" w:hAnsi="Times New Roman" w:cs="Times New Roman"/>
          <w:noProof/>
          <w:sz w:val="28"/>
          <w:szCs w:val="28"/>
        </w:rPr>
        <w:t>23,2</w:t>
      </w:r>
      <w:r w:rsidR="00F741C3" w:rsidRPr="008C33FE">
        <w:rPr>
          <w:rFonts w:ascii="Times New Roman" w:hAnsi="Times New Roman" w:cs="Times New Roman"/>
          <w:noProof/>
          <w:sz w:val="28"/>
          <w:szCs w:val="28"/>
        </w:rPr>
        <w:t>%,</w:t>
      </w:r>
      <w:r w:rsidR="00F741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A0B2E" w:rsidRPr="008C33FE">
        <w:rPr>
          <w:rFonts w:ascii="Times New Roman" w:hAnsi="Times New Roman" w:cs="Times New Roman"/>
          <w:noProof/>
          <w:sz w:val="28"/>
          <w:szCs w:val="28"/>
        </w:rPr>
        <w:t xml:space="preserve">Южного федерального округа – </w:t>
      </w:r>
      <w:r w:rsidR="00441444">
        <w:rPr>
          <w:rFonts w:ascii="Times New Roman" w:hAnsi="Times New Roman" w:cs="Times New Roman"/>
          <w:noProof/>
          <w:sz w:val="28"/>
          <w:szCs w:val="28"/>
        </w:rPr>
        <w:t>20,</w:t>
      </w:r>
      <w:r w:rsidR="00186F46">
        <w:rPr>
          <w:rFonts w:ascii="Times New Roman" w:hAnsi="Times New Roman" w:cs="Times New Roman"/>
          <w:noProof/>
          <w:sz w:val="28"/>
          <w:szCs w:val="28"/>
        </w:rPr>
        <w:t>7</w:t>
      </w:r>
      <w:r w:rsidR="005A0B2E" w:rsidRPr="008C33FE">
        <w:rPr>
          <w:rFonts w:ascii="Times New Roman" w:hAnsi="Times New Roman" w:cs="Times New Roman"/>
          <w:noProof/>
          <w:sz w:val="28"/>
          <w:szCs w:val="28"/>
        </w:rPr>
        <w:t xml:space="preserve">%,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Центрального федерального округа –</w:t>
      </w:r>
      <w:r w:rsidR="00441444">
        <w:rPr>
          <w:rFonts w:ascii="Times New Roman" w:hAnsi="Times New Roman" w:cs="Times New Roman"/>
          <w:noProof/>
          <w:sz w:val="28"/>
          <w:szCs w:val="28"/>
        </w:rPr>
        <w:t>17,5</w:t>
      </w:r>
      <w:r w:rsidRPr="008C33FE">
        <w:rPr>
          <w:rFonts w:ascii="Times New Roman" w:hAnsi="Times New Roman" w:cs="Times New Roman"/>
          <w:noProof/>
          <w:sz w:val="28"/>
          <w:szCs w:val="28"/>
        </w:rPr>
        <w:t>%,</w:t>
      </w:r>
      <w:r w:rsidRPr="00A146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Дальневосточного федерального округа – 1</w:t>
      </w:r>
      <w:r w:rsidR="00441444">
        <w:rPr>
          <w:rFonts w:ascii="Times New Roman" w:hAnsi="Times New Roman" w:cs="Times New Roman"/>
          <w:noProof/>
          <w:sz w:val="28"/>
          <w:szCs w:val="28"/>
        </w:rPr>
        <w:t>5,</w:t>
      </w:r>
      <w:r w:rsidR="00186F46">
        <w:rPr>
          <w:rFonts w:ascii="Times New Roman" w:hAnsi="Times New Roman" w:cs="Times New Roman"/>
          <w:noProof/>
          <w:sz w:val="28"/>
          <w:szCs w:val="28"/>
        </w:rPr>
        <w:t>9</w:t>
      </w:r>
      <w:r w:rsidRPr="008C33FE">
        <w:rPr>
          <w:rFonts w:ascii="Times New Roman" w:hAnsi="Times New Roman" w:cs="Times New Roman"/>
          <w:noProof/>
          <w:sz w:val="28"/>
          <w:szCs w:val="28"/>
        </w:rPr>
        <w:t>% и др.</w:t>
      </w:r>
    </w:p>
    <w:p w:rsidR="008C33FE" w:rsidRPr="008C33FE" w:rsidRDefault="008C33FE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По причине личного семейного характера выбыло – </w:t>
      </w:r>
      <w:r w:rsidR="00F741C3">
        <w:rPr>
          <w:rFonts w:ascii="Times New Roman" w:hAnsi="Times New Roman" w:cs="Times New Roman"/>
          <w:noProof/>
          <w:sz w:val="28"/>
          <w:szCs w:val="28"/>
        </w:rPr>
        <w:t>3</w:t>
      </w:r>
      <w:r w:rsidR="00441444">
        <w:rPr>
          <w:rFonts w:ascii="Times New Roman" w:hAnsi="Times New Roman" w:cs="Times New Roman"/>
          <w:noProof/>
          <w:sz w:val="28"/>
          <w:szCs w:val="28"/>
        </w:rPr>
        <w:t>7</w:t>
      </w:r>
      <w:r w:rsidR="00F741C3">
        <w:rPr>
          <w:rFonts w:ascii="Times New Roman" w:hAnsi="Times New Roman" w:cs="Times New Roman"/>
          <w:noProof/>
          <w:sz w:val="28"/>
          <w:szCs w:val="28"/>
        </w:rPr>
        <w:t>,</w:t>
      </w:r>
      <w:r w:rsidR="00186F46">
        <w:rPr>
          <w:rFonts w:ascii="Times New Roman" w:hAnsi="Times New Roman" w:cs="Times New Roman"/>
          <w:noProof/>
          <w:sz w:val="28"/>
          <w:szCs w:val="28"/>
        </w:rPr>
        <w:t>2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%, возвращения после временного отсутствия – </w:t>
      </w:r>
      <w:r w:rsidR="00F741C3">
        <w:rPr>
          <w:rFonts w:ascii="Times New Roman" w:hAnsi="Times New Roman" w:cs="Times New Roman"/>
          <w:noProof/>
          <w:sz w:val="28"/>
          <w:szCs w:val="28"/>
        </w:rPr>
        <w:t>19,</w:t>
      </w:r>
      <w:r w:rsidR="000711B8">
        <w:rPr>
          <w:rFonts w:ascii="Times New Roman" w:hAnsi="Times New Roman" w:cs="Times New Roman"/>
          <w:noProof/>
          <w:sz w:val="28"/>
          <w:szCs w:val="28"/>
        </w:rPr>
        <w:t>6</w:t>
      </w:r>
      <w:r w:rsidR="005A0B2E">
        <w:rPr>
          <w:rFonts w:ascii="Times New Roman" w:hAnsi="Times New Roman" w:cs="Times New Roman"/>
          <w:noProof/>
          <w:sz w:val="28"/>
          <w:szCs w:val="28"/>
        </w:rPr>
        <w:t xml:space="preserve">%, по иным причинам – </w:t>
      </w:r>
      <w:r w:rsidR="00F741C3">
        <w:rPr>
          <w:rFonts w:ascii="Times New Roman" w:hAnsi="Times New Roman" w:cs="Times New Roman"/>
          <w:noProof/>
          <w:sz w:val="28"/>
          <w:szCs w:val="28"/>
        </w:rPr>
        <w:t>1</w:t>
      </w:r>
      <w:r w:rsidR="000711B8">
        <w:rPr>
          <w:rFonts w:ascii="Times New Roman" w:hAnsi="Times New Roman" w:cs="Times New Roman"/>
          <w:noProof/>
          <w:sz w:val="28"/>
          <w:szCs w:val="28"/>
        </w:rPr>
        <w:t>6,9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%, в связи с работой – </w:t>
      </w:r>
      <w:r w:rsidR="005A0B2E">
        <w:rPr>
          <w:rFonts w:ascii="Times New Roman" w:hAnsi="Times New Roman" w:cs="Times New Roman"/>
          <w:noProof/>
          <w:sz w:val="28"/>
          <w:szCs w:val="28"/>
        </w:rPr>
        <w:t>1</w:t>
      </w:r>
      <w:r w:rsidR="00441444">
        <w:rPr>
          <w:rFonts w:ascii="Times New Roman" w:hAnsi="Times New Roman" w:cs="Times New Roman"/>
          <w:noProof/>
          <w:sz w:val="28"/>
          <w:szCs w:val="28"/>
        </w:rPr>
        <w:t>1,</w:t>
      </w:r>
      <w:r w:rsidR="000711B8">
        <w:rPr>
          <w:rFonts w:ascii="Times New Roman" w:hAnsi="Times New Roman" w:cs="Times New Roman"/>
          <w:noProof/>
          <w:sz w:val="28"/>
          <w:szCs w:val="28"/>
        </w:rPr>
        <w:t>1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 и др. </w:t>
      </w:r>
    </w:p>
    <w:p w:rsidR="008C33FE" w:rsidRPr="008C33FE" w:rsidRDefault="008C33FE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>Миграция трудоспособного населения непосредственно влияет на рынок рабочей силы, сокращая (при отъезде) или увеличивая (в случае приезда) ее предложение, зачастую обостряя конкуренцию на рынке труда.</w:t>
      </w:r>
    </w:p>
    <w:p w:rsidR="008C33FE" w:rsidRPr="008C33FE" w:rsidRDefault="008C33FE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Наиболее активно в миграционных перемещениях участвует население трудоспособного возраста. В </w:t>
      </w:r>
      <w:r w:rsidR="00127975">
        <w:rPr>
          <w:rFonts w:ascii="Times New Roman" w:hAnsi="Times New Roman" w:cs="Times New Roman"/>
          <w:noProof/>
          <w:sz w:val="28"/>
          <w:szCs w:val="28"/>
        </w:rPr>
        <w:t>январе</w:t>
      </w:r>
      <w:r w:rsidR="00666242">
        <w:rPr>
          <w:rFonts w:ascii="Times New Roman" w:hAnsi="Times New Roman" w:cs="Times New Roman"/>
          <w:noProof/>
          <w:sz w:val="28"/>
          <w:szCs w:val="28"/>
        </w:rPr>
        <w:t>–</w:t>
      </w:r>
      <w:r w:rsidR="00186F46">
        <w:rPr>
          <w:rFonts w:ascii="Times New Roman" w:hAnsi="Times New Roman" w:cs="Times New Roman"/>
          <w:noProof/>
          <w:sz w:val="28"/>
          <w:szCs w:val="28"/>
        </w:rPr>
        <w:t xml:space="preserve">октябре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202</w:t>
      </w:r>
      <w:r w:rsidR="005A0B2E">
        <w:rPr>
          <w:rFonts w:ascii="Times New Roman" w:hAnsi="Times New Roman" w:cs="Times New Roman"/>
          <w:noProof/>
          <w:sz w:val="28"/>
          <w:szCs w:val="28"/>
        </w:rPr>
        <w:t>1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года доля прибывших граждан в трудоспособном возрасте составила 7</w:t>
      </w:r>
      <w:r w:rsidR="00666242">
        <w:rPr>
          <w:rFonts w:ascii="Times New Roman" w:hAnsi="Times New Roman" w:cs="Times New Roman"/>
          <w:noProof/>
          <w:sz w:val="28"/>
          <w:szCs w:val="28"/>
        </w:rPr>
        <w:t>8,</w:t>
      </w:r>
      <w:r w:rsidR="00186F46">
        <w:rPr>
          <w:rFonts w:ascii="Times New Roman" w:hAnsi="Times New Roman" w:cs="Times New Roman"/>
          <w:noProof/>
          <w:sz w:val="28"/>
          <w:szCs w:val="28"/>
        </w:rPr>
        <w:t>5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%, моложе трудоспособного возраста –           </w:t>
      </w:r>
      <w:r w:rsidR="008B1E86">
        <w:rPr>
          <w:rFonts w:ascii="Times New Roman" w:hAnsi="Times New Roman" w:cs="Times New Roman"/>
          <w:noProof/>
          <w:sz w:val="28"/>
          <w:szCs w:val="28"/>
        </w:rPr>
        <w:t>1</w:t>
      </w:r>
      <w:r w:rsidR="00E125DB">
        <w:rPr>
          <w:rFonts w:ascii="Times New Roman" w:hAnsi="Times New Roman" w:cs="Times New Roman"/>
          <w:noProof/>
          <w:sz w:val="28"/>
          <w:szCs w:val="28"/>
        </w:rPr>
        <w:t>4,</w:t>
      </w:r>
      <w:r w:rsidR="00186F46">
        <w:rPr>
          <w:rFonts w:ascii="Times New Roman" w:hAnsi="Times New Roman" w:cs="Times New Roman"/>
          <w:noProof/>
          <w:sz w:val="28"/>
          <w:szCs w:val="28"/>
        </w:rPr>
        <w:t>0</w:t>
      </w:r>
      <w:r w:rsidRPr="008C33FE">
        <w:rPr>
          <w:rFonts w:ascii="Times New Roman" w:hAnsi="Times New Roman" w:cs="Times New Roman"/>
          <w:noProof/>
          <w:sz w:val="28"/>
          <w:szCs w:val="28"/>
        </w:rPr>
        <w:t>%, старш</w:t>
      </w:r>
      <w:r w:rsidR="00E5774B">
        <w:rPr>
          <w:rFonts w:ascii="Times New Roman" w:hAnsi="Times New Roman" w:cs="Times New Roman"/>
          <w:noProof/>
          <w:sz w:val="28"/>
          <w:szCs w:val="28"/>
        </w:rPr>
        <w:t xml:space="preserve">е трудоспособного </w:t>
      </w:r>
      <w:r w:rsidR="00127975">
        <w:rPr>
          <w:rFonts w:ascii="Times New Roman" w:hAnsi="Times New Roman" w:cs="Times New Roman"/>
          <w:noProof/>
          <w:sz w:val="28"/>
          <w:szCs w:val="28"/>
        </w:rPr>
        <w:t xml:space="preserve">возраста – </w:t>
      </w:r>
      <w:r w:rsidR="00186F46">
        <w:rPr>
          <w:rFonts w:ascii="Times New Roman" w:hAnsi="Times New Roman" w:cs="Times New Roman"/>
          <w:noProof/>
          <w:sz w:val="28"/>
          <w:szCs w:val="28"/>
        </w:rPr>
        <w:t>7,5</w:t>
      </w:r>
      <w:r w:rsidRPr="008C33FE">
        <w:rPr>
          <w:rFonts w:ascii="Times New Roman" w:hAnsi="Times New Roman" w:cs="Times New Roman"/>
          <w:noProof/>
          <w:sz w:val="28"/>
          <w:szCs w:val="28"/>
        </w:rPr>
        <w:t>%.</w:t>
      </w:r>
    </w:p>
    <w:p w:rsidR="008C33FE" w:rsidRPr="008C33FE" w:rsidRDefault="008C33FE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Среди убывших с территории края доля граждан трудоспособного возраста составила </w:t>
      </w:r>
      <w:r w:rsidR="00186F46">
        <w:rPr>
          <w:rFonts w:ascii="Times New Roman" w:hAnsi="Times New Roman" w:cs="Times New Roman"/>
          <w:noProof/>
          <w:sz w:val="28"/>
          <w:szCs w:val="28"/>
        </w:rPr>
        <w:t>69,9</w:t>
      </w:r>
      <w:r w:rsidRPr="008C33FE">
        <w:rPr>
          <w:rFonts w:ascii="Times New Roman" w:hAnsi="Times New Roman" w:cs="Times New Roman"/>
          <w:noProof/>
          <w:sz w:val="28"/>
          <w:szCs w:val="28"/>
        </w:rPr>
        <w:t>%, моложе трудоспособного –</w:t>
      </w:r>
      <w:r w:rsidR="00127975">
        <w:rPr>
          <w:rFonts w:ascii="Times New Roman" w:hAnsi="Times New Roman" w:cs="Times New Roman"/>
          <w:noProof/>
          <w:sz w:val="28"/>
          <w:szCs w:val="28"/>
        </w:rPr>
        <w:t xml:space="preserve"> 1</w:t>
      </w:r>
      <w:r w:rsidR="00666242">
        <w:rPr>
          <w:rFonts w:ascii="Times New Roman" w:hAnsi="Times New Roman" w:cs="Times New Roman"/>
          <w:noProof/>
          <w:sz w:val="28"/>
          <w:szCs w:val="28"/>
        </w:rPr>
        <w:t>6,</w:t>
      </w:r>
      <w:r w:rsidR="00186F46">
        <w:rPr>
          <w:rFonts w:ascii="Times New Roman" w:hAnsi="Times New Roman" w:cs="Times New Roman"/>
          <w:noProof/>
          <w:sz w:val="28"/>
          <w:szCs w:val="28"/>
        </w:rPr>
        <w:t>7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%, старше трудоспособного –               </w:t>
      </w:r>
      <w:r w:rsidR="00127975" w:rsidRPr="008C33FE">
        <w:rPr>
          <w:rFonts w:ascii="Times New Roman" w:hAnsi="Times New Roman" w:cs="Times New Roman"/>
          <w:noProof/>
          <w:sz w:val="28"/>
          <w:szCs w:val="28"/>
        </w:rPr>
        <w:t>1</w:t>
      </w:r>
      <w:r w:rsidR="00666242">
        <w:rPr>
          <w:rFonts w:ascii="Times New Roman" w:hAnsi="Times New Roman" w:cs="Times New Roman"/>
          <w:noProof/>
          <w:sz w:val="28"/>
          <w:szCs w:val="28"/>
        </w:rPr>
        <w:t>3,</w:t>
      </w:r>
      <w:r w:rsidR="00186F46">
        <w:rPr>
          <w:rFonts w:ascii="Times New Roman" w:hAnsi="Times New Roman" w:cs="Times New Roman"/>
          <w:noProof/>
          <w:sz w:val="28"/>
          <w:szCs w:val="28"/>
        </w:rPr>
        <w:t>4</w:t>
      </w:r>
      <w:r w:rsidRPr="008C33FE">
        <w:rPr>
          <w:rFonts w:ascii="Times New Roman" w:hAnsi="Times New Roman" w:cs="Times New Roman"/>
          <w:noProof/>
          <w:sz w:val="28"/>
          <w:szCs w:val="28"/>
        </w:rPr>
        <w:t>%.</w:t>
      </w:r>
    </w:p>
    <w:p w:rsidR="008C33FE" w:rsidRPr="008C33FE" w:rsidRDefault="008C33FE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>Как было отмечено выше, на долю международной миграции в отчетном периоде приходилось – 2</w:t>
      </w:r>
      <w:r w:rsidR="00186F46">
        <w:rPr>
          <w:rFonts w:ascii="Times New Roman" w:hAnsi="Times New Roman" w:cs="Times New Roman"/>
          <w:noProof/>
          <w:sz w:val="28"/>
          <w:szCs w:val="28"/>
        </w:rPr>
        <w:t>9,1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 миграционного потока. </w:t>
      </w:r>
    </w:p>
    <w:p w:rsidR="008C33FE" w:rsidRPr="008C33FE" w:rsidRDefault="008C33FE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>Наиболее тесные миграционные связи у Камчатского края традиционно сложились со странами СНГ –</w:t>
      </w:r>
      <w:r w:rsidR="0056072B">
        <w:rPr>
          <w:rFonts w:ascii="Times New Roman" w:hAnsi="Times New Roman" w:cs="Times New Roman"/>
          <w:noProof/>
          <w:sz w:val="28"/>
          <w:szCs w:val="28"/>
        </w:rPr>
        <w:t xml:space="preserve"> 9</w:t>
      </w:r>
      <w:r w:rsidR="008E47DC">
        <w:rPr>
          <w:rFonts w:ascii="Times New Roman" w:hAnsi="Times New Roman" w:cs="Times New Roman"/>
          <w:noProof/>
          <w:sz w:val="28"/>
          <w:szCs w:val="28"/>
        </w:rPr>
        <w:t>6,9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 прибывших международных мигрантов пришлось именно на эти страны и выбывших </w:t>
      </w:r>
      <w:r w:rsidR="00E5774B">
        <w:rPr>
          <w:rFonts w:ascii="Times New Roman" w:hAnsi="Times New Roman" w:cs="Times New Roman"/>
          <w:noProof/>
          <w:sz w:val="28"/>
          <w:szCs w:val="28"/>
        </w:rPr>
        <w:t>–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9</w:t>
      </w:r>
      <w:r w:rsidR="00E5774B">
        <w:rPr>
          <w:rFonts w:ascii="Times New Roman" w:hAnsi="Times New Roman" w:cs="Times New Roman"/>
          <w:noProof/>
          <w:sz w:val="28"/>
          <w:szCs w:val="28"/>
        </w:rPr>
        <w:t>9,</w:t>
      </w:r>
      <w:r w:rsidR="008E47DC">
        <w:rPr>
          <w:rFonts w:ascii="Times New Roman" w:hAnsi="Times New Roman" w:cs="Times New Roman"/>
          <w:noProof/>
          <w:sz w:val="28"/>
          <w:szCs w:val="28"/>
        </w:rPr>
        <w:t>03</w:t>
      </w:r>
      <w:r w:rsidRPr="008C33FE">
        <w:rPr>
          <w:rFonts w:ascii="Times New Roman" w:hAnsi="Times New Roman" w:cs="Times New Roman"/>
          <w:noProof/>
          <w:sz w:val="28"/>
          <w:szCs w:val="28"/>
        </w:rPr>
        <w:t>%.</w:t>
      </w:r>
    </w:p>
    <w:p w:rsidR="008C33FE" w:rsidRPr="008C33FE" w:rsidRDefault="008C33FE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5458F">
        <w:rPr>
          <w:rFonts w:ascii="Times New Roman" w:hAnsi="Times New Roman" w:cs="Times New Roman"/>
          <w:noProof/>
          <w:sz w:val="28"/>
          <w:szCs w:val="28"/>
        </w:rPr>
        <w:t>По данным Управления по вопросам миграции У</w:t>
      </w:r>
      <w:r w:rsidR="00F37F92">
        <w:rPr>
          <w:rFonts w:ascii="Times New Roman" w:hAnsi="Times New Roman" w:cs="Times New Roman"/>
          <w:noProof/>
          <w:sz w:val="28"/>
          <w:szCs w:val="28"/>
        </w:rPr>
        <w:t xml:space="preserve">МВД России по Камчатскому краю </w:t>
      </w:r>
      <w:r w:rsidRPr="0065458F">
        <w:rPr>
          <w:rFonts w:ascii="Times New Roman" w:hAnsi="Times New Roman" w:cs="Times New Roman"/>
          <w:noProof/>
          <w:sz w:val="28"/>
          <w:szCs w:val="28"/>
        </w:rPr>
        <w:t xml:space="preserve">миграционная ситуация в Камчатском крае в области международной трудовой миграции за </w:t>
      </w:r>
      <w:r w:rsidR="00CE76FC">
        <w:rPr>
          <w:rFonts w:ascii="Times New Roman" w:hAnsi="Times New Roman" w:cs="Times New Roman"/>
          <w:noProof/>
          <w:sz w:val="28"/>
          <w:szCs w:val="28"/>
        </w:rPr>
        <w:t>11</w:t>
      </w:r>
      <w:r w:rsidR="00127975">
        <w:rPr>
          <w:rFonts w:ascii="Times New Roman" w:hAnsi="Times New Roman" w:cs="Times New Roman"/>
          <w:noProof/>
          <w:sz w:val="28"/>
          <w:szCs w:val="28"/>
        </w:rPr>
        <w:t xml:space="preserve"> месяцев</w:t>
      </w:r>
      <w:r w:rsidRPr="0065458F">
        <w:rPr>
          <w:rFonts w:ascii="Times New Roman" w:hAnsi="Times New Roman" w:cs="Times New Roman"/>
          <w:noProof/>
          <w:sz w:val="28"/>
          <w:szCs w:val="28"/>
        </w:rPr>
        <w:t xml:space="preserve"> 202</w:t>
      </w:r>
      <w:r w:rsidR="00B1014E">
        <w:rPr>
          <w:rFonts w:ascii="Times New Roman" w:hAnsi="Times New Roman" w:cs="Times New Roman"/>
          <w:noProof/>
          <w:sz w:val="28"/>
          <w:szCs w:val="28"/>
        </w:rPr>
        <w:t>1</w:t>
      </w:r>
      <w:r w:rsidRPr="0065458F">
        <w:rPr>
          <w:rFonts w:ascii="Times New Roman" w:hAnsi="Times New Roman" w:cs="Times New Roman"/>
          <w:noProof/>
          <w:sz w:val="28"/>
          <w:szCs w:val="28"/>
        </w:rPr>
        <w:t xml:space="preserve"> года характеризуется следующими показателями.</w:t>
      </w:r>
    </w:p>
    <w:p w:rsidR="008C33FE" w:rsidRPr="008C33FE" w:rsidRDefault="008C33FE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Всего на миграционный учет в отчетном периоде поставлено </w:t>
      </w:r>
      <w:r w:rsidR="00CE76FC">
        <w:rPr>
          <w:rFonts w:ascii="Times New Roman" w:hAnsi="Times New Roman" w:cs="Times New Roman"/>
          <w:noProof/>
          <w:sz w:val="28"/>
          <w:szCs w:val="28"/>
        </w:rPr>
        <w:t xml:space="preserve">37 833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иностранных граждан</w:t>
      </w:r>
      <w:r w:rsidR="00B1014E">
        <w:rPr>
          <w:rFonts w:ascii="Times New Roman" w:hAnsi="Times New Roman" w:cs="Times New Roman"/>
          <w:noProof/>
          <w:sz w:val="28"/>
          <w:szCs w:val="28"/>
        </w:rPr>
        <w:t>ина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и лиц</w:t>
      </w:r>
      <w:r w:rsidR="00B1014E">
        <w:rPr>
          <w:rFonts w:ascii="Times New Roman" w:hAnsi="Times New Roman" w:cs="Times New Roman"/>
          <w:noProof/>
          <w:sz w:val="28"/>
          <w:szCs w:val="28"/>
        </w:rPr>
        <w:t>а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без гражданства, что на </w:t>
      </w:r>
      <w:r w:rsidR="0006353D">
        <w:rPr>
          <w:rFonts w:ascii="Times New Roman" w:hAnsi="Times New Roman" w:cs="Times New Roman"/>
          <w:noProof/>
          <w:sz w:val="28"/>
          <w:szCs w:val="28"/>
        </w:rPr>
        <w:t>3</w:t>
      </w:r>
      <w:r w:rsidR="00CE76FC">
        <w:rPr>
          <w:rFonts w:ascii="Times New Roman" w:hAnsi="Times New Roman" w:cs="Times New Roman"/>
          <w:noProof/>
          <w:sz w:val="28"/>
          <w:szCs w:val="28"/>
        </w:rPr>
        <w:t>2,2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 </w:t>
      </w:r>
      <w:r w:rsidR="00CE76FC">
        <w:rPr>
          <w:rFonts w:ascii="Times New Roman" w:hAnsi="Times New Roman" w:cs="Times New Roman"/>
          <w:noProof/>
          <w:sz w:val="28"/>
          <w:szCs w:val="28"/>
        </w:rPr>
        <w:t>больше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показателя прошлого года – </w:t>
      </w:r>
      <w:r w:rsidR="00CE76FC">
        <w:rPr>
          <w:rFonts w:ascii="Times New Roman" w:hAnsi="Times New Roman" w:cs="Times New Roman"/>
          <w:noProof/>
          <w:sz w:val="28"/>
          <w:szCs w:val="28"/>
        </w:rPr>
        <w:t>28 616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человек. </w:t>
      </w:r>
    </w:p>
    <w:p w:rsidR="008C33FE" w:rsidRPr="00D9036F" w:rsidRDefault="008C33FE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>Среди поставленных на миграционный учет по месту пребывания</w:t>
      </w:r>
      <w:r w:rsidR="00CE76FC" w:rsidRPr="00CE76F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E76FC">
        <w:rPr>
          <w:rFonts w:ascii="Times New Roman" w:hAnsi="Times New Roman" w:cs="Times New Roman"/>
          <w:noProof/>
          <w:sz w:val="28"/>
          <w:szCs w:val="28"/>
        </w:rPr>
        <w:t>иностранных граждан и лиц без гражданства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, подавляющее большинство </w:t>
      </w:r>
      <w:r w:rsidR="00CE76FC">
        <w:rPr>
          <w:rFonts w:ascii="Times New Roman" w:hAnsi="Times New Roman" w:cs="Times New Roman"/>
          <w:noProof/>
          <w:sz w:val="28"/>
          <w:szCs w:val="28"/>
        </w:rPr>
        <w:t>–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граждане Узбекистана </w:t>
      </w:r>
      <w:r w:rsidR="002F5542">
        <w:rPr>
          <w:rFonts w:ascii="Times New Roman" w:hAnsi="Times New Roman" w:cs="Times New Roman"/>
          <w:noProof/>
          <w:sz w:val="28"/>
          <w:szCs w:val="28"/>
        </w:rPr>
        <w:t>5</w:t>
      </w:r>
      <w:r w:rsidR="00CE76FC">
        <w:rPr>
          <w:rFonts w:ascii="Times New Roman" w:hAnsi="Times New Roman" w:cs="Times New Roman"/>
          <w:noProof/>
          <w:sz w:val="28"/>
          <w:szCs w:val="28"/>
        </w:rPr>
        <w:t>8,3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 или </w:t>
      </w:r>
      <w:r w:rsidR="00CE76FC">
        <w:rPr>
          <w:rFonts w:ascii="Times New Roman" w:hAnsi="Times New Roman" w:cs="Times New Roman"/>
          <w:noProof/>
          <w:sz w:val="28"/>
          <w:szCs w:val="28"/>
        </w:rPr>
        <w:t>22 045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человек, а также граждане Кыргызстана </w:t>
      </w:r>
      <w:r w:rsidR="00CE76FC">
        <w:rPr>
          <w:rFonts w:ascii="Times New Roman" w:hAnsi="Times New Roman" w:cs="Times New Roman"/>
          <w:noProof/>
          <w:sz w:val="28"/>
          <w:szCs w:val="28"/>
        </w:rPr>
        <w:t>18,7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 или </w:t>
      </w:r>
      <w:r w:rsidR="002F5542">
        <w:rPr>
          <w:rFonts w:ascii="Times New Roman" w:hAnsi="Times New Roman" w:cs="Times New Roman"/>
          <w:noProof/>
          <w:sz w:val="28"/>
          <w:szCs w:val="28"/>
        </w:rPr>
        <w:br/>
      </w:r>
      <w:r w:rsidR="00CE76FC">
        <w:rPr>
          <w:rFonts w:ascii="Times New Roman" w:hAnsi="Times New Roman" w:cs="Times New Roman"/>
          <w:noProof/>
          <w:sz w:val="28"/>
          <w:szCs w:val="28"/>
        </w:rPr>
        <w:t>7 091</w:t>
      </w:r>
      <w:r w:rsidR="002F554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человек, граждане Азербайджана </w:t>
      </w:r>
      <w:r w:rsidR="0006353D">
        <w:rPr>
          <w:rFonts w:ascii="Times New Roman" w:hAnsi="Times New Roman" w:cs="Times New Roman"/>
          <w:noProof/>
          <w:sz w:val="28"/>
          <w:szCs w:val="28"/>
        </w:rPr>
        <w:t>5,</w:t>
      </w:r>
      <w:r w:rsidR="00CE76FC">
        <w:rPr>
          <w:rFonts w:ascii="Times New Roman" w:hAnsi="Times New Roman" w:cs="Times New Roman"/>
          <w:noProof/>
          <w:sz w:val="28"/>
          <w:szCs w:val="28"/>
        </w:rPr>
        <w:t>7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 или </w:t>
      </w:r>
      <w:r w:rsidR="00CE76FC">
        <w:rPr>
          <w:rFonts w:ascii="Times New Roman" w:hAnsi="Times New Roman" w:cs="Times New Roman"/>
          <w:noProof/>
          <w:sz w:val="28"/>
          <w:szCs w:val="28"/>
        </w:rPr>
        <w:t>2 166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человек</w:t>
      </w:r>
      <w:r w:rsidR="002F5542">
        <w:rPr>
          <w:rFonts w:ascii="Times New Roman" w:hAnsi="Times New Roman" w:cs="Times New Roman"/>
          <w:noProof/>
          <w:sz w:val="28"/>
          <w:szCs w:val="28"/>
        </w:rPr>
        <w:t xml:space="preserve">, граждане </w:t>
      </w:r>
      <w:r w:rsidR="0006353D">
        <w:rPr>
          <w:rFonts w:ascii="Times New Roman" w:hAnsi="Times New Roman" w:cs="Times New Roman"/>
          <w:noProof/>
          <w:sz w:val="28"/>
          <w:szCs w:val="28"/>
        </w:rPr>
        <w:t xml:space="preserve">Таджикистана </w:t>
      </w:r>
      <w:r w:rsidR="00CE76FC">
        <w:rPr>
          <w:rFonts w:ascii="Times New Roman" w:hAnsi="Times New Roman" w:cs="Times New Roman"/>
          <w:noProof/>
          <w:sz w:val="28"/>
          <w:szCs w:val="28"/>
        </w:rPr>
        <w:t>3,5</w:t>
      </w:r>
      <w:r w:rsidR="002F5542">
        <w:rPr>
          <w:rFonts w:ascii="Times New Roman" w:hAnsi="Times New Roman" w:cs="Times New Roman"/>
          <w:noProof/>
          <w:sz w:val="28"/>
          <w:szCs w:val="28"/>
        </w:rPr>
        <w:t xml:space="preserve">% или </w:t>
      </w:r>
      <w:r w:rsidR="00CE76FC">
        <w:rPr>
          <w:rFonts w:ascii="Times New Roman" w:hAnsi="Times New Roman" w:cs="Times New Roman"/>
          <w:noProof/>
          <w:sz w:val="28"/>
          <w:szCs w:val="28"/>
        </w:rPr>
        <w:t xml:space="preserve">1 </w:t>
      </w:r>
      <w:r w:rsidR="0006353D">
        <w:rPr>
          <w:rFonts w:ascii="Times New Roman" w:hAnsi="Times New Roman" w:cs="Times New Roman"/>
          <w:noProof/>
          <w:sz w:val="28"/>
          <w:szCs w:val="28"/>
        </w:rPr>
        <w:t>3</w:t>
      </w:r>
      <w:r w:rsidR="00CE76FC">
        <w:rPr>
          <w:rFonts w:ascii="Times New Roman" w:hAnsi="Times New Roman" w:cs="Times New Roman"/>
          <w:noProof/>
          <w:sz w:val="28"/>
          <w:szCs w:val="28"/>
        </w:rPr>
        <w:t>35</w:t>
      </w:r>
      <w:r w:rsidR="002F5542">
        <w:rPr>
          <w:rFonts w:ascii="Times New Roman" w:hAnsi="Times New Roman" w:cs="Times New Roman"/>
          <w:noProof/>
          <w:sz w:val="28"/>
          <w:szCs w:val="28"/>
        </w:rPr>
        <w:t xml:space="preserve"> человек</w:t>
      </w:r>
      <w:r w:rsidR="00E125DB">
        <w:rPr>
          <w:rFonts w:ascii="Times New Roman" w:hAnsi="Times New Roman" w:cs="Times New Roman"/>
          <w:noProof/>
          <w:sz w:val="28"/>
          <w:szCs w:val="28"/>
        </w:rPr>
        <w:t xml:space="preserve"> и др.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Из стран Дальнего зарубежья в качестве прибывших преобладают граждане</w:t>
      </w:r>
      <w:r w:rsidR="0006353D">
        <w:rPr>
          <w:rFonts w:ascii="Times New Roman" w:hAnsi="Times New Roman" w:cs="Times New Roman"/>
          <w:noProof/>
          <w:sz w:val="28"/>
          <w:szCs w:val="28"/>
        </w:rPr>
        <w:t xml:space="preserve"> КНР 1,</w:t>
      </w:r>
      <w:r w:rsidR="00CE76FC">
        <w:rPr>
          <w:rFonts w:ascii="Times New Roman" w:hAnsi="Times New Roman" w:cs="Times New Roman"/>
          <w:noProof/>
          <w:sz w:val="28"/>
          <w:szCs w:val="28"/>
        </w:rPr>
        <w:t>8</w:t>
      </w:r>
      <w:r w:rsidR="002F5542">
        <w:rPr>
          <w:rFonts w:ascii="Times New Roman" w:hAnsi="Times New Roman" w:cs="Times New Roman"/>
          <w:noProof/>
          <w:sz w:val="28"/>
          <w:szCs w:val="28"/>
        </w:rPr>
        <w:t xml:space="preserve"> % или </w:t>
      </w:r>
      <w:r w:rsidR="00CE76FC">
        <w:rPr>
          <w:rFonts w:ascii="Times New Roman" w:hAnsi="Times New Roman" w:cs="Times New Roman"/>
          <w:noProof/>
          <w:sz w:val="28"/>
          <w:szCs w:val="28"/>
        </w:rPr>
        <w:t>679</w:t>
      </w:r>
      <w:r w:rsidR="002F5542">
        <w:rPr>
          <w:rFonts w:ascii="Times New Roman" w:hAnsi="Times New Roman" w:cs="Times New Roman"/>
          <w:noProof/>
          <w:sz w:val="28"/>
          <w:szCs w:val="28"/>
        </w:rPr>
        <w:t xml:space="preserve"> человек</w:t>
      </w:r>
      <w:r w:rsidR="00CE76F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F554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E76FC">
        <w:rPr>
          <w:rFonts w:ascii="Times New Roman" w:hAnsi="Times New Roman" w:cs="Times New Roman"/>
          <w:noProof/>
          <w:sz w:val="28"/>
          <w:szCs w:val="28"/>
        </w:rPr>
        <w:t>и Германии</w:t>
      </w:r>
      <w:r w:rsidRPr="00D9036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E76FC">
        <w:rPr>
          <w:rFonts w:ascii="Times New Roman" w:hAnsi="Times New Roman" w:cs="Times New Roman"/>
          <w:noProof/>
          <w:sz w:val="28"/>
          <w:szCs w:val="28"/>
        </w:rPr>
        <w:t>1,1</w:t>
      </w:r>
      <w:r w:rsidRPr="00D9036F">
        <w:rPr>
          <w:rFonts w:ascii="Times New Roman" w:hAnsi="Times New Roman" w:cs="Times New Roman"/>
          <w:noProof/>
          <w:sz w:val="28"/>
          <w:szCs w:val="28"/>
        </w:rPr>
        <w:t xml:space="preserve">% или </w:t>
      </w:r>
      <w:r w:rsidR="00AF40BA">
        <w:rPr>
          <w:rFonts w:ascii="Times New Roman" w:hAnsi="Times New Roman" w:cs="Times New Roman"/>
          <w:noProof/>
          <w:sz w:val="28"/>
          <w:szCs w:val="28"/>
        </w:rPr>
        <w:t>432</w:t>
      </w:r>
      <w:r w:rsidR="002F5542" w:rsidRPr="00D9036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9036F">
        <w:rPr>
          <w:rFonts w:ascii="Times New Roman" w:hAnsi="Times New Roman" w:cs="Times New Roman"/>
          <w:noProof/>
          <w:sz w:val="28"/>
          <w:szCs w:val="28"/>
        </w:rPr>
        <w:t>человек</w:t>
      </w:r>
      <w:r w:rsidR="00AF40BA">
        <w:rPr>
          <w:rFonts w:ascii="Times New Roman" w:hAnsi="Times New Roman" w:cs="Times New Roman"/>
          <w:noProof/>
          <w:sz w:val="28"/>
          <w:szCs w:val="28"/>
        </w:rPr>
        <w:t>а</w:t>
      </w:r>
      <w:r w:rsidR="00E125DB">
        <w:rPr>
          <w:rFonts w:ascii="Times New Roman" w:hAnsi="Times New Roman" w:cs="Times New Roman"/>
          <w:noProof/>
          <w:sz w:val="28"/>
          <w:szCs w:val="28"/>
        </w:rPr>
        <w:t xml:space="preserve"> и др.</w:t>
      </w:r>
    </w:p>
    <w:p w:rsidR="009F197C" w:rsidRPr="008C33FE" w:rsidRDefault="002F5542" w:rsidP="009F197C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9036F">
        <w:rPr>
          <w:rFonts w:ascii="Times New Roman" w:hAnsi="Times New Roman" w:cs="Times New Roman"/>
          <w:noProof/>
          <w:sz w:val="28"/>
          <w:szCs w:val="28"/>
        </w:rPr>
        <w:t>О</w:t>
      </w:r>
      <w:r w:rsidR="008C33FE" w:rsidRPr="00D9036F">
        <w:rPr>
          <w:rFonts w:ascii="Times New Roman" w:hAnsi="Times New Roman" w:cs="Times New Roman"/>
          <w:noProof/>
          <w:sz w:val="28"/>
          <w:szCs w:val="28"/>
        </w:rPr>
        <w:t xml:space="preserve">т общего числа иностранных граждан, </w:t>
      </w:r>
      <w:r w:rsidRPr="00D9036F">
        <w:rPr>
          <w:rFonts w:ascii="Times New Roman" w:hAnsi="Times New Roman" w:cs="Times New Roman"/>
          <w:noProof/>
          <w:sz w:val="28"/>
          <w:szCs w:val="28"/>
        </w:rPr>
        <w:t>поставленных на миграционный учет, с рабочей целью прибыло</w:t>
      </w:r>
      <w:r w:rsidR="009F197C">
        <w:rPr>
          <w:rFonts w:ascii="Times New Roman" w:hAnsi="Times New Roman" w:cs="Times New Roman"/>
          <w:noProof/>
          <w:sz w:val="28"/>
          <w:szCs w:val="28"/>
        </w:rPr>
        <w:t xml:space="preserve"> –</w:t>
      </w:r>
      <w:r w:rsidRPr="00D9036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F40BA">
        <w:rPr>
          <w:rFonts w:ascii="Times New Roman" w:hAnsi="Times New Roman" w:cs="Times New Roman"/>
          <w:noProof/>
          <w:sz w:val="28"/>
          <w:szCs w:val="28"/>
        </w:rPr>
        <w:t>89</w:t>
      </w:r>
      <w:r w:rsidRPr="00D9036F">
        <w:rPr>
          <w:rFonts w:ascii="Times New Roman" w:hAnsi="Times New Roman" w:cs="Times New Roman"/>
          <w:noProof/>
          <w:sz w:val="28"/>
          <w:szCs w:val="28"/>
        </w:rPr>
        <w:t>%</w:t>
      </w:r>
      <w:r w:rsidR="009F197C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9F197C" w:rsidRPr="008C33FE">
        <w:rPr>
          <w:rFonts w:ascii="Times New Roman" w:hAnsi="Times New Roman" w:cs="Times New Roman"/>
          <w:noProof/>
          <w:sz w:val="28"/>
          <w:szCs w:val="28"/>
        </w:rPr>
        <w:t xml:space="preserve">с частной – </w:t>
      </w:r>
      <w:r w:rsidR="009F197C">
        <w:rPr>
          <w:rFonts w:ascii="Times New Roman" w:hAnsi="Times New Roman" w:cs="Times New Roman"/>
          <w:noProof/>
          <w:sz w:val="28"/>
          <w:szCs w:val="28"/>
        </w:rPr>
        <w:t>3,9</w:t>
      </w:r>
      <w:r w:rsidR="009F197C" w:rsidRPr="008C33FE">
        <w:rPr>
          <w:rFonts w:ascii="Times New Roman" w:hAnsi="Times New Roman" w:cs="Times New Roman"/>
          <w:noProof/>
          <w:sz w:val="28"/>
          <w:szCs w:val="28"/>
        </w:rPr>
        <w:t>%,</w:t>
      </w:r>
      <w:r w:rsidR="009F197C">
        <w:rPr>
          <w:rFonts w:ascii="Times New Roman" w:hAnsi="Times New Roman" w:cs="Times New Roman"/>
          <w:noProof/>
          <w:sz w:val="28"/>
          <w:szCs w:val="28"/>
        </w:rPr>
        <w:t xml:space="preserve"> с</w:t>
      </w:r>
      <w:r w:rsidR="009F197C" w:rsidRPr="008C33FE">
        <w:rPr>
          <w:rFonts w:ascii="Times New Roman" w:hAnsi="Times New Roman" w:cs="Times New Roman"/>
          <w:noProof/>
          <w:sz w:val="28"/>
          <w:szCs w:val="28"/>
        </w:rPr>
        <w:t xml:space="preserve"> туристической </w:t>
      </w:r>
      <w:r w:rsidR="009F197C">
        <w:rPr>
          <w:rFonts w:ascii="Times New Roman" w:hAnsi="Times New Roman" w:cs="Times New Roman"/>
          <w:noProof/>
          <w:sz w:val="28"/>
          <w:szCs w:val="28"/>
        </w:rPr>
        <w:t>– 3,8</w:t>
      </w:r>
      <w:r w:rsidR="009F197C" w:rsidRPr="008C33FE">
        <w:rPr>
          <w:rFonts w:ascii="Times New Roman" w:hAnsi="Times New Roman" w:cs="Times New Roman"/>
          <w:noProof/>
          <w:sz w:val="28"/>
          <w:szCs w:val="28"/>
        </w:rPr>
        <w:t>%</w:t>
      </w:r>
      <w:r w:rsidR="009F197C">
        <w:rPr>
          <w:rFonts w:ascii="Times New Roman" w:hAnsi="Times New Roman" w:cs="Times New Roman"/>
          <w:noProof/>
          <w:sz w:val="28"/>
          <w:szCs w:val="28"/>
        </w:rPr>
        <w:t>, с деловой 0,7%</w:t>
      </w:r>
      <w:r w:rsidR="009F197C" w:rsidRPr="008C33FE">
        <w:rPr>
          <w:rFonts w:ascii="Times New Roman" w:hAnsi="Times New Roman" w:cs="Times New Roman"/>
          <w:noProof/>
          <w:sz w:val="28"/>
          <w:szCs w:val="28"/>
        </w:rPr>
        <w:t>, с учебной 0,</w:t>
      </w:r>
      <w:r w:rsidR="009F197C">
        <w:rPr>
          <w:rFonts w:ascii="Times New Roman" w:hAnsi="Times New Roman" w:cs="Times New Roman"/>
          <w:noProof/>
          <w:sz w:val="28"/>
          <w:szCs w:val="28"/>
        </w:rPr>
        <w:t>6</w:t>
      </w:r>
      <w:r w:rsidR="009F197C" w:rsidRPr="008C33FE">
        <w:rPr>
          <w:rFonts w:ascii="Times New Roman" w:hAnsi="Times New Roman" w:cs="Times New Roman"/>
          <w:noProof/>
          <w:sz w:val="28"/>
          <w:szCs w:val="28"/>
        </w:rPr>
        <w:t xml:space="preserve">%, с иными целями – </w:t>
      </w:r>
      <w:r w:rsidR="009F197C">
        <w:rPr>
          <w:rFonts w:ascii="Times New Roman" w:hAnsi="Times New Roman" w:cs="Times New Roman"/>
          <w:noProof/>
          <w:sz w:val="28"/>
          <w:szCs w:val="28"/>
        </w:rPr>
        <w:t>2%</w:t>
      </w:r>
      <w:r w:rsidR="009F197C" w:rsidRPr="008C33FE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9F197C" w:rsidRPr="008C33FE" w:rsidRDefault="009F197C" w:rsidP="009F197C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lastRenderedPageBreak/>
        <w:t>Всего по состоянию на 01.</w:t>
      </w:r>
      <w:r>
        <w:rPr>
          <w:rFonts w:ascii="Times New Roman" w:hAnsi="Times New Roman" w:cs="Times New Roman"/>
          <w:noProof/>
          <w:sz w:val="28"/>
          <w:szCs w:val="28"/>
        </w:rPr>
        <w:t>12</w:t>
      </w:r>
      <w:r w:rsidRPr="008C33FE">
        <w:rPr>
          <w:rFonts w:ascii="Times New Roman" w:hAnsi="Times New Roman" w:cs="Times New Roman"/>
          <w:noProof/>
          <w:sz w:val="28"/>
          <w:szCs w:val="28"/>
        </w:rPr>
        <w:t>.202</w:t>
      </w:r>
      <w:r>
        <w:rPr>
          <w:rFonts w:ascii="Times New Roman" w:hAnsi="Times New Roman" w:cs="Times New Roman"/>
          <w:noProof/>
          <w:sz w:val="28"/>
          <w:szCs w:val="28"/>
        </w:rPr>
        <w:t>1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состояло на миграционном учете 1</w:t>
      </w:r>
      <w:r>
        <w:rPr>
          <w:rFonts w:ascii="Times New Roman" w:hAnsi="Times New Roman" w:cs="Times New Roman"/>
          <w:noProof/>
          <w:sz w:val="28"/>
          <w:szCs w:val="28"/>
        </w:rPr>
        <w:t>3 062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иностранных граждан</w:t>
      </w:r>
      <w:r>
        <w:rPr>
          <w:rFonts w:ascii="Times New Roman" w:hAnsi="Times New Roman" w:cs="Times New Roman"/>
          <w:noProof/>
          <w:sz w:val="28"/>
          <w:szCs w:val="28"/>
        </w:rPr>
        <w:t>ина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.  </w:t>
      </w:r>
    </w:p>
    <w:p w:rsidR="008C33FE" w:rsidRPr="008C33FE" w:rsidRDefault="008C33FE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>По разрешениям на временно</w:t>
      </w:r>
      <w:r w:rsidR="00D97A3E">
        <w:rPr>
          <w:rFonts w:ascii="Times New Roman" w:hAnsi="Times New Roman" w:cs="Times New Roman"/>
          <w:noProof/>
          <w:sz w:val="28"/>
          <w:szCs w:val="28"/>
        </w:rPr>
        <w:t>е проживание по состоянию на 0</w:t>
      </w:r>
      <w:r w:rsidR="00633B49">
        <w:rPr>
          <w:rFonts w:ascii="Times New Roman" w:hAnsi="Times New Roman" w:cs="Times New Roman"/>
          <w:noProof/>
          <w:sz w:val="28"/>
          <w:szCs w:val="28"/>
        </w:rPr>
        <w:t>1.</w:t>
      </w:r>
      <w:r w:rsidR="00D97A3E">
        <w:rPr>
          <w:rFonts w:ascii="Times New Roman" w:hAnsi="Times New Roman" w:cs="Times New Roman"/>
          <w:noProof/>
          <w:sz w:val="28"/>
          <w:szCs w:val="28"/>
        </w:rPr>
        <w:t>12</w:t>
      </w:r>
      <w:r w:rsidR="00633B49">
        <w:rPr>
          <w:rFonts w:ascii="Times New Roman" w:hAnsi="Times New Roman" w:cs="Times New Roman"/>
          <w:noProof/>
          <w:sz w:val="28"/>
          <w:szCs w:val="28"/>
        </w:rPr>
        <w:t>.</w:t>
      </w:r>
      <w:r w:rsidRPr="008C33FE">
        <w:rPr>
          <w:rFonts w:ascii="Times New Roman" w:hAnsi="Times New Roman" w:cs="Times New Roman"/>
          <w:noProof/>
          <w:sz w:val="28"/>
          <w:szCs w:val="28"/>
        </w:rPr>
        <w:t>202</w:t>
      </w:r>
      <w:r w:rsidR="00FD641C">
        <w:rPr>
          <w:rFonts w:ascii="Times New Roman" w:hAnsi="Times New Roman" w:cs="Times New Roman"/>
          <w:noProof/>
          <w:sz w:val="28"/>
          <w:szCs w:val="28"/>
        </w:rPr>
        <w:t>1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на территории Камчатского края проживал</w:t>
      </w:r>
      <w:r w:rsidR="008F195D">
        <w:rPr>
          <w:rFonts w:ascii="Times New Roman" w:hAnsi="Times New Roman" w:cs="Times New Roman"/>
          <w:noProof/>
          <w:sz w:val="28"/>
          <w:szCs w:val="28"/>
        </w:rPr>
        <w:t>и</w:t>
      </w:r>
      <w:r w:rsidR="008F195D" w:rsidRPr="00A146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D641C">
        <w:rPr>
          <w:rFonts w:ascii="Times New Roman" w:hAnsi="Times New Roman" w:cs="Times New Roman"/>
          <w:noProof/>
          <w:sz w:val="28"/>
          <w:szCs w:val="28"/>
        </w:rPr>
        <w:t xml:space="preserve">1 </w:t>
      </w:r>
      <w:r w:rsidR="00633B49">
        <w:rPr>
          <w:rFonts w:ascii="Times New Roman" w:hAnsi="Times New Roman" w:cs="Times New Roman"/>
          <w:noProof/>
          <w:sz w:val="28"/>
          <w:szCs w:val="28"/>
        </w:rPr>
        <w:t>0</w:t>
      </w:r>
      <w:r w:rsidR="00D97A3E">
        <w:rPr>
          <w:rFonts w:ascii="Times New Roman" w:hAnsi="Times New Roman" w:cs="Times New Roman"/>
          <w:noProof/>
          <w:sz w:val="28"/>
          <w:szCs w:val="28"/>
        </w:rPr>
        <w:t>28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иностранны</w:t>
      </w:r>
      <w:r w:rsidR="00633B49">
        <w:rPr>
          <w:rFonts w:ascii="Times New Roman" w:hAnsi="Times New Roman" w:cs="Times New Roman"/>
          <w:noProof/>
          <w:sz w:val="28"/>
          <w:szCs w:val="28"/>
        </w:rPr>
        <w:t>х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граждан</w:t>
      </w:r>
      <w:r w:rsidR="00633B4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(</w:t>
      </w:r>
      <w:r w:rsidR="00633B49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D97A3E">
        <w:rPr>
          <w:rFonts w:ascii="Times New Roman" w:hAnsi="Times New Roman" w:cs="Times New Roman"/>
          <w:noProof/>
          <w:sz w:val="28"/>
          <w:szCs w:val="28"/>
        </w:rPr>
        <w:t>0</w:t>
      </w:r>
      <w:r w:rsidR="00633B49">
        <w:rPr>
          <w:rFonts w:ascii="Times New Roman" w:hAnsi="Times New Roman" w:cs="Times New Roman"/>
          <w:noProof/>
          <w:sz w:val="28"/>
          <w:szCs w:val="28"/>
        </w:rPr>
        <w:t>1.</w:t>
      </w:r>
      <w:r w:rsidR="00D97A3E">
        <w:rPr>
          <w:rFonts w:ascii="Times New Roman" w:hAnsi="Times New Roman" w:cs="Times New Roman"/>
          <w:noProof/>
          <w:sz w:val="28"/>
          <w:szCs w:val="28"/>
        </w:rPr>
        <w:t>12</w:t>
      </w:r>
      <w:r w:rsidR="00633B49">
        <w:rPr>
          <w:rFonts w:ascii="Times New Roman" w:hAnsi="Times New Roman" w:cs="Times New Roman"/>
          <w:noProof/>
          <w:sz w:val="28"/>
          <w:szCs w:val="28"/>
        </w:rPr>
        <w:t>.</w:t>
      </w:r>
      <w:r w:rsidR="00FD641C">
        <w:rPr>
          <w:rFonts w:ascii="Times New Roman" w:hAnsi="Times New Roman" w:cs="Times New Roman"/>
          <w:noProof/>
          <w:sz w:val="28"/>
          <w:szCs w:val="28"/>
        </w:rPr>
        <w:t>2020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 –</w:t>
      </w:r>
      <w:r w:rsidR="00633B49">
        <w:rPr>
          <w:rFonts w:ascii="Times New Roman" w:hAnsi="Times New Roman" w:cs="Times New Roman"/>
          <w:noProof/>
          <w:sz w:val="28"/>
          <w:szCs w:val="28"/>
        </w:rPr>
        <w:t xml:space="preserve"> 1</w:t>
      </w:r>
      <w:r w:rsidR="00D5263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33B49">
        <w:rPr>
          <w:rFonts w:ascii="Times New Roman" w:hAnsi="Times New Roman" w:cs="Times New Roman"/>
          <w:noProof/>
          <w:sz w:val="28"/>
          <w:szCs w:val="28"/>
        </w:rPr>
        <w:t>1</w:t>
      </w:r>
      <w:r w:rsidR="00D97A3E">
        <w:rPr>
          <w:rFonts w:ascii="Times New Roman" w:hAnsi="Times New Roman" w:cs="Times New Roman"/>
          <w:noProof/>
          <w:sz w:val="28"/>
          <w:szCs w:val="28"/>
        </w:rPr>
        <w:t>40</w:t>
      </w:r>
      <w:r w:rsidR="00633B49">
        <w:rPr>
          <w:rFonts w:ascii="Times New Roman" w:hAnsi="Times New Roman" w:cs="Times New Roman"/>
          <w:noProof/>
          <w:sz w:val="28"/>
          <w:szCs w:val="28"/>
        </w:rPr>
        <w:t xml:space="preserve"> человек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633B49">
        <w:rPr>
          <w:rFonts w:ascii="Times New Roman" w:hAnsi="Times New Roman" w:cs="Times New Roman"/>
          <w:noProof/>
          <w:sz w:val="28"/>
          <w:szCs w:val="28"/>
        </w:rPr>
        <w:t>уменьшение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на </w:t>
      </w:r>
      <w:r w:rsidR="00D97A3E">
        <w:rPr>
          <w:rFonts w:ascii="Times New Roman" w:hAnsi="Times New Roman" w:cs="Times New Roman"/>
          <w:noProof/>
          <w:sz w:val="28"/>
          <w:szCs w:val="28"/>
        </w:rPr>
        <w:t>1,1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%) и </w:t>
      </w:r>
      <w:r w:rsidR="00633B49">
        <w:rPr>
          <w:rFonts w:ascii="Times New Roman" w:hAnsi="Times New Roman" w:cs="Times New Roman"/>
          <w:noProof/>
          <w:sz w:val="28"/>
          <w:szCs w:val="28"/>
        </w:rPr>
        <w:t>1</w:t>
      </w:r>
      <w:r w:rsidR="00D5263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7A3E">
        <w:rPr>
          <w:rFonts w:ascii="Times New Roman" w:hAnsi="Times New Roman" w:cs="Times New Roman"/>
          <w:noProof/>
          <w:sz w:val="28"/>
          <w:szCs w:val="28"/>
        </w:rPr>
        <w:t>473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– по видам на жительство</w:t>
      </w:r>
      <w:r w:rsidR="00FD641C">
        <w:rPr>
          <w:rFonts w:ascii="Times New Roman" w:hAnsi="Times New Roman" w:cs="Times New Roman"/>
          <w:noProof/>
          <w:sz w:val="28"/>
          <w:szCs w:val="28"/>
        </w:rPr>
        <w:br/>
      </w:r>
      <w:r w:rsidRPr="008C33FE">
        <w:rPr>
          <w:rFonts w:ascii="Times New Roman" w:hAnsi="Times New Roman" w:cs="Times New Roman"/>
          <w:noProof/>
          <w:sz w:val="28"/>
          <w:szCs w:val="28"/>
        </w:rPr>
        <w:t>(</w:t>
      </w:r>
      <w:r w:rsidR="00633B49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D97A3E">
        <w:rPr>
          <w:rFonts w:ascii="Times New Roman" w:hAnsi="Times New Roman" w:cs="Times New Roman"/>
          <w:noProof/>
          <w:sz w:val="28"/>
          <w:szCs w:val="28"/>
        </w:rPr>
        <w:t>0</w:t>
      </w:r>
      <w:r w:rsidR="00633B49">
        <w:rPr>
          <w:rFonts w:ascii="Times New Roman" w:hAnsi="Times New Roman" w:cs="Times New Roman"/>
          <w:noProof/>
          <w:sz w:val="28"/>
          <w:szCs w:val="28"/>
        </w:rPr>
        <w:t>1.</w:t>
      </w:r>
      <w:r w:rsidR="00D97A3E">
        <w:rPr>
          <w:rFonts w:ascii="Times New Roman" w:hAnsi="Times New Roman" w:cs="Times New Roman"/>
          <w:noProof/>
          <w:sz w:val="28"/>
          <w:szCs w:val="28"/>
        </w:rPr>
        <w:t>12</w:t>
      </w:r>
      <w:r w:rsidR="00633B49">
        <w:rPr>
          <w:rFonts w:ascii="Times New Roman" w:hAnsi="Times New Roman" w:cs="Times New Roman"/>
          <w:noProof/>
          <w:sz w:val="28"/>
          <w:szCs w:val="28"/>
        </w:rPr>
        <w:t>.2020</w:t>
      </w:r>
      <w:r w:rsidR="00633B49"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="00D97A3E">
        <w:rPr>
          <w:rFonts w:ascii="Times New Roman" w:hAnsi="Times New Roman" w:cs="Times New Roman"/>
          <w:noProof/>
          <w:sz w:val="28"/>
          <w:szCs w:val="28"/>
        </w:rPr>
        <w:t>1</w:t>
      </w:r>
      <w:r w:rsidR="00C26E86">
        <w:rPr>
          <w:rFonts w:ascii="Times New Roman" w:hAnsi="Times New Roman" w:cs="Times New Roman"/>
          <w:noProof/>
          <w:sz w:val="28"/>
          <w:szCs w:val="28"/>
        </w:rPr>
        <w:t> </w:t>
      </w:r>
      <w:r w:rsidR="00D97A3E">
        <w:rPr>
          <w:rFonts w:ascii="Times New Roman" w:hAnsi="Times New Roman" w:cs="Times New Roman"/>
          <w:noProof/>
          <w:sz w:val="28"/>
          <w:szCs w:val="28"/>
        </w:rPr>
        <w:t>325</w:t>
      </w:r>
      <w:r w:rsidR="00C26E86">
        <w:rPr>
          <w:rFonts w:ascii="Times New Roman" w:hAnsi="Times New Roman" w:cs="Times New Roman"/>
          <w:noProof/>
          <w:sz w:val="28"/>
          <w:szCs w:val="28"/>
        </w:rPr>
        <w:t xml:space="preserve"> человек,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у</w:t>
      </w:r>
      <w:r w:rsidR="00D97A3E">
        <w:rPr>
          <w:rFonts w:ascii="Times New Roman" w:hAnsi="Times New Roman" w:cs="Times New Roman"/>
          <w:noProof/>
          <w:sz w:val="28"/>
          <w:szCs w:val="28"/>
        </w:rPr>
        <w:t>величение</w:t>
      </w:r>
      <w:r w:rsidR="00633B4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D97A3E">
        <w:rPr>
          <w:rFonts w:ascii="Times New Roman" w:hAnsi="Times New Roman" w:cs="Times New Roman"/>
          <w:noProof/>
          <w:sz w:val="28"/>
          <w:szCs w:val="28"/>
        </w:rPr>
        <w:t>11,2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%). </w:t>
      </w:r>
    </w:p>
    <w:p w:rsidR="008C33FE" w:rsidRPr="008C33FE" w:rsidRDefault="008C33FE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В гражданство Российской Федерации принято </w:t>
      </w:r>
      <w:r w:rsidR="00D97A3E">
        <w:rPr>
          <w:rFonts w:ascii="Times New Roman" w:hAnsi="Times New Roman" w:cs="Times New Roman"/>
          <w:noProof/>
          <w:sz w:val="28"/>
          <w:szCs w:val="28"/>
        </w:rPr>
        <w:t>760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граждан (</w:t>
      </w:r>
      <w:r w:rsidR="00D97A3E">
        <w:rPr>
          <w:rFonts w:ascii="Times New Roman" w:hAnsi="Times New Roman" w:cs="Times New Roman"/>
          <w:noProof/>
          <w:sz w:val="28"/>
          <w:szCs w:val="28"/>
        </w:rPr>
        <w:t>на 01.12</w:t>
      </w:r>
      <w:r w:rsidR="00633B49">
        <w:rPr>
          <w:rFonts w:ascii="Times New Roman" w:hAnsi="Times New Roman" w:cs="Times New Roman"/>
          <w:noProof/>
          <w:sz w:val="28"/>
          <w:szCs w:val="28"/>
        </w:rPr>
        <w:t>.2020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7A3E">
        <w:rPr>
          <w:rFonts w:ascii="Times New Roman" w:hAnsi="Times New Roman" w:cs="Times New Roman"/>
          <w:noProof/>
          <w:sz w:val="28"/>
          <w:szCs w:val="28"/>
        </w:rPr>
        <w:t>–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7A3E">
        <w:rPr>
          <w:rFonts w:ascii="Times New Roman" w:hAnsi="Times New Roman" w:cs="Times New Roman"/>
          <w:noProof/>
          <w:sz w:val="28"/>
          <w:szCs w:val="28"/>
        </w:rPr>
        <w:t>621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D97A3E">
        <w:rPr>
          <w:rFonts w:ascii="Times New Roman" w:hAnsi="Times New Roman" w:cs="Times New Roman"/>
          <w:noProof/>
          <w:sz w:val="28"/>
          <w:szCs w:val="28"/>
        </w:rPr>
        <w:t>увеличение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на </w:t>
      </w:r>
      <w:r w:rsidR="00D97A3E">
        <w:rPr>
          <w:rFonts w:ascii="Times New Roman" w:hAnsi="Times New Roman" w:cs="Times New Roman"/>
          <w:noProof/>
          <w:sz w:val="28"/>
          <w:szCs w:val="28"/>
        </w:rPr>
        <w:t>22,4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%). </w:t>
      </w:r>
    </w:p>
    <w:p w:rsidR="008C33FE" w:rsidRPr="008C33FE" w:rsidRDefault="008C33FE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За предоставлением временного убежища на территории Российской Федерации за </w:t>
      </w:r>
      <w:r w:rsidR="00D97A3E">
        <w:rPr>
          <w:rFonts w:ascii="Times New Roman" w:hAnsi="Times New Roman" w:cs="Times New Roman"/>
          <w:noProof/>
          <w:sz w:val="28"/>
          <w:szCs w:val="28"/>
        </w:rPr>
        <w:t>11</w:t>
      </w:r>
      <w:r w:rsidR="00701047">
        <w:rPr>
          <w:rFonts w:ascii="Times New Roman" w:hAnsi="Times New Roman" w:cs="Times New Roman"/>
          <w:noProof/>
          <w:sz w:val="28"/>
          <w:szCs w:val="28"/>
        </w:rPr>
        <w:t xml:space="preserve"> месяцев</w:t>
      </w:r>
      <w:r w:rsidR="00FD641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202</w:t>
      </w:r>
      <w:r w:rsidR="00FD641C">
        <w:rPr>
          <w:rFonts w:ascii="Times New Roman" w:hAnsi="Times New Roman" w:cs="Times New Roman"/>
          <w:noProof/>
          <w:sz w:val="28"/>
          <w:szCs w:val="28"/>
        </w:rPr>
        <w:t>1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года обратил</w:t>
      </w:r>
      <w:r w:rsidR="00701047">
        <w:rPr>
          <w:rFonts w:ascii="Times New Roman" w:hAnsi="Times New Roman" w:cs="Times New Roman"/>
          <w:noProof/>
          <w:sz w:val="28"/>
          <w:szCs w:val="28"/>
        </w:rPr>
        <w:t>ось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97A3E">
        <w:rPr>
          <w:rFonts w:ascii="Times New Roman" w:hAnsi="Times New Roman" w:cs="Times New Roman"/>
          <w:noProof/>
          <w:sz w:val="28"/>
          <w:szCs w:val="28"/>
        </w:rPr>
        <w:t>5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граждан Украины</w:t>
      </w:r>
      <w:r w:rsidR="005204AB">
        <w:rPr>
          <w:rFonts w:ascii="Times New Roman" w:hAnsi="Times New Roman" w:cs="Times New Roman"/>
          <w:noProof/>
          <w:sz w:val="28"/>
          <w:szCs w:val="28"/>
        </w:rPr>
        <w:t>.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C33FE" w:rsidRPr="008C33FE" w:rsidRDefault="008C33FE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По состоянию на </w:t>
      </w:r>
      <w:r w:rsidR="00D97A3E">
        <w:rPr>
          <w:rFonts w:ascii="Times New Roman" w:hAnsi="Times New Roman" w:cs="Times New Roman"/>
          <w:noProof/>
          <w:sz w:val="28"/>
          <w:szCs w:val="28"/>
        </w:rPr>
        <w:t>01.12</w:t>
      </w:r>
      <w:r w:rsidR="00701047">
        <w:rPr>
          <w:rFonts w:ascii="Times New Roman" w:hAnsi="Times New Roman" w:cs="Times New Roman"/>
          <w:noProof/>
          <w:sz w:val="28"/>
          <w:szCs w:val="28"/>
        </w:rPr>
        <w:t>.202</w:t>
      </w:r>
      <w:r w:rsidR="00D97A3E">
        <w:rPr>
          <w:rFonts w:ascii="Times New Roman" w:hAnsi="Times New Roman" w:cs="Times New Roman"/>
          <w:noProof/>
          <w:sz w:val="28"/>
          <w:szCs w:val="28"/>
        </w:rPr>
        <w:t>1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года на учете состояло </w:t>
      </w:r>
      <w:r w:rsidR="00CC1CF5">
        <w:rPr>
          <w:rFonts w:ascii="Times New Roman" w:hAnsi="Times New Roman" w:cs="Times New Roman"/>
          <w:noProof/>
          <w:sz w:val="28"/>
          <w:szCs w:val="28"/>
        </w:rPr>
        <w:t>26</w:t>
      </w:r>
      <w:r w:rsidR="0070104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граждан Украины, получивших временное убежище на территории Российской Федерации</w:t>
      </w:r>
      <w:r w:rsidR="00CC1CF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C1CF5" w:rsidRPr="008C33FE">
        <w:rPr>
          <w:rFonts w:ascii="Times New Roman" w:hAnsi="Times New Roman" w:cs="Times New Roman"/>
          <w:noProof/>
          <w:sz w:val="28"/>
          <w:szCs w:val="28"/>
        </w:rPr>
        <w:t>(</w:t>
      </w:r>
      <w:r w:rsidR="00CC1CF5">
        <w:rPr>
          <w:rFonts w:ascii="Times New Roman" w:hAnsi="Times New Roman" w:cs="Times New Roman"/>
          <w:noProof/>
          <w:sz w:val="28"/>
          <w:szCs w:val="28"/>
        </w:rPr>
        <w:t>на 01.12.2020</w:t>
      </w:r>
      <w:r w:rsidR="00CC1CF5"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C1CF5">
        <w:rPr>
          <w:rFonts w:ascii="Times New Roman" w:hAnsi="Times New Roman" w:cs="Times New Roman"/>
          <w:noProof/>
          <w:sz w:val="28"/>
          <w:szCs w:val="28"/>
        </w:rPr>
        <w:t>–</w:t>
      </w:r>
      <w:r w:rsidR="00CC1CF5"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C1CF5">
        <w:rPr>
          <w:rFonts w:ascii="Times New Roman" w:hAnsi="Times New Roman" w:cs="Times New Roman"/>
          <w:noProof/>
          <w:sz w:val="28"/>
          <w:szCs w:val="28"/>
        </w:rPr>
        <w:t>35</w:t>
      </w:r>
      <w:r w:rsidR="00CC1CF5" w:rsidRPr="008C33FE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CC1CF5">
        <w:rPr>
          <w:rFonts w:ascii="Times New Roman" w:hAnsi="Times New Roman" w:cs="Times New Roman"/>
          <w:noProof/>
          <w:sz w:val="28"/>
          <w:szCs w:val="28"/>
        </w:rPr>
        <w:t>уменьшение</w:t>
      </w:r>
      <w:r w:rsidR="00CC1CF5" w:rsidRPr="008C33FE">
        <w:rPr>
          <w:rFonts w:ascii="Times New Roman" w:hAnsi="Times New Roman" w:cs="Times New Roman"/>
          <w:noProof/>
          <w:sz w:val="28"/>
          <w:szCs w:val="28"/>
        </w:rPr>
        <w:t xml:space="preserve"> на </w:t>
      </w:r>
      <w:r w:rsidR="00CC1CF5">
        <w:rPr>
          <w:rFonts w:ascii="Times New Roman" w:hAnsi="Times New Roman" w:cs="Times New Roman"/>
          <w:noProof/>
          <w:sz w:val="28"/>
          <w:szCs w:val="28"/>
        </w:rPr>
        <w:t>25,7</w:t>
      </w:r>
      <w:r w:rsidR="00CC1CF5" w:rsidRPr="008C33FE">
        <w:rPr>
          <w:rFonts w:ascii="Times New Roman" w:hAnsi="Times New Roman" w:cs="Times New Roman"/>
          <w:noProof/>
          <w:sz w:val="28"/>
          <w:szCs w:val="28"/>
        </w:rPr>
        <w:t>%).</w:t>
      </w:r>
    </w:p>
    <w:p w:rsidR="008C33FE" w:rsidRPr="008C33FE" w:rsidRDefault="008C33FE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>Ситуация на рынке труда иностранных работников в Камчатском крае выглядит следующим образом.</w:t>
      </w:r>
    </w:p>
    <w:p w:rsidR="008C33FE" w:rsidRPr="008C33FE" w:rsidRDefault="008C33FE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За </w:t>
      </w:r>
      <w:r w:rsidR="00C26E86">
        <w:rPr>
          <w:rFonts w:ascii="Times New Roman" w:hAnsi="Times New Roman" w:cs="Times New Roman"/>
          <w:noProof/>
          <w:sz w:val="28"/>
          <w:szCs w:val="28"/>
        </w:rPr>
        <w:t>11</w:t>
      </w:r>
      <w:r w:rsidR="00701047">
        <w:rPr>
          <w:rFonts w:ascii="Times New Roman" w:hAnsi="Times New Roman" w:cs="Times New Roman"/>
          <w:noProof/>
          <w:sz w:val="28"/>
          <w:szCs w:val="28"/>
        </w:rPr>
        <w:t xml:space="preserve"> месяцев</w:t>
      </w:r>
      <w:r w:rsidR="005204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202</w:t>
      </w:r>
      <w:r w:rsidR="005204AB">
        <w:rPr>
          <w:rFonts w:ascii="Times New Roman" w:hAnsi="Times New Roman" w:cs="Times New Roman"/>
          <w:noProof/>
          <w:sz w:val="28"/>
          <w:szCs w:val="28"/>
        </w:rPr>
        <w:t>1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года по результатам рассмотрения принятых заявлений всего оформлен</w:t>
      </w:r>
      <w:r w:rsidR="00F1037D">
        <w:rPr>
          <w:rFonts w:ascii="Times New Roman" w:hAnsi="Times New Roman" w:cs="Times New Roman"/>
          <w:noProof/>
          <w:sz w:val="28"/>
          <w:szCs w:val="28"/>
        </w:rPr>
        <w:t>о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и переоформлен</w:t>
      </w:r>
      <w:r w:rsidR="00F1037D">
        <w:rPr>
          <w:rFonts w:ascii="Times New Roman" w:hAnsi="Times New Roman" w:cs="Times New Roman"/>
          <w:noProof/>
          <w:sz w:val="28"/>
          <w:szCs w:val="28"/>
        </w:rPr>
        <w:t>о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26E86">
        <w:rPr>
          <w:rFonts w:ascii="Times New Roman" w:hAnsi="Times New Roman" w:cs="Times New Roman"/>
          <w:noProof/>
          <w:sz w:val="28"/>
          <w:szCs w:val="28"/>
        </w:rPr>
        <w:t>7</w:t>
      </w:r>
      <w:r w:rsidR="002F7C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01047">
        <w:rPr>
          <w:rFonts w:ascii="Times New Roman" w:hAnsi="Times New Roman" w:cs="Times New Roman"/>
          <w:noProof/>
          <w:sz w:val="28"/>
          <w:szCs w:val="28"/>
        </w:rPr>
        <w:t>57</w:t>
      </w:r>
      <w:r w:rsidR="00C26E86">
        <w:rPr>
          <w:rFonts w:ascii="Times New Roman" w:hAnsi="Times New Roman" w:cs="Times New Roman"/>
          <w:noProof/>
          <w:sz w:val="28"/>
          <w:szCs w:val="28"/>
        </w:rPr>
        <w:t>5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патент</w:t>
      </w:r>
      <w:r w:rsidR="00F1037D">
        <w:rPr>
          <w:rFonts w:ascii="Times New Roman" w:hAnsi="Times New Roman" w:cs="Times New Roman"/>
          <w:noProof/>
          <w:sz w:val="28"/>
          <w:szCs w:val="28"/>
        </w:rPr>
        <w:t>ов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(за </w:t>
      </w:r>
      <w:r w:rsidR="00C26E86">
        <w:rPr>
          <w:rFonts w:ascii="Times New Roman" w:hAnsi="Times New Roman" w:cs="Times New Roman"/>
          <w:noProof/>
          <w:sz w:val="28"/>
          <w:szCs w:val="28"/>
        </w:rPr>
        <w:t>11</w:t>
      </w:r>
      <w:r w:rsidR="00701047">
        <w:rPr>
          <w:rFonts w:ascii="Times New Roman" w:hAnsi="Times New Roman" w:cs="Times New Roman"/>
          <w:noProof/>
          <w:sz w:val="28"/>
          <w:szCs w:val="28"/>
        </w:rPr>
        <w:t xml:space="preserve"> месяцев</w:t>
      </w:r>
      <w:r w:rsidR="005204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204AB" w:rsidRPr="008C33FE">
        <w:rPr>
          <w:rFonts w:ascii="Times New Roman" w:hAnsi="Times New Roman" w:cs="Times New Roman"/>
          <w:noProof/>
          <w:sz w:val="28"/>
          <w:szCs w:val="28"/>
        </w:rPr>
        <w:t>202</w:t>
      </w:r>
      <w:r w:rsidR="00701047">
        <w:rPr>
          <w:rFonts w:ascii="Times New Roman" w:hAnsi="Times New Roman" w:cs="Times New Roman"/>
          <w:noProof/>
          <w:sz w:val="28"/>
          <w:szCs w:val="28"/>
        </w:rPr>
        <w:t>0</w:t>
      </w:r>
      <w:r w:rsidR="005204AB"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года –</w:t>
      </w:r>
      <w:r w:rsidR="0070104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26E86">
        <w:rPr>
          <w:rFonts w:ascii="Times New Roman" w:hAnsi="Times New Roman" w:cs="Times New Roman"/>
          <w:noProof/>
          <w:sz w:val="28"/>
          <w:szCs w:val="28"/>
        </w:rPr>
        <w:t>4</w:t>
      </w:r>
      <w:r w:rsidR="002F7C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26E86">
        <w:rPr>
          <w:rFonts w:ascii="Times New Roman" w:hAnsi="Times New Roman" w:cs="Times New Roman"/>
          <w:noProof/>
          <w:sz w:val="28"/>
          <w:szCs w:val="28"/>
        </w:rPr>
        <w:t>841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2F7CF0">
        <w:rPr>
          <w:rFonts w:ascii="Times New Roman" w:hAnsi="Times New Roman" w:cs="Times New Roman"/>
          <w:noProof/>
          <w:sz w:val="28"/>
          <w:szCs w:val="28"/>
        </w:rPr>
        <w:t>увеличение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на </w:t>
      </w:r>
      <w:r w:rsidR="002F7CF0">
        <w:rPr>
          <w:rFonts w:ascii="Times New Roman" w:hAnsi="Times New Roman" w:cs="Times New Roman"/>
          <w:noProof/>
          <w:sz w:val="28"/>
          <w:szCs w:val="28"/>
        </w:rPr>
        <w:t>56</w:t>
      </w:r>
      <w:r w:rsidR="00B51E5A">
        <w:rPr>
          <w:rFonts w:ascii="Times New Roman" w:hAnsi="Times New Roman" w:cs="Times New Roman"/>
          <w:noProof/>
          <w:sz w:val="28"/>
          <w:szCs w:val="28"/>
        </w:rPr>
        <w:t>,5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%), из них: для работы у юридических лиц оформлено – </w:t>
      </w:r>
      <w:r w:rsidR="002F7CF0">
        <w:rPr>
          <w:rFonts w:ascii="Times New Roman" w:hAnsi="Times New Roman" w:cs="Times New Roman"/>
          <w:noProof/>
          <w:sz w:val="28"/>
          <w:szCs w:val="28"/>
        </w:rPr>
        <w:t>4 046</w:t>
      </w:r>
      <w:r w:rsidR="0070104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патентов, для работы у физических лиц – </w:t>
      </w:r>
      <w:r w:rsidR="002F7CF0">
        <w:rPr>
          <w:rFonts w:ascii="Times New Roman" w:hAnsi="Times New Roman" w:cs="Times New Roman"/>
          <w:noProof/>
          <w:sz w:val="28"/>
          <w:szCs w:val="28"/>
        </w:rPr>
        <w:t>2 032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патент</w:t>
      </w:r>
      <w:r w:rsidR="002F7CF0">
        <w:rPr>
          <w:rFonts w:ascii="Times New Roman" w:hAnsi="Times New Roman" w:cs="Times New Roman"/>
          <w:noProof/>
          <w:sz w:val="28"/>
          <w:szCs w:val="28"/>
        </w:rPr>
        <w:t>а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, переоформлено на новый срок и по смене профессий – </w:t>
      </w:r>
      <w:r w:rsidR="002F7CF0">
        <w:rPr>
          <w:rFonts w:ascii="Times New Roman" w:hAnsi="Times New Roman" w:cs="Times New Roman"/>
          <w:noProof/>
          <w:sz w:val="28"/>
          <w:szCs w:val="28"/>
        </w:rPr>
        <w:t>1 497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патентов</w:t>
      </w:r>
      <w:r w:rsidR="002F7CF0">
        <w:rPr>
          <w:rFonts w:ascii="Times New Roman" w:hAnsi="Times New Roman" w:cs="Times New Roman"/>
          <w:noProof/>
          <w:sz w:val="28"/>
          <w:szCs w:val="28"/>
        </w:rPr>
        <w:t>.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C33FE" w:rsidRPr="008C33FE" w:rsidRDefault="008C33FE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Количество действительных патентов по состоянию на </w:t>
      </w:r>
      <w:r w:rsidR="00B77296">
        <w:rPr>
          <w:rFonts w:ascii="Times New Roman" w:hAnsi="Times New Roman" w:cs="Times New Roman"/>
          <w:noProof/>
          <w:sz w:val="28"/>
          <w:szCs w:val="28"/>
        </w:rPr>
        <w:t>01.12</w:t>
      </w:r>
      <w:r w:rsidR="00701047">
        <w:rPr>
          <w:rFonts w:ascii="Times New Roman" w:hAnsi="Times New Roman" w:cs="Times New Roman"/>
          <w:noProof/>
          <w:sz w:val="28"/>
          <w:szCs w:val="28"/>
        </w:rPr>
        <w:t>.20</w:t>
      </w:r>
      <w:r w:rsidRPr="008C33FE">
        <w:rPr>
          <w:rFonts w:ascii="Times New Roman" w:hAnsi="Times New Roman" w:cs="Times New Roman"/>
          <w:noProof/>
          <w:sz w:val="28"/>
          <w:szCs w:val="28"/>
        </w:rPr>
        <w:t>2</w:t>
      </w:r>
      <w:r w:rsidR="00F1037D">
        <w:rPr>
          <w:rFonts w:ascii="Times New Roman" w:hAnsi="Times New Roman" w:cs="Times New Roman"/>
          <w:noProof/>
          <w:sz w:val="28"/>
          <w:szCs w:val="28"/>
        </w:rPr>
        <w:t>1</w:t>
      </w:r>
      <w:r w:rsidR="0070104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C33FE">
        <w:rPr>
          <w:rFonts w:ascii="Times New Roman" w:hAnsi="Times New Roman" w:cs="Times New Roman"/>
          <w:noProof/>
          <w:sz w:val="28"/>
          <w:szCs w:val="28"/>
        </w:rPr>
        <w:t>составл</w:t>
      </w:r>
      <w:r w:rsidR="00B77296">
        <w:rPr>
          <w:rFonts w:ascii="Times New Roman" w:hAnsi="Times New Roman" w:cs="Times New Roman"/>
          <w:noProof/>
          <w:sz w:val="28"/>
          <w:szCs w:val="28"/>
        </w:rPr>
        <w:t>ял</w:t>
      </w:r>
      <w:r w:rsidRPr="008C33FE">
        <w:rPr>
          <w:rFonts w:ascii="Times New Roman" w:hAnsi="Times New Roman" w:cs="Times New Roman"/>
          <w:noProof/>
          <w:sz w:val="28"/>
          <w:szCs w:val="28"/>
        </w:rPr>
        <w:t>о</w:t>
      </w:r>
      <w:r w:rsidR="00B77296">
        <w:rPr>
          <w:rFonts w:ascii="Times New Roman" w:hAnsi="Times New Roman" w:cs="Times New Roman"/>
          <w:noProof/>
          <w:sz w:val="28"/>
          <w:szCs w:val="28"/>
        </w:rPr>
        <w:t xml:space="preserve">                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77296">
        <w:rPr>
          <w:rFonts w:ascii="Times New Roman" w:hAnsi="Times New Roman" w:cs="Times New Roman"/>
          <w:noProof/>
          <w:sz w:val="28"/>
          <w:szCs w:val="28"/>
        </w:rPr>
        <w:t>7 587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 патент</w:t>
      </w:r>
      <w:r w:rsidR="00701047">
        <w:rPr>
          <w:rFonts w:ascii="Times New Roman" w:hAnsi="Times New Roman" w:cs="Times New Roman"/>
          <w:noProof/>
          <w:sz w:val="28"/>
          <w:szCs w:val="28"/>
        </w:rPr>
        <w:t>ов</w:t>
      </w:r>
      <w:r w:rsidR="00B7729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77296" w:rsidRPr="008C33FE">
        <w:rPr>
          <w:rFonts w:ascii="Times New Roman" w:hAnsi="Times New Roman" w:cs="Times New Roman"/>
          <w:noProof/>
          <w:sz w:val="28"/>
          <w:szCs w:val="28"/>
        </w:rPr>
        <w:t>(</w:t>
      </w:r>
      <w:r w:rsidR="00B77296">
        <w:rPr>
          <w:rFonts w:ascii="Times New Roman" w:hAnsi="Times New Roman" w:cs="Times New Roman"/>
          <w:noProof/>
          <w:sz w:val="28"/>
          <w:szCs w:val="28"/>
        </w:rPr>
        <w:t>на 01.12.2020</w:t>
      </w:r>
      <w:r w:rsidR="00B77296" w:rsidRPr="008C33F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77296">
        <w:rPr>
          <w:rFonts w:ascii="Times New Roman" w:hAnsi="Times New Roman" w:cs="Times New Roman"/>
          <w:noProof/>
          <w:sz w:val="28"/>
          <w:szCs w:val="28"/>
        </w:rPr>
        <w:t>– 4 838</w:t>
      </w:r>
      <w:r w:rsidR="00B77296" w:rsidRPr="008C33FE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B77296">
        <w:rPr>
          <w:rFonts w:ascii="Times New Roman" w:hAnsi="Times New Roman" w:cs="Times New Roman"/>
          <w:noProof/>
          <w:sz w:val="28"/>
          <w:szCs w:val="28"/>
        </w:rPr>
        <w:t>увеличение</w:t>
      </w:r>
      <w:r w:rsidR="00B77296" w:rsidRPr="008C33FE">
        <w:rPr>
          <w:rFonts w:ascii="Times New Roman" w:hAnsi="Times New Roman" w:cs="Times New Roman"/>
          <w:noProof/>
          <w:sz w:val="28"/>
          <w:szCs w:val="28"/>
        </w:rPr>
        <w:t xml:space="preserve"> на </w:t>
      </w:r>
      <w:r w:rsidR="00B77296">
        <w:rPr>
          <w:rFonts w:ascii="Times New Roman" w:hAnsi="Times New Roman" w:cs="Times New Roman"/>
          <w:noProof/>
          <w:sz w:val="28"/>
          <w:szCs w:val="28"/>
        </w:rPr>
        <w:t>56,8</w:t>
      </w:r>
      <w:r w:rsidR="00B77296" w:rsidRPr="008C33FE">
        <w:rPr>
          <w:rFonts w:ascii="Times New Roman" w:hAnsi="Times New Roman" w:cs="Times New Roman"/>
          <w:noProof/>
          <w:sz w:val="28"/>
          <w:szCs w:val="28"/>
        </w:rPr>
        <w:t>%)</w:t>
      </w:r>
      <w:r w:rsidRPr="008C33FE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8C33FE" w:rsidRPr="005157F2" w:rsidRDefault="00B51E5A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Оформлено 67</w:t>
      </w:r>
      <w:r w:rsidR="008C33FE" w:rsidRPr="005157F2">
        <w:rPr>
          <w:rFonts w:ascii="Times New Roman" w:hAnsi="Times New Roman" w:cs="Times New Roman"/>
          <w:noProof/>
          <w:sz w:val="28"/>
          <w:szCs w:val="28"/>
        </w:rPr>
        <w:t xml:space="preserve"> разрешений на работу иностранным гражданам.</w:t>
      </w:r>
    </w:p>
    <w:p w:rsidR="008C33FE" w:rsidRPr="005157F2" w:rsidRDefault="008C33FE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157F2">
        <w:rPr>
          <w:rFonts w:ascii="Times New Roman" w:hAnsi="Times New Roman" w:cs="Times New Roman"/>
          <w:noProof/>
          <w:sz w:val="28"/>
          <w:szCs w:val="28"/>
        </w:rPr>
        <w:t xml:space="preserve">По состоянию на </w:t>
      </w:r>
      <w:r w:rsidR="00B51E5A">
        <w:rPr>
          <w:rFonts w:ascii="Times New Roman" w:hAnsi="Times New Roman" w:cs="Times New Roman"/>
          <w:noProof/>
          <w:sz w:val="28"/>
          <w:szCs w:val="28"/>
        </w:rPr>
        <w:t>0</w:t>
      </w:r>
      <w:r w:rsidR="00FA5CCA" w:rsidRPr="005157F2">
        <w:rPr>
          <w:rFonts w:ascii="Times New Roman" w:hAnsi="Times New Roman" w:cs="Times New Roman"/>
          <w:noProof/>
          <w:sz w:val="28"/>
          <w:szCs w:val="28"/>
        </w:rPr>
        <w:t>1</w:t>
      </w:r>
      <w:r w:rsidR="00B51E5A">
        <w:rPr>
          <w:rFonts w:ascii="Times New Roman" w:hAnsi="Times New Roman" w:cs="Times New Roman"/>
          <w:noProof/>
          <w:sz w:val="28"/>
          <w:szCs w:val="28"/>
        </w:rPr>
        <w:t>.12</w:t>
      </w:r>
      <w:r w:rsidR="00FA5CCA" w:rsidRPr="005157F2">
        <w:rPr>
          <w:rFonts w:ascii="Times New Roman" w:hAnsi="Times New Roman" w:cs="Times New Roman"/>
          <w:noProof/>
          <w:sz w:val="28"/>
          <w:szCs w:val="28"/>
        </w:rPr>
        <w:t>.</w:t>
      </w:r>
      <w:r w:rsidRPr="005157F2">
        <w:rPr>
          <w:rFonts w:ascii="Times New Roman" w:hAnsi="Times New Roman" w:cs="Times New Roman"/>
          <w:noProof/>
          <w:sz w:val="28"/>
          <w:szCs w:val="28"/>
        </w:rPr>
        <w:t>202</w:t>
      </w:r>
      <w:r w:rsidR="00F1037D" w:rsidRPr="005157F2">
        <w:rPr>
          <w:rFonts w:ascii="Times New Roman" w:hAnsi="Times New Roman" w:cs="Times New Roman"/>
          <w:noProof/>
          <w:sz w:val="28"/>
          <w:szCs w:val="28"/>
        </w:rPr>
        <w:t>1</w:t>
      </w:r>
      <w:r w:rsidRPr="005157F2">
        <w:rPr>
          <w:rFonts w:ascii="Times New Roman" w:hAnsi="Times New Roman" w:cs="Times New Roman"/>
          <w:noProof/>
          <w:sz w:val="28"/>
          <w:szCs w:val="28"/>
        </w:rPr>
        <w:t xml:space="preserve"> сумма налога физических лиц за уплату фиксированного авансового платежа составила </w:t>
      </w:r>
      <w:r w:rsidR="0080052A">
        <w:rPr>
          <w:rFonts w:ascii="Times New Roman" w:hAnsi="Times New Roman" w:cs="Times New Roman"/>
          <w:noProof/>
          <w:sz w:val="28"/>
          <w:szCs w:val="28"/>
        </w:rPr>
        <w:t>353</w:t>
      </w:r>
      <w:r w:rsidR="00FA5CCA" w:rsidRPr="005157F2">
        <w:rPr>
          <w:rFonts w:ascii="Times New Roman" w:hAnsi="Times New Roman" w:cs="Times New Roman"/>
          <w:noProof/>
          <w:sz w:val="28"/>
          <w:szCs w:val="28"/>
        </w:rPr>
        <w:t>,</w:t>
      </w:r>
      <w:r w:rsidR="0080052A">
        <w:rPr>
          <w:rFonts w:ascii="Times New Roman" w:hAnsi="Times New Roman" w:cs="Times New Roman"/>
          <w:noProof/>
          <w:sz w:val="28"/>
          <w:szCs w:val="28"/>
        </w:rPr>
        <w:t>4</w:t>
      </w:r>
      <w:r w:rsidRPr="005157F2">
        <w:rPr>
          <w:rFonts w:ascii="Times New Roman" w:hAnsi="Times New Roman" w:cs="Times New Roman"/>
          <w:noProof/>
          <w:sz w:val="28"/>
          <w:szCs w:val="28"/>
        </w:rPr>
        <w:t xml:space="preserve"> млн рублей (</w:t>
      </w:r>
      <w:r w:rsidR="00FA5CCA" w:rsidRPr="005157F2">
        <w:rPr>
          <w:rFonts w:ascii="Times New Roman" w:hAnsi="Times New Roman" w:cs="Times New Roman"/>
          <w:noProof/>
          <w:sz w:val="28"/>
          <w:szCs w:val="28"/>
        </w:rPr>
        <w:t xml:space="preserve">за </w:t>
      </w:r>
      <w:r w:rsidR="0080052A">
        <w:rPr>
          <w:rFonts w:ascii="Times New Roman" w:hAnsi="Times New Roman" w:cs="Times New Roman"/>
          <w:noProof/>
          <w:sz w:val="28"/>
          <w:szCs w:val="28"/>
        </w:rPr>
        <w:t>11</w:t>
      </w:r>
      <w:r w:rsidR="00FA5CCA" w:rsidRPr="005157F2">
        <w:rPr>
          <w:rFonts w:ascii="Times New Roman" w:hAnsi="Times New Roman" w:cs="Times New Roman"/>
          <w:noProof/>
          <w:sz w:val="28"/>
          <w:szCs w:val="28"/>
        </w:rPr>
        <w:t xml:space="preserve"> месяцев</w:t>
      </w:r>
      <w:r w:rsidR="00F1037D" w:rsidRPr="005157F2">
        <w:rPr>
          <w:rFonts w:ascii="Times New Roman" w:hAnsi="Times New Roman" w:cs="Times New Roman"/>
          <w:noProof/>
          <w:sz w:val="28"/>
          <w:szCs w:val="28"/>
        </w:rPr>
        <w:t xml:space="preserve"> 202</w:t>
      </w:r>
      <w:r w:rsidR="00FA5CCA" w:rsidRPr="005157F2">
        <w:rPr>
          <w:rFonts w:ascii="Times New Roman" w:hAnsi="Times New Roman" w:cs="Times New Roman"/>
          <w:noProof/>
          <w:sz w:val="28"/>
          <w:szCs w:val="28"/>
        </w:rPr>
        <w:t>0</w:t>
      </w:r>
      <w:r w:rsidR="00F1037D" w:rsidRPr="005157F2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 w:rsidRPr="005157F2">
        <w:rPr>
          <w:rFonts w:ascii="Times New Roman" w:hAnsi="Times New Roman" w:cs="Times New Roman"/>
          <w:noProof/>
          <w:sz w:val="28"/>
          <w:szCs w:val="28"/>
        </w:rPr>
        <w:t>а –</w:t>
      </w:r>
      <w:r w:rsidR="00D8685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0052A">
        <w:rPr>
          <w:rFonts w:ascii="Times New Roman" w:hAnsi="Times New Roman" w:cs="Times New Roman"/>
          <w:noProof/>
          <w:sz w:val="28"/>
          <w:szCs w:val="28"/>
        </w:rPr>
        <w:t>300,1</w:t>
      </w:r>
      <w:r w:rsidRPr="005157F2">
        <w:rPr>
          <w:rFonts w:ascii="Times New Roman" w:hAnsi="Times New Roman" w:cs="Times New Roman"/>
          <w:noProof/>
          <w:sz w:val="28"/>
          <w:szCs w:val="28"/>
        </w:rPr>
        <w:t xml:space="preserve"> млн рублей).</w:t>
      </w:r>
    </w:p>
    <w:p w:rsidR="008C33FE" w:rsidRPr="005157F2" w:rsidRDefault="008C33FE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157F2">
        <w:rPr>
          <w:rFonts w:ascii="Times New Roman" w:hAnsi="Times New Roman" w:cs="Times New Roman"/>
          <w:noProof/>
          <w:sz w:val="28"/>
          <w:szCs w:val="28"/>
        </w:rPr>
        <w:t xml:space="preserve">Учитывая изложенное, можно сделать вывод, что миграционная ситуация на территории края характеризуется </w:t>
      </w:r>
      <w:r w:rsidR="008E47DC">
        <w:rPr>
          <w:rFonts w:ascii="Times New Roman" w:hAnsi="Times New Roman" w:cs="Times New Roman"/>
          <w:noProof/>
          <w:sz w:val="28"/>
          <w:szCs w:val="28"/>
        </w:rPr>
        <w:t>вос</w:t>
      </w:r>
      <w:r w:rsidR="003A7912">
        <w:rPr>
          <w:rFonts w:ascii="Times New Roman" w:hAnsi="Times New Roman" w:cs="Times New Roman"/>
          <w:noProof/>
          <w:sz w:val="28"/>
          <w:szCs w:val="28"/>
        </w:rPr>
        <w:t>с</w:t>
      </w:r>
      <w:r w:rsidR="008E47DC">
        <w:rPr>
          <w:rFonts w:ascii="Times New Roman" w:hAnsi="Times New Roman" w:cs="Times New Roman"/>
          <w:noProof/>
          <w:sz w:val="28"/>
          <w:szCs w:val="28"/>
        </w:rPr>
        <w:t>тан</w:t>
      </w:r>
      <w:r w:rsidR="00F37F92">
        <w:rPr>
          <w:rFonts w:ascii="Times New Roman" w:hAnsi="Times New Roman" w:cs="Times New Roman"/>
          <w:noProof/>
          <w:sz w:val="28"/>
          <w:szCs w:val="28"/>
        </w:rPr>
        <w:t xml:space="preserve">овлением </w:t>
      </w:r>
      <w:r w:rsidRPr="005157F2">
        <w:rPr>
          <w:rFonts w:ascii="Times New Roman" w:hAnsi="Times New Roman" w:cs="Times New Roman"/>
          <w:noProof/>
          <w:sz w:val="28"/>
          <w:szCs w:val="28"/>
        </w:rPr>
        <w:t>численности трудовых мигрантов на территории края</w:t>
      </w:r>
      <w:r w:rsidR="00F37F92">
        <w:rPr>
          <w:rFonts w:ascii="Times New Roman" w:hAnsi="Times New Roman" w:cs="Times New Roman"/>
          <w:noProof/>
          <w:sz w:val="28"/>
          <w:szCs w:val="28"/>
        </w:rPr>
        <w:t xml:space="preserve"> до уровня 2019 года</w:t>
      </w:r>
      <w:r w:rsidRPr="005157F2">
        <w:rPr>
          <w:rFonts w:ascii="Times New Roman" w:hAnsi="Times New Roman" w:cs="Times New Roman"/>
          <w:noProof/>
          <w:sz w:val="28"/>
          <w:szCs w:val="28"/>
        </w:rPr>
        <w:t>, что связано с</w:t>
      </w:r>
      <w:r w:rsidR="00F37F92">
        <w:rPr>
          <w:rFonts w:ascii="Times New Roman" w:hAnsi="Times New Roman" w:cs="Times New Roman"/>
          <w:noProof/>
          <w:sz w:val="28"/>
          <w:szCs w:val="28"/>
        </w:rPr>
        <w:t>о смягчением в</w:t>
      </w:r>
      <w:r w:rsidRPr="005157F2">
        <w:rPr>
          <w:rFonts w:ascii="Times New Roman" w:hAnsi="Times New Roman" w:cs="Times New Roman"/>
          <w:noProof/>
          <w:sz w:val="28"/>
          <w:szCs w:val="28"/>
        </w:rPr>
        <w:t>ременных ограничений на въезд в Российскую Федерацию иностранных граждан и лиц без гражданства в соответствии с распоряжением Правительства Российской Федерации от 16.03.2020 № 635-р.</w:t>
      </w:r>
    </w:p>
    <w:p w:rsidR="005157F2" w:rsidRPr="005157F2" w:rsidRDefault="008C33FE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157F2">
        <w:rPr>
          <w:rFonts w:ascii="Times New Roman" w:hAnsi="Times New Roman" w:cs="Times New Roman"/>
          <w:noProof/>
          <w:sz w:val="28"/>
          <w:szCs w:val="28"/>
        </w:rPr>
        <w:t>Иностранные трудовые мигранты не оказывают существенного влияния на рынок рабочей силы, замещая места низкоквалифицированные и малопривлекательные для жителей Камчатского края. Конфликтных ситуаций, противоречий, имеющих отношение к иностранным работникам, влияющих на миграционную обстановку, в рамках полномочий, реализуемых Министерством, за анализируемый период выявлено не было.</w:t>
      </w:r>
    </w:p>
    <w:p w:rsidR="005157F2" w:rsidRPr="005157F2" w:rsidRDefault="005157F2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</w:t>
      </w:r>
      <w:r w:rsidRPr="005157F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5157F2">
          <w:rPr>
            <w:rStyle w:val="ab"/>
            <w:rFonts w:ascii="Times New Roman" w:hAnsi="Times New Roman" w:cs="Times New Roman"/>
            <w:bCs/>
            <w:color w:val="auto"/>
            <w:spacing w:val="3"/>
            <w:sz w:val="28"/>
            <w:szCs w:val="28"/>
            <w:u w:val="none"/>
          </w:rPr>
          <w:t>Указ</w:t>
        </w:r>
        <w:r>
          <w:rPr>
            <w:rStyle w:val="ab"/>
            <w:rFonts w:ascii="Times New Roman" w:hAnsi="Times New Roman" w:cs="Times New Roman"/>
            <w:bCs/>
            <w:color w:val="auto"/>
            <w:spacing w:val="3"/>
            <w:sz w:val="28"/>
            <w:szCs w:val="28"/>
            <w:u w:val="none"/>
          </w:rPr>
          <w:t xml:space="preserve">а </w:t>
        </w:r>
        <w:r w:rsidRPr="005157F2">
          <w:rPr>
            <w:rStyle w:val="ab"/>
            <w:rFonts w:ascii="Times New Roman" w:hAnsi="Times New Roman" w:cs="Times New Roman"/>
            <w:bCs/>
            <w:color w:val="auto"/>
            <w:spacing w:val="3"/>
            <w:sz w:val="28"/>
            <w:szCs w:val="28"/>
            <w:u w:val="none"/>
          </w:rPr>
          <w:t>Президента Российской Федерации от 1</w:t>
        </w:r>
        <w:r>
          <w:rPr>
            <w:rStyle w:val="ab"/>
            <w:rFonts w:ascii="Times New Roman" w:hAnsi="Times New Roman" w:cs="Times New Roman"/>
            <w:bCs/>
            <w:color w:val="auto"/>
            <w:spacing w:val="3"/>
            <w:sz w:val="28"/>
            <w:szCs w:val="28"/>
            <w:u w:val="none"/>
          </w:rPr>
          <w:t>5.06.2021</w:t>
        </w:r>
        <w:r w:rsidRPr="005157F2">
          <w:rPr>
            <w:rStyle w:val="ab"/>
            <w:rFonts w:ascii="Times New Roman" w:hAnsi="Times New Roman" w:cs="Times New Roman"/>
            <w:bCs/>
            <w:color w:val="auto"/>
            <w:spacing w:val="3"/>
            <w:sz w:val="28"/>
            <w:szCs w:val="28"/>
            <w:u w:val="none"/>
          </w:rPr>
          <w:t xml:space="preserve"> № 364</w:t>
        </w:r>
      </w:hyperlink>
      <w:r w:rsidRPr="005157F2">
        <w:rPr>
          <w:rFonts w:ascii="Times New Roman" w:hAnsi="Times New Roman" w:cs="Times New Roman"/>
          <w:sz w:val="28"/>
          <w:szCs w:val="28"/>
        </w:rPr>
        <w:t xml:space="preserve"> </w:t>
      </w:r>
      <w:r w:rsidR="008F195D" w:rsidRPr="005157F2">
        <w:rPr>
          <w:rFonts w:ascii="Times New Roman" w:hAnsi="Times New Roman" w:cs="Times New Roman"/>
          <w:sz w:val="28"/>
          <w:szCs w:val="28"/>
        </w:rPr>
        <w:t>продлён</w:t>
      </w:r>
      <w:r w:rsidRPr="005157F2"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5157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урегулирования правового положения иностранных граждан и лиц без гражданства в Российской Федерации</w:t>
      </w:r>
      <w:r w:rsidR="00CC4DA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 3</w:t>
      </w:r>
      <w:r w:rsidR="00CC4DA5" w:rsidRPr="00A146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="00CC4DA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="00CC4DA5" w:rsidRPr="00A146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12</w:t>
      </w:r>
      <w:r w:rsidR="008F195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.2021</w:t>
      </w:r>
      <w:r w:rsidRPr="005157F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5157F2" w:rsidRDefault="005157F2" w:rsidP="00813E88">
      <w:pPr>
        <w:tabs>
          <w:tab w:val="left" w:pos="1073"/>
        </w:tabs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sectPr w:rsidR="005157F2" w:rsidSect="00254FDC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82A" w:rsidRDefault="0065482A" w:rsidP="003E48C5">
      <w:pPr>
        <w:spacing w:after="0" w:line="240" w:lineRule="auto"/>
      </w:pPr>
      <w:r>
        <w:separator/>
      </w:r>
    </w:p>
  </w:endnote>
  <w:endnote w:type="continuationSeparator" w:id="0">
    <w:p w:rsidR="0065482A" w:rsidRDefault="0065482A" w:rsidP="003E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82A" w:rsidRDefault="0065482A" w:rsidP="003E48C5">
      <w:pPr>
        <w:spacing w:after="0" w:line="240" w:lineRule="auto"/>
      </w:pPr>
      <w:r>
        <w:separator/>
      </w:r>
    </w:p>
  </w:footnote>
  <w:footnote w:type="continuationSeparator" w:id="0">
    <w:p w:rsidR="0065482A" w:rsidRDefault="0065482A" w:rsidP="003E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DC" w:rsidRPr="00254FDC" w:rsidRDefault="0065482A">
    <w:pPr>
      <w:pStyle w:val="a4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747001295"/>
        <w:docPartObj>
          <w:docPartGallery w:val="Page Numbers (Top of Page)"/>
          <w:docPartUnique/>
        </w:docPartObj>
      </w:sdtPr>
      <w:sdtEndPr/>
      <w:sdtContent>
        <w:r w:rsidR="00254FDC" w:rsidRPr="00254FDC">
          <w:rPr>
            <w:rFonts w:ascii="Times New Roman" w:hAnsi="Times New Roman" w:cs="Times New Roman"/>
          </w:rPr>
          <w:fldChar w:fldCharType="begin"/>
        </w:r>
        <w:r w:rsidR="00254FDC" w:rsidRPr="00254FDC">
          <w:rPr>
            <w:rFonts w:ascii="Times New Roman" w:hAnsi="Times New Roman" w:cs="Times New Roman"/>
          </w:rPr>
          <w:instrText>PAGE   \* MERGEFORMAT</w:instrText>
        </w:r>
        <w:r w:rsidR="00254FDC" w:rsidRPr="00254FDC">
          <w:rPr>
            <w:rFonts w:ascii="Times New Roman" w:hAnsi="Times New Roman" w:cs="Times New Roman"/>
          </w:rPr>
          <w:fldChar w:fldCharType="separate"/>
        </w:r>
        <w:r w:rsidR="00DE473A">
          <w:rPr>
            <w:rFonts w:ascii="Times New Roman" w:hAnsi="Times New Roman" w:cs="Times New Roman"/>
            <w:noProof/>
          </w:rPr>
          <w:t>4</w:t>
        </w:r>
        <w:r w:rsidR="00254FDC" w:rsidRPr="00254FDC">
          <w:rPr>
            <w:rFonts w:ascii="Times New Roman" w:hAnsi="Times New Roman" w:cs="Times New Roman"/>
          </w:rPr>
          <w:fldChar w:fldCharType="end"/>
        </w:r>
      </w:sdtContent>
    </w:sdt>
  </w:p>
  <w:p w:rsidR="00254FDC" w:rsidRPr="00254FDC" w:rsidRDefault="00254FDC">
    <w:pPr>
      <w:pStyle w:val="a4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10"/>
    <w:rsid w:val="00000263"/>
    <w:rsid w:val="00005447"/>
    <w:rsid w:val="00015E0B"/>
    <w:rsid w:val="000169CA"/>
    <w:rsid w:val="00036434"/>
    <w:rsid w:val="00037EE3"/>
    <w:rsid w:val="0006353D"/>
    <w:rsid w:val="000711B8"/>
    <w:rsid w:val="000751FC"/>
    <w:rsid w:val="00076984"/>
    <w:rsid w:val="000834B5"/>
    <w:rsid w:val="00085C61"/>
    <w:rsid w:val="00091491"/>
    <w:rsid w:val="00097182"/>
    <w:rsid w:val="000A205E"/>
    <w:rsid w:val="000A4567"/>
    <w:rsid w:val="000B0698"/>
    <w:rsid w:val="000B674F"/>
    <w:rsid w:val="000D15CB"/>
    <w:rsid w:val="000F1B95"/>
    <w:rsid w:val="00105A36"/>
    <w:rsid w:val="00115ED1"/>
    <w:rsid w:val="001240C7"/>
    <w:rsid w:val="0012571C"/>
    <w:rsid w:val="00127975"/>
    <w:rsid w:val="00164BB5"/>
    <w:rsid w:val="001822D0"/>
    <w:rsid w:val="00186F46"/>
    <w:rsid w:val="00190626"/>
    <w:rsid w:val="001A129F"/>
    <w:rsid w:val="001B0E9D"/>
    <w:rsid w:val="001D4872"/>
    <w:rsid w:val="001D64E5"/>
    <w:rsid w:val="001E6154"/>
    <w:rsid w:val="001F51BC"/>
    <w:rsid w:val="00207DC7"/>
    <w:rsid w:val="00212D1C"/>
    <w:rsid w:val="00227428"/>
    <w:rsid w:val="00227B7A"/>
    <w:rsid w:val="00233856"/>
    <w:rsid w:val="00253069"/>
    <w:rsid w:val="00254C20"/>
    <w:rsid w:val="00254FDC"/>
    <w:rsid w:val="00266E94"/>
    <w:rsid w:val="00274D22"/>
    <w:rsid w:val="00282AE2"/>
    <w:rsid w:val="00294407"/>
    <w:rsid w:val="002A47C9"/>
    <w:rsid w:val="002A7AD0"/>
    <w:rsid w:val="002B0154"/>
    <w:rsid w:val="002B0620"/>
    <w:rsid w:val="002D0189"/>
    <w:rsid w:val="002E2FFC"/>
    <w:rsid w:val="002E4CAC"/>
    <w:rsid w:val="002E7700"/>
    <w:rsid w:val="002F5542"/>
    <w:rsid w:val="002F7CF0"/>
    <w:rsid w:val="003054ED"/>
    <w:rsid w:val="0030742F"/>
    <w:rsid w:val="00310A71"/>
    <w:rsid w:val="00314FDB"/>
    <w:rsid w:val="00323C2E"/>
    <w:rsid w:val="00324C12"/>
    <w:rsid w:val="00325592"/>
    <w:rsid w:val="0033470B"/>
    <w:rsid w:val="00336778"/>
    <w:rsid w:val="003429AF"/>
    <w:rsid w:val="0035303A"/>
    <w:rsid w:val="00364224"/>
    <w:rsid w:val="00371BFC"/>
    <w:rsid w:val="00372394"/>
    <w:rsid w:val="00382175"/>
    <w:rsid w:val="00393DAA"/>
    <w:rsid w:val="003A7912"/>
    <w:rsid w:val="003B2137"/>
    <w:rsid w:val="003C6693"/>
    <w:rsid w:val="003E2BD2"/>
    <w:rsid w:val="003E3D65"/>
    <w:rsid w:val="003E48C5"/>
    <w:rsid w:val="003F3F7C"/>
    <w:rsid w:val="00401A57"/>
    <w:rsid w:val="004032B7"/>
    <w:rsid w:val="00417B7F"/>
    <w:rsid w:val="00420F67"/>
    <w:rsid w:val="00432E9F"/>
    <w:rsid w:val="00441444"/>
    <w:rsid w:val="00447BAB"/>
    <w:rsid w:val="004527FC"/>
    <w:rsid w:val="00455EF1"/>
    <w:rsid w:val="0045647B"/>
    <w:rsid w:val="00466E3F"/>
    <w:rsid w:val="00467952"/>
    <w:rsid w:val="0047118C"/>
    <w:rsid w:val="004750FE"/>
    <w:rsid w:val="00482115"/>
    <w:rsid w:val="00482F00"/>
    <w:rsid w:val="00483AA8"/>
    <w:rsid w:val="00491C23"/>
    <w:rsid w:val="00494A68"/>
    <w:rsid w:val="0049535A"/>
    <w:rsid w:val="004B4B9F"/>
    <w:rsid w:val="004F1D7B"/>
    <w:rsid w:val="00510DB5"/>
    <w:rsid w:val="00515634"/>
    <w:rsid w:val="005157F2"/>
    <w:rsid w:val="0051633A"/>
    <w:rsid w:val="005204AB"/>
    <w:rsid w:val="005324EA"/>
    <w:rsid w:val="00533BE9"/>
    <w:rsid w:val="00551BD3"/>
    <w:rsid w:val="005540B1"/>
    <w:rsid w:val="0055731A"/>
    <w:rsid w:val="0056072B"/>
    <w:rsid w:val="00567E68"/>
    <w:rsid w:val="00575599"/>
    <w:rsid w:val="00594EF5"/>
    <w:rsid w:val="005A0B2E"/>
    <w:rsid w:val="005B428D"/>
    <w:rsid w:val="005B4A35"/>
    <w:rsid w:val="005C3264"/>
    <w:rsid w:val="005C6DDF"/>
    <w:rsid w:val="005E6634"/>
    <w:rsid w:val="00603DEA"/>
    <w:rsid w:val="00610DF2"/>
    <w:rsid w:val="00611B3D"/>
    <w:rsid w:val="00624FE2"/>
    <w:rsid w:val="00626760"/>
    <w:rsid w:val="006274BA"/>
    <w:rsid w:val="006310DD"/>
    <w:rsid w:val="00631D96"/>
    <w:rsid w:val="006321A8"/>
    <w:rsid w:val="00633B49"/>
    <w:rsid w:val="006354D9"/>
    <w:rsid w:val="006358E1"/>
    <w:rsid w:val="00642703"/>
    <w:rsid w:val="00643626"/>
    <w:rsid w:val="0065458F"/>
    <w:rsid w:val="0065482A"/>
    <w:rsid w:val="00661EF1"/>
    <w:rsid w:val="00663B78"/>
    <w:rsid w:val="00666242"/>
    <w:rsid w:val="006A2303"/>
    <w:rsid w:val="006B2B79"/>
    <w:rsid w:val="006C04BB"/>
    <w:rsid w:val="006F2189"/>
    <w:rsid w:val="00701047"/>
    <w:rsid w:val="0071240B"/>
    <w:rsid w:val="007160C4"/>
    <w:rsid w:val="0072574B"/>
    <w:rsid w:val="00727BA5"/>
    <w:rsid w:val="00731641"/>
    <w:rsid w:val="00740D9E"/>
    <w:rsid w:val="00791873"/>
    <w:rsid w:val="00797ED6"/>
    <w:rsid w:val="007A7558"/>
    <w:rsid w:val="007A7605"/>
    <w:rsid w:val="007B1D84"/>
    <w:rsid w:val="007C51D1"/>
    <w:rsid w:val="007D2B74"/>
    <w:rsid w:val="007E556D"/>
    <w:rsid w:val="007E694A"/>
    <w:rsid w:val="007E74CD"/>
    <w:rsid w:val="0080052A"/>
    <w:rsid w:val="00800A7D"/>
    <w:rsid w:val="00812FC0"/>
    <w:rsid w:val="00813E88"/>
    <w:rsid w:val="00815F07"/>
    <w:rsid w:val="00820BB7"/>
    <w:rsid w:val="008549EB"/>
    <w:rsid w:val="00860C2B"/>
    <w:rsid w:val="00880BF0"/>
    <w:rsid w:val="00884A7F"/>
    <w:rsid w:val="00885DD4"/>
    <w:rsid w:val="00896EEE"/>
    <w:rsid w:val="008A707A"/>
    <w:rsid w:val="008B1E86"/>
    <w:rsid w:val="008C013A"/>
    <w:rsid w:val="008C07A7"/>
    <w:rsid w:val="008C31D8"/>
    <w:rsid w:val="008C33FE"/>
    <w:rsid w:val="008E47DC"/>
    <w:rsid w:val="008F195D"/>
    <w:rsid w:val="008F333D"/>
    <w:rsid w:val="008F7BEE"/>
    <w:rsid w:val="00901C94"/>
    <w:rsid w:val="0090528F"/>
    <w:rsid w:val="00921169"/>
    <w:rsid w:val="00926DB6"/>
    <w:rsid w:val="00942C14"/>
    <w:rsid w:val="00963BAE"/>
    <w:rsid w:val="009711FC"/>
    <w:rsid w:val="0097163B"/>
    <w:rsid w:val="009A0F34"/>
    <w:rsid w:val="009B0165"/>
    <w:rsid w:val="009C08E4"/>
    <w:rsid w:val="009E11EB"/>
    <w:rsid w:val="009E4DDC"/>
    <w:rsid w:val="009F197C"/>
    <w:rsid w:val="009F1A73"/>
    <w:rsid w:val="00A02B7D"/>
    <w:rsid w:val="00A05E4D"/>
    <w:rsid w:val="00A05E9A"/>
    <w:rsid w:val="00A14638"/>
    <w:rsid w:val="00A20373"/>
    <w:rsid w:val="00A32051"/>
    <w:rsid w:val="00A50A26"/>
    <w:rsid w:val="00A62783"/>
    <w:rsid w:val="00A925AA"/>
    <w:rsid w:val="00A95F24"/>
    <w:rsid w:val="00AA358B"/>
    <w:rsid w:val="00AA4F5C"/>
    <w:rsid w:val="00AB07CF"/>
    <w:rsid w:val="00AB35FC"/>
    <w:rsid w:val="00AB4F4E"/>
    <w:rsid w:val="00AB7742"/>
    <w:rsid w:val="00AD0AB0"/>
    <w:rsid w:val="00AD1D98"/>
    <w:rsid w:val="00AE3FAD"/>
    <w:rsid w:val="00AF40BA"/>
    <w:rsid w:val="00B01B62"/>
    <w:rsid w:val="00B1014E"/>
    <w:rsid w:val="00B20CF2"/>
    <w:rsid w:val="00B51E5A"/>
    <w:rsid w:val="00B6535F"/>
    <w:rsid w:val="00B7073C"/>
    <w:rsid w:val="00B722D3"/>
    <w:rsid w:val="00B77296"/>
    <w:rsid w:val="00B95B32"/>
    <w:rsid w:val="00BB0E7E"/>
    <w:rsid w:val="00BB7218"/>
    <w:rsid w:val="00BE7BB5"/>
    <w:rsid w:val="00C0424D"/>
    <w:rsid w:val="00C26E86"/>
    <w:rsid w:val="00C34A75"/>
    <w:rsid w:val="00C34D58"/>
    <w:rsid w:val="00C4282D"/>
    <w:rsid w:val="00C438E8"/>
    <w:rsid w:val="00C96549"/>
    <w:rsid w:val="00CA0591"/>
    <w:rsid w:val="00CA31F0"/>
    <w:rsid w:val="00CB7097"/>
    <w:rsid w:val="00CC1CF5"/>
    <w:rsid w:val="00CC3DD9"/>
    <w:rsid w:val="00CC4DA5"/>
    <w:rsid w:val="00CC72D0"/>
    <w:rsid w:val="00CE5F23"/>
    <w:rsid w:val="00CE76FC"/>
    <w:rsid w:val="00CF5716"/>
    <w:rsid w:val="00D012AD"/>
    <w:rsid w:val="00D02263"/>
    <w:rsid w:val="00D109F5"/>
    <w:rsid w:val="00D14DF6"/>
    <w:rsid w:val="00D24E5D"/>
    <w:rsid w:val="00D400AD"/>
    <w:rsid w:val="00D51098"/>
    <w:rsid w:val="00D52636"/>
    <w:rsid w:val="00D55590"/>
    <w:rsid w:val="00D66326"/>
    <w:rsid w:val="00D76FEB"/>
    <w:rsid w:val="00D86853"/>
    <w:rsid w:val="00D9036F"/>
    <w:rsid w:val="00D9666F"/>
    <w:rsid w:val="00D97A3E"/>
    <w:rsid w:val="00DB0E1C"/>
    <w:rsid w:val="00DB3258"/>
    <w:rsid w:val="00DB4BB8"/>
    <w:rsid w:val="00DD40CF"/>
    <w:rsid w:val="00DD5900"/>
    <w:rsid w:val="00DE453C"/>
    <w:rsid w:val="00DE473A"/>
    <w:rsid w:val="00E00CA3"/>
    <w:rsid w:val="00E03B86"/>
    <w:rsid w:val="00E05610"/>
    <w:rsid w:val="00E125DB"/>
    <w:rsid w:val="00E26625"/>
    <w:rsid w:val="00E4094B"/>
    <w:rsid w:val="00E5139D"/>
    <w:rsid w:val="00E5774B"/>
    <w:rsid w:val="00E6011B"/>
    <w:rsid w:val="00E85EFF"/>
    <w:rsid w:val="00E86A7C"/>
    <w:rsid w:val="00E97682"/>
    <w:rsid w:val="00EA5256"/>
    <w:rsid w:val="00EA7589"/>
    <w:rsid w:val="00EB1403"/>
    <w:rsid w:val="00EB18C7"/>
    <w:rsid w:val="00EB70F9"/>
    <w:rsid w:val="00ED446E"/>
    <w:rsid w:val="00F049FD"/>
    <w:rsid w:val="00F1037D"/>
    <w:rsid w:val="00F11869"/>
    <w:rsid w:val="00F121C7"/>
    <w:rsid w:val="00F17FC6"/>
    <w:rsid w:val="00F218A1"/>
    <w:rsid w:val="00F2379D"/>
    <w:rsid w:val="00F344CB"/>
    <w:rsid w:val="00F36BFC"/>
    <w:rsid w:val="00F37F92"/>
    <w:rsid w:val="00F433ED"/>
    <w:rsid w:val="00F542F4"/>
    <w:rsid w:val="00F73C8F"/>
    <w:rsid w:val="00F741C3"/>
    <w:rsid w:val="00F75D35"/>
    <w:rsid w:val="00F8385F"/>
    <w:rsid w:val="00F83F4D"/>
    <w:rsid w:val="00F91D9E"/>
    <w:rsid w:val="00FA036D"/>
    <w:rsid w:val="00FA4BEB"/>
    <w:rsid w:val="00FA5CCA"/>
    <w:rsid w:val="00FB67E1"/>
    <w:rsid w:val="00FB7AF9"/>
    <w:rsid w:val="00FC1A0D"/>
    <w:rsid w:val="00FD5DD0"/>
    <w:rsid w:val="00FD641C"/>
    <w:rsid w:val="00FE1E2B"/>
    <w:rsid w:val="00FF3010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3B9F"/>
  <w15:docId w15:val="{8A132D8E-AB79-45A0-AE94-701789C5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5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8C5"/>
  </w:style>
  <w:style w:type="paragraph" w:styleId="a6">
    <w:name w:val="footer"/>
    <w:basedOn w:val="a"/>
    <w:link w:val="a7"/>
    <w:uiPriority w:val="99"/>
    <w:unhideWhenUsed/>
    <w:rsid w:val="003E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8C5"/>
  </w:style>
  <w:style w:type="paragraph" w:styleId="a8">
    <w:name w:val="Balloon Text"/>
    <w:basedOn w:val="a"/>
    <w:link w:val="a9"/>
    <w:uiPriority w:val="99"/>
    <w:semiHidden/>
    <w:unhideWhenUsed/>
    <w:rsid w:val="0049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4A68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C4282D"/>
    <w:pPr>
      <w:spacing w:after="0" w:line="240" w:lineRule="auto"/>
    </w:pPr>
  </w:style>
  <w:style w:type="character" w:customStyle="1" w:styleId="Bodytext">
    <w:name w:val="Body text_"/>
    <w:basedOn w:val="a0"/>
    <w:link w:val="11"/>
    <w:locked/>
    <w:rsid w:val="008C33FE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8C33FE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515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5157F2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D24E5D"/>
    <w:pPr>
      <w:shd w:val="clear" w:color="auto" w:fill="FFFFFF"/>
      <w:spacing w:after="0" w:line="322" w:lineRule="exact"/>
    </w:pPr>
    <w:rPr>
      <w:rFonts w:ascii="Times New Roman" w:hAnsi="Times New Roman"/>
      <w:sz w:val="27"/>
      <w:szCs w:val="27"/>
    </w:rPr>
  </w:style>
  <w:style w:type="character" w:customStyle="1" w:styleId="ad">
    <w:name w:val="Основной текст Знак"/>
    <w:basedOn w:val="a0"/>
    <w:link w:val="ac"/>
    <w:uiPriority w:val="99"/>
    <w:semiHidden/>
    <w:rsid w:val="00D24E5D"/>
    <w:rPr>
      <w:rFonts w:ascii="Times New Roman" w:hAnsi="Times New Roman"/>
      <w:sz w:val="27"/>
      <w:szCs w:val="27"/>
      <w:shd w:val="clear" w:color="auto" w:fill="FFFFFF"/>
    </w:rPr>
  </w:style>
  <w:style w:type="paragraph" w:styleId="ae">
    <w:name w:val="Normal (Web)"/>
    <w:basedOn w:val="a"/>
    <w:uiPriority w:val="99"/>
    <w:rsid w:val="0022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remlin.ru/events/president/news/658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D3ACC-BD38-4EDC-BE0A-7E9E9E98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Скуратович Алексей Сергеевич</dc:creator>
  <cp:lastModifiedBy>Мизинин Сергей Владимирович</cp:lastModifiedBy>
  <cp:revision>2</cp:revision>
  <cp:lastPrinted>2021-12-21T22:52:00Z</cp:lastPrinted>
  <dcterms:created xsi:type="dcterms:W3CDTF">2022-05-16T21:51:00Z</dcterms:created>
  <dcterms:modified xsi:type="dcterms:W3CDTF">2022-05-16T21:51:00Z</dcterms:modified>
</cp:coreProperties>
</file>