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1E" w:rsidRPr="00E01C1E" w:rsidRDefault="00E01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24AA" w:rsidRDefault="000624AA" w:rsidP="00E01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Выдержка из</w:t>
      </w:r>
    </w:p>
    <w:p w:rsidR="00E01C1E" w:rsidRPr="00E01C1E" w:rsidRDefault="00E01C1E" w:rsidP="00E01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1C1E">
        <w:rPr>
          <w:rFonts w:ascii="Times New Roman" w:hAnsi="Times New Roman" w:cs="Times New Roman"/>
          <w:b/>
          <w:sz w:val="28"/>
          <w:szCs w:val="28"/>
        </w:rPr>
        <w:t>Ф</w:t>
      </w:r>
      <w:r w:rsidR="000624AA">
        <w:rPr>
          <w:rFonts w:ascii="Times New Roman" w:hAnsi="Times New Roman" w:cs="Times New Roman"/>
          <w:b/>
          <w:sz w:val="28"/>
          <w:szCs w:val="28"/>
        </w:rPr>
        <w:t xml:space="preserve">едерального закона от 28.12.2013 № 426-ФЗ </w:t>
      </w:r>
    </w:p>
    <w:p w:rsidR="00E01C1E" w:rsidRDefault="00E01C1E" w:rsidP="00E01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1C1E">
        <w:rPr>
          <w:rFonts w:ascii="Times New Roman" w:hAnsi="Times New Roman" w:cs="Times New Roman"/>
          <w:b/>
          <w:sz w:val="28"/>
          <w:szCs w:val="28"/>
        </w:rPr>
        <w:t>"О специальной оценке условий труда"</w:t>
      </w:r>
    </w:p>
    <w:p w:rsidR="000624AA" w:rsidRPr="000624AA" w:rsidRDefault="000624AA" w:rsidP="00E01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4AA">
        <w:rPr>
          <w:rFonts w:ascii="Times New Roman" w:hAnsi="Times New Roman" w:cs="Times New Roman"/>
          <w:sz w:val="28"/>
          <w:szCs w:val="28"/>
        </w:rPr>
        <w:t>(в ред. Федерального закона от 27.12.2019 № 451-ФЗ)</w:t>
      </w:r>
    </w:p>
    <w:p w:rsidR="00E01C1E" w:rsidRDefault="00E01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24AA" w:rsidRPr="000624AA" w:rsidRDefault="00062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0D61" w:rsidRPr="000624AA" w:rsidRDefault="00E70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24AA">
        <w:rPr>
          <w:rFonts w:ascii="Times New Roman" w:hAnsi="Times New Roman" w:cs="Times New Roman"/>
          <w:sz w:val="28"/>
          <w:szCs w:val="28"/>
        </w:rPr>
        <w:t>Статья 24. Экспертиза качества специальной оценки условий труда</w:t>
      </w:r>
    </w:p>
    <w:p w:rsidR="000624AA" w:rsidRPr="000624AA" w:rsidRDefault="000624AA" w:rsidP="0006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"/>
      <w:bookmarkEnd w:id="0"/>
    </w:p>
    <w:p w:rsidR="000624AA" w:rsidRPr="000624AA" w:rsidRDefault="000624AA" w:rsidP="00062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 xml:space="preserve">1.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труда, предусмотренной Трудовым </w:t>
      </w:r>
      <w:hyperlink r:id="rId4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0624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>2. Экспертиза качества специальной оценки условий труда осуществляется: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>1) по представлениям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органов исполнительной власти, организаций, проводивших специальную оценку условий труда;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6"/>
      <w:bookmarkEnd w:id="1"/>
      <w:r w:rsidRPr="000624AA">
        <w:rPr>
          <w:rFonts w:ascii="Times New Roman" w:hAnsi="Times New Roman" w:cs="Times New Roman"/>
          <w:bCs/>
          <w:sz w:val="28"/>
          <w:szCs w:val="28"/>
        </w:rPr>
        <w:t xml:space="preserve">2) по поданным непосредственно в орган, уполномоченный на проведение экспертизы качества специальной оценки условий труда, в соответствии с </w:t>
      </w:r>
      <w:hyperlink w:anchor="Par2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частью 1</w:t>
        </w:r>
      </w:hyperlink>
      <w:r w:rsidRPr="000624AA">
        <w:rPr>
          <w:rFonts w:ascii="Times New Roman" w:hAnsi="Times New Roman" w:cs="Times New Roman"/>
          <w:bCs/>
          <w:sz w:val="28"/>
          <w:szCs w:val="28"/>
        </w:rPr>
        <w:t xml:space="preserve"> настоящей статьи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органов исполнительной власти, организаций, проводивших специальную оценку условий труда;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>3) по представлениям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населения.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Проведение экспертизы качества специальной оценки условий труда по основанию, указанному в </w:t>
      </w:r>
      <w:hyperlink w:anchor="Par6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пункте 2 части 2</w:t>
        </w:r>
      </w:hyperlink>
      <w:r w:rsidRPr="000624AA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осуществляется на платной основе за счет средств заявителя. Методические </w:t>
      </w:r>
      <w:hyperlink r:id="rId5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рекомендации</w:t>
        </w:r>
      </w:hyperlink>
      <w:r w:rsidRPr="000624AA">
        <w:rPr>
          <w:rFonts w:ascii="Times New Roman" w:hAnsi="Times New Roman" w:cs="Times New Roman"/>
          <w:bCs/>
          <w:sz w:val="28"/>
          <w:szCs w:val="28"/>
        </w:rPr>
        <w:t xml:space="preserve">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власти.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 xml:space="preserve">4.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требований Федерального </w:t>
      </w:r>
      <w:hyperlink r:id="rId6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27 июля 2010 года №</w:t>
      </w:r>
      <w:bookmarkStart w:id="2" w:name="_GoBack"/>
      <w:bookmarkEnd w:id="2"/>
      <w:r w:rsidRPr="000624AA">
        <w:rPr>
          <w:rFonts w:ascii="Times New Roman" w:hAnsi="Times New Roman" w:cs="Times New Roman"/>
          <w:bCs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 xml:space="preserve">5. </w:t>
      </w:r>
      <w:hyperlink r:id="rId7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0624AA">
        <w:rPr>
          <w:rFonts w:ascii="Times New Roman" w:hAnsi="Times New Roman" w:cs="Times New Roman"/>
          <w:bCs/>
          <w:sz w:val="28"/>
          <w:szCs w:val="28"/>
        </w:rPr>
        <w:t xml:space="preserve">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власти.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 xml:space="preserve">6. 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 в порядке, установленном </w:t>
      </w:r>
      <w:hyperlink r:id="rId8" w:history="1">
        <w:r w:rsidRPr="000624AA">
          <w:rPr>
            <w:rFonts w:ascii="Times New Roman" w:hAnsi="Times New Roman" w:cs="Times New Roman"/>
            <w:bCs/>
            <w:sz w:val="28"/>
            <w:szCs w:val="28"/>
          </w:rPr>
          <w:t>частью 3 статьи 18</w:t>
        </w:r>
      </w:hyperlink>
      <w:r w:rsidRPr="000624AA">
        <w:rPr>
          <w:rFonts w:ascii="Times New Roman" w:hAnsi="Times New Roman" w:cs="Times New Roman"/>
          <w:bCs/>
          <w:sz w:val="28"/>
          <w:szCs w:val="28"/>
        </w:rPr>
        <w:t xml:space="preserve"> настоящего Федерального закона. Обязанность по передаче результатов проведения экспертизы качества специальной оценки условий труда возлагается на орган, уполномоченный на проведение такой экспертизы.</w:t>
      </w:r>
    </w:p>
    <w:p w:rsidR="000624AA" w:rsidRPr="000624AA" w:rsidRDefault="000624AA" w:rsidP="000624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4AA">
        <w:rPr>
          <w:rFonts w:ascii="Times New Roman" w:hAnsi="Times New Roman" w:cs="Times New Roman"/>
          <w:bCs/>
          <w:sz w:val="28"/>
          <w:szCs w:val="28"/>
        </w:rPr>
        <w:t>7.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</w:p>
    <w:p w:rsidR="004934D0" w:rsidRPr="000624AA" w:rsidRDefault="004934D0" w:rsidP="00062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934D0" w:rsidRPr="000624AA" w:rsidSect="007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61"/>
    <w:rsid w:val="000624AA"/>
    <w:rsid w:val="004934D0"/>
    <w:rsid w:val="00BC5299"/>
    <w:rsid w:val="00E01C1E"/>
    <w:rsid w:val="00E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EDF3-29C6-4B56-A1FC-4CEA5F0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A568DBCA8022C8909BA078959A69851503B58764A9B2834AA7AEEE1A5C77BD446D5C91378D9DAEE45DB6C3F33994A09DF552D7A15B438Z6c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2A568DBCA8022C8909BA078959A6985153385276499B2834AA7AEEE1A5C77BD446D5C91378DAD3EC45DB6C3F33994A09DF552D7A15B438Z6c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A568DBCA8022C8909BA078959A69851523352754A9B2834AA7AEEE1A5C77BC6468DC51078C4D3EE508D3D79Z6c6E" TargetMode="External"/><Relationship Id="rId5" Type="http://schemas.openxmlformats.org/officeDocument/2006/relationships/hyperlink" Target="consultantplus://offline/ref=7B2A568DBCA8022C8909BA078959A698535F3E5875459B2834AA7AEEE1A5C77BD446D5C91378DAD2E445DB6C3F33994A09DF552D7A15B438Z6c7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B2A568DBCA8022C8909BA078959A69851513C59704D9B2834AA7AEEE1A5C77BD446D5C9137ADFD6E845DB6C3F33994A09DF552D7A15B438Z6c7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Владислав Владимирович</dc:creator>
  <cp:lastModifiedBy>Луговой Владислав Владимирович</cp:lastModifiedBy>
  <cp:revision>3</cp:revision>
  <dcterms:created xsi:type="dcterms:W3CDTF">2015-12-14T22:02:00Z</dcterms:created>
  <dcterms:modified xsi:type="dcterms:W3CDTF">2020-12-30T04:33:00Z</dcterms:modified>
</cp:coreProperties>
</file>