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2C636F51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49"/>
      </w:tblGrid>
      <w:tr w:rsidR="000237E2" w:rsidRPr="003672C8" w14:paraId="1773B752" w14:textId="77777777" w:rsidTr="00842F04">
        <w:trPr>
          <w:trHeight w:hRule="exact" w:val="2563"/>
        </w:trPr>
        <w:tc>
          <w:tcPr>
            <w:tcW w:w="4049" w:type="dxa"/>
            <w:shd w:val="clear" w:color="auto" w:fill="auto"/>
          </w:tcPr>
          <w:p w14:paraId="5D6F71F5" w14:textId="3C2591E6" w:rsidR="000237E2" w:rsidRPr="00B56202" w:rsidRDefault="005C74FA" w:rsidP="00D76F94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051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государственной услуги по социальной адаптации безработных граждан на рынке труда</w:t>
            </w:r>
            <w:bookmarkEnd w:id="0"/>
          </w:p>
        </w:tc>
      </w:tr>
    </w:tbl>
    <w:p w14:paraId="6E8D93A1" w14:textId="77777777" w:rsidR="00D76F94" w:rsidRDefault="00D76F94" w:rsidP="00DD538E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9FABF" w14:textId="5B07D83E" w:rsidR="00E37C95" w:rsidRPr="005C74FA" w:rsidRDefault="00D76F94" w:rsidP="005C74FA">
      <w:pPr>
        <w:autoSpaceDE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636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услуг»,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38E" w:rsidRP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Министерства труда и социальной защиты Российской </w:t>
      </w:r>
      <w:r w:rsidR="000B4BF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  <w:r w:rsidR="0083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</w:t>
      </w:r>
      <w:r w:rsidR="000B4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4A42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C74FA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834A42">
        <w:rPr>
          <w:rFonts w:ascii="Times New Roman" w:eastAsia="Times New Roman" w:hAnsi="Times New Roman" w:cs="Times New Roman"/>
          <w:sz w:val="28"/>
          <w:szCs w:val="28"/>
          <w:lang w:eastAsia="zh-CN"/>
        </w:rPr>
        <w:t>.01.</w:t>
      </w:r>
      <w:r w:rsidR="005C74FA">
        <w:rPr>
          <w:rFonts w:ascii="Times New Roman" w:eastAsia="Times New Roman" w:hAnsi="Times New Roman" w:cs="Times New Roman"/>
          <w:sz w:val="28"/>
          <w:szCs w:val="28"/>
          <w:lang w:eastAsia="zh-CN"/>
        </w:rPr>
        <w:t>2013 № 3н «</w:t>
      </w:r>
      <w:r w:rsidR="005C74FA" w:rsidRPr="005C74FA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федерального государственного стандарта государственной услуги по социальной адаптации без</w:t>
      </w:r>
      <w:r w:rsidR="005C74F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работных граждан на рынке труда»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</w:t>
      </w:r>
      <w:r w:rsidRPr="00636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Губернатора Камчатского края от 29.09.2020 № 178 «Об </w:t>
      </w:r>
      <w:r w:rsidR="00B23D8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Default="00E37C9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E3470" w14:textId="657F02D7" w:rsidR="00650B9E" w:rsidRPr="00650B9E" w:rsidRDefault="00650B9E" w:rsidP="00B125F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6986E47F" w14:textId="2EED0114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E15A2" w:rsidRPr="00D76F94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9D4277" w:rsidRPr="000A04ED">
        <w:rPr>
          <w:rFonts w:ascii="Times New Roman" w:hAnsi="Times New Roman" w:cs="Times New Roman"/>
          <w:sz w:val="28"/>
          <w:szCs w:val="28"/>
        </w:rPr>
        <w:t xml:space="preserve">по </w:t>
      </w:r>
      <w:r w:rsidR="00D950FE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9D4277" w:rsidRPr="000A04ED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D950FE">
        <w:rPr>
          <w:rFonts w:ascii="Times New Roman" w:hAnsi="Times New Roman" w:cs="Times New Roman"/>
          <w:sz w:val="28"/>
          <w:szCs w:val="28"/>
        </w:rPr>
        <w:t xml:space="preserve"> на рынке труда</w:t>
      </w:r>
      <w:r w:rsidR="007E15A2">
        <w:rPr>
          <w:rFonts w:ascii="Times New Roman" w:hAnsi="Times New Roman" w:cs="Times New Roman"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F76E0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30566A0A" w:rsidR="00965979" w:rsidRPr="00965979" w:rsidRDefault="007E15A2" w:rsidP="0096597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E15A2">
        <w:rPr>
          <w:rFonts w:ascii="Times New Roman" w:hAnsi="Times New Roman"/>
          <w:bCs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>
        <w:rPr>
          <w:rFonts w:ascii="Times New Roman" w:hAnsi="Times New Roman"/>
          <w:bCs/>
          <w:sz w:val="28"/>
          <w:szCs w:val="28"/>
        </w:rPr>
        <w:t>Камчатского края</w:t>
      </w:r>
      <w:r w:rsidR="0098027A">
        <w:rPr>
          <w:rFonts w:ascii="Times New Roman" w:hAnsi="Times New Roman"/>
          <w:bCs/>
          <w:sz w:val="28"/>
          <w:szCs w:val="28"/>
        </w:rPr>
        <w:t xml:space="preserve">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5979">
        <w:rPr>
          <w:rFonts w:ascii="Times New Roman" w:hAnsi="Times New Roman"/>
          <w:bCs/>
          <w:sz w:val="28"/>
          <w:szCs w:val="28"/>
        </w:rPr>
        <w:t>«</w:t>
      </w:r>
      <w:r w:rsidR="00965979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A02C7F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965979">
        <w:rPr>
          <w:rFonts w:ascii="Times New Roman" w:hAnsi="Times New Roman"/>
          <w:sz w:val="28"/>
          <w:szCs w:val="28"/>
        </w:rPr>
        <w:t>»;</w:t>
      </w:r>
    </w:p>
    <w:p w14:paraId="3E0052C5" w14:textId="1FAAD648" w:rsidR="00DD538E" w:rsidRDefault="0096597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>
        <w:rPr>
          <w:rFonts w:ascii="Times New Roman" w:hAnsi="Times New Roman"/>
          <w:bCs/>
          <w:sz w:val="28"/>
          <w:szCs w:val="28"/>
        </w:rPr>
        <w:t xml:space="preserve">Камчатского края </w:t>
      </w:r>
      <w:r w:rsidR="00190C43">
        <w:rPr>
          <w:rFonts w:ascii="Times New Roman" w:hAnsi="Times New Roman"/>
          <w:bCs/>
          <w:sz w:val="28"/>
          <w:szCs w:val="28"/>
        </w:rPr>
        <w:t xml:space="preserve">от </w:t>
      </w:r>
      <w:r w:rsidR="00435099">
        <w:rPr>
          <w:rFonts w:ascii="Times New Roman" w:hAnsi="Times New Roman"/>
          <w:bCs/>
          <w:sz w:val="28"/>
          <w:szCs w:val="28"/>
        </w:rPr>
        <w:t>16.10</w:t>
      </w:r>
      <w:r w:rsidR="00190C43">
        <w:rPr>
          <w:rFonts w:ascii="Times New Roman" w:hAnsi="Times New Roman"/>
          <w:bCs/>
          <w:sz w:val="28"/>
          <w:szCs w:val="28"/>
        </w:rPr>
        <w:t xml:space="preserve">.2012 № </w:t>
      </w:r>
      <w:r w:rsidR="00435099">
        <w:rPr>
          <w:rFonts w:ascii="Times New Roman" w:hAnsi="Times New Roman"/>
          <w:bCs/>
          <w:sz w:val="28"/>
          <w:szCs w:val="28"/>
        </w:rPr>
        <w:t>189</w:t>
      </w:r>
      <w:r w:rsidR="00DD538E">
        <w:rPr>
          <w:rFonts w:ascii="Times New Roman" w:hAnsi="Times New Roman"/>
          <w:bCs/>
          <w:sz w:val="28"/>
          <w:szCs w:val="28"/>
        </w:rPr>
        <w:t xml:space="preserve"> 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 w:rsidR="00DD538E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="00DD538E" w:rsidRPr="00DD538E">
        <w:rPr>
          <w:rFonts w:ascii="Times New Roman" w:hAnsi="Times New Roman"/>
          <w:bCs/>
          <w:sz w:val="28"/>
          <w:szCs w:val="28"/>
        </w:rPr>
        <w:t>приказ</w:t>
      </w:r>
      <w:r w:rsidR="00DD538E">
        <w:rPr>
          <w:rFonts w:ascii="Times New Roman" w:hAnsi="Times New Roman"/>
          <w:bCs/>
          <w:sz w:val="28"/>
          <w:szCs w:val="28"/>
        </w:rPr>
        <w:t>у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Камчат</w:t>
      </w:r>
      <w:r w:rsidR="005A5644">
        <w:rPr>
          <w:rFonts w:ascii="Times New Roman" w:hAnsi="Times New Roman"/>
          <w:bCs/>
          <w:sz w:val="28"/>
          <w:szCs w:val="28"/>
        </w:rPr>
        <w:t>ского края от 19.07.2012 № 137</w:t>
      </w:r>
      <w:r w:rsidR="00DD538E"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5A5644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»;</w:t>
      </w:r>
    </w:p>
    <w:p w14:paraId="7B7CBA68" w14:textId="606CA158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>
        <w:rPr>
          <w:rFonts w:ascii="Times New Roman" w:hAnsi="Times New Roman"/>
          <w:bCs/>
          <w:sz w:val="28"/>
          <w:szCs w:val="28"/>
        </w:rPr>
        <w:t xml:space="preserve">Камчатского края от </w:t>
      </w:r>
      <w:r w:rsidR="00435099">
        <w:rPr>
          <w:rFonts w:ascii="Times New Roman" w:hAnsi="Times New Roman"/>
          <w:bCs/>
          <w:sz w:val="28"/>
          <w:szCs w:val="28"/>
        </w:rPr>
        <w:t>04.12.2012</w:t>
      </w:r>
      <w:r w:rsidR="000D6168">
        <w:rPr>
          <w:rFonts w:ascii="Times New Roman" w:hAnsi="Times New Roman"/>
          <w:bCs/>
          <w:sz w:val="28"/>
          <w:szCs w:val="28"/>
        </w:rPr>
        <w:t xml:space="preserve"> № </w:t>
      </w:r>
      <w:r w:rsidR="00435099">
        <w:rPr>
          <w:rFonts w:ascii="Times New Roman" w:hAnsi="Times New Roman"/>
          <w:bCs/>
          <w:sz w:val="28"/>
          <w:szCs w:val="28"/>
        </w:rPr>
        <w:t>235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>«О внесении изменений в</w:t>
      </w:r>
      <w:r w:rsidR="00ED26EE">
        <w:rPr>
          <w:rFonts w:ascii="Times New Roman" w:hAnsi="Times New Roman"/>
          <w:bCs/>
          <w:sz w:val="28"/>
          <w:szCs w:val="28"/>
        </w:rPr>
        <w:t xml:space="preserve"> приложение к</w:t>
      </w:r>
      <w:r w:rsidRPr="00DD538E">
        <w:rPr>
          <w:rFonts w:ascii="Times New Roman" w:hAnsi="Times New Roman"/>
          <w:bCs/>
          <w:sz w:val="28"/>
          <w:szCs w:val="28"/>
        </w:rPr>
        <w:t xml:space="preserve"> приказ</w:t>
      </w:r>
      <w:r w:rsidR="00ED26EE"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B420CD" w14:textId="24D3743B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8A6070">
        <w:rPr>
          <w:rFonts w:ascii="Times New Roman" w:hAnsi="Times New Roman"/>
          <w:bCs/>
          <w:sz w:val="28"/>
          <w:szCs w:val="28"/>
        </w:rPr>
        <w:t>29.07</w:t>
      </w:r>
      <w:r w:rsidR="0008656F">
        <w:rPr>
          <w:rFonts w:ascii="Times New Roman" w:hAnsi="Times New Roman"/>
          <w:bCs/>
          <w:sz w:val="28"/>
          <w:szCs w:val="28"/>
        </w:rPr>
        <w:t xml:space="preserve">.2013 № </w:t>
      </w:r>
      <w:r w:rsidR="008A6070">
        <w:rPr>
          <w:rFonts w:ascii="Times New Roman" w:hAnsi="Times New Roman"/>
          <w:bCs/>
          <w:sz w:val="28"/>
          <w:szCs w:val="28"/>
        </w:rPr>
        <w:t>167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205AD7F" w14:textId="4BB4E845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>политике Кам</w:t>
      </w:r>
      <w:r w:rsidR="0034207D">
        <w:rPr>
          <w:rFonts w:ascii="Times New Roman" w:hAnsi="Times New Roman"/>
          <w:bCs/>
          <w:sz w:val="28"/>
          <w:szCs w:val="28"/>
        </w:rPr>
        <w:t xml:space="preserve">чатского края от </w:t>
      </w:r>
      <w:r w:rsidR="001313D7">
        <w:rPr>
          <w:rFonts w:ascii="Times New Roman" w:hAnsi="Times New Roman"/>
          <w:bCs/>
          <w:sz w:val="28"/>
          <w:szCs w:val="28"/>
        </w:rPr>
        <w:t>14.10.2013</w:t>
      </w:r>
      <w:r w:rsidR="0034207D">
        <w:rPr>
          <w:rFonts w:ascii="Times New Roman" w:hAnsi="Times New Roman"/>
          <w:bCs/>
          <w:sz w:val="28"/>
          <w:szCs w:val="28"/>
        </w:rPr>
        <w:t xml:space="preserve"> № </w:t>
      </w:r>
      <w:r w:rsidR="001313D7">
        <w:rPr>
          <w:rFonts w:ascii="Times New Roman" w:hAnsi="Times New Roman"/>
          <w:bCs/>
          <w:sz w:val="28"/>
          <w:szCs w:val="28"/>
        </w:rPr>
        <w:t>216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FE4767A" w14:textId="2CB187C3" w:rsidR="0034207D" w:rsidRPr="0034207D" w:rsidRDefault="0034207D" w:rsidP="0034207D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801F51">
        <w:rPr>
          <w:rFonts w:ascii="Times New Roman" w:hAnsi="Times New Roman"/>
          <w:bCs/>
          <w:sz w:val="28"/>
          <w:szCs w:val="28"/>
        </w:rPr>
        <w:t>20.04</w:t>
      </w:r>
      <w:r>
        <w:rPr>
          <w:rFonts w:ascii="Times New Roman" w:hAnsi="Times New Roman"/>
          <w:bCs/>
          <w:sz w:val="28"/>
          <w:szCs w:val="28"/>
        </w:rPr>
        <w:t xml:space="preserve">.2015 № </w:t>
      </w:r>
      <w:r w:rsidR="00801F51">
        <w:rPr>
          <w:rFonts w:ascii="Times New Roman" w:hAnsi="Times New Roman"/>
          <w:bCs/>
          <w:sz w:val="28"/>
          <w:szCs w:val="28"/>
        </w:rPr>
        <w:t>82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AF5E90" w14:textId="6011FB92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>политике Камча</w:t>
      </w:r>
      <w:r w:rsidR="00841C31">
        <w:rPr>
          <w:rFonts w:ascii="Times New Roman" w:hAnsi="Times New Roman"/>
          <w:bCs/>
          <w:sz w:val="28"/>
          <w:szCs w:val="28"/>
        </w:rPr>
        <w:t xml:space="preserve">тского края от </w:t>
      </w:r>
      <w:r w:rsidR="00F04EF5">
        <w:rPr>
          <w:rFonts w:ascii="Times New Roman" w:hAnsi="Times New Roman"/>
          <w:bCs/>
          <w:sz w:val="28"/>
          <w:szCs w:val="28"/>
        </w:rPr>
        <w:t>22.10.2015</w:t>
      </w:r>
      <w:r w:rsidR="00841C31">
        <w:rPr>
          <w:rFonts w:ascii="Times New Roman" w:hAnsi="Times New Roman"/>
          <w:bCs/>
          <w:sz w:val="28"/>
          <w:szCs w:val="28"/>
        </w:rPr>
        <w:t xml:space="preserve"> </w:t>
      </w:r>
      <w:r w:rsidR="0034207D">
        <w:rPr>
          <w:rFonts w:ascii="Times New Roman" w:hAnsi="Times New Roman"/>
          <w:bCs/>
          <w:sz w:val="28"/>
          <w:szCs w:val="28"/>
        </w:rPr>
        <w:t xml:space="preserve">№ </w:t>
      </w:r>
      <w:r w:rsidR="00F04EF5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>ного регламента</w:t>
      </w:r>
      <w:r w:rsidR="00CA17FB" w:rsidRP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92B9940" w14:textId="2E7E5482" w:rsid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34207D">
        <w:rPr>
          <w:rFonts w:ascii="Times New Roman" w:hAnsi="Times New Roman"/>
          <w:bCs/>
          <w:sz w:val="28"/>
          <w:szCs w:val="28"/>
        </w:rPr>
        <w:t>2</w:t>
      </w:r>
      <w:r w:rsidR="000D5DD5">
        <w:rPr>
          <w:rFonts w:ascii="Times New Roman" w:hAnsi="Times New Roman"/>
          <w:bCs/>
          <w:sz w:val="28"/>
          <w:szCs w:val="28"/>
        </w:rPr>
        <w:t>7.06</w:t>
      </w:r>
      <w:r>
        <w:rPr>
          <w:rFonts w:ascii="Times New Roman" w:hAnsi="Times New Roman"/>
          <w:bCs/>
          <w:sz w:val="28"/>
          <w:szCs w:val="28"/>
        </w:rPr>
        <w:t xml:space="preserve">.2016 № </w:t>
      </w:r>
      <w:r w:rsidR="000D5DD5">
        <w:rPr>
          <w:rFonts w:ascii="Times New Roman" w:hAnsi="Times New Roman"/>
          <w:bCs/>
          <w:sz w:val="28"/>
          <w:szCs w:val="28"/>
        </w:rPr>
        <w:t>133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D5DD5">
        <w:rPr>
          <w:rFonts w:ascii="Times New Roman" w:hAnsi="Times New Roman"/>
          <w:bCs/>
          <w:sz w:val="28"/>
          <w:szCs w:val="28"/>
        </w:rPr>
        <w:t>«О внесении изменений</w:t>
      </w:r>
      <w:r w:rsidR="0034207D">
        <w:rPr>
          <w:rFonts w:ascii="Times New Roman" w:hAnsi="Times New Roman"/>
          <w:bCs/>
          <w:sz w:val="28"/>
          <w:szCs w:val="28"/>
        </w:rPr>
        <w:t xml:space="preserve"> в 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 w:rsidR="0034207D"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B45496E" w14:textId="5AC60706" w:rsid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B61992">
        <w:rPr>
          <w:rFonts w:ascii="Times New Roman" w:hAnsi="Times New Roman"/>
          <w:bCs/>
          <w:sz w:val="28"/>
          <w:szCs w:val="28"/>
        </w:rPr>
        <w:t>23.12.2016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B61992">
        <w:rPr>
          <w:rFonts w:ascii="Times New Roman" w:hAnsi="Times New Roman"/>
          <w:bCs/>
          <w:sz w:val="28"/>
          <w:szCs w:val="28"/>
        </w:rPr>
        <w:t>327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38E">
        <w:rPr>
          <w:rFonts w:ascii="Times New Roman" w:hAnsi="Times New Roman"/>
          <w:bCs/>
          <w:sz w:val="28"/>
          <w:szCs w:val="28"/>
        </w:rPr>
        <w:t>«О</w:t>
      </w:r>
      <w:r w:rsidR="00B61992">
        <w:rPr>
          <w:rFonts w:ascii="Times New Roman" w:hAnsi="Times New Roman"/>
          <w:bCs/>
          <w:sz w:val="28"/>
          <w:szCs w:val="28"/>
        </w:rPr>
        <w:t xml:space="preserve">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lastRenderedPageBreak/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B2BB772" w14:textId="16F9B230" w:rsidR="00DD538E" w:rsidRP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B7110A">
        <w:rPr>
          <w:rFonts w:ascii="Times New Roman" w:hAnsi="Times New Roman"/>
          <w:bCs/>
          <w:sz w:val="28"/>
          <w:szCs w:val="28"/>
        </w:rPr>
        <w:t>18.05.2017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B7110A">
        <w:rPr>
          <w:rFonts w:ascii="Times New Roman" w:hAnsi="Times New Roman"/>
          <w:bCs/>
          <w:sz w:val="28"/>
          <w:szCs w:val="28"/>
        </w:rPr>
        <w:t>107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1846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 w:rsidR="00C62006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 w:rsidR="00C62006">
        <w:rPr>
          <w:rFonts w:ascii="Times New Roman" w:hAnsi="Times New Roman"/>
          <w:bCs/>
          <w:sz w:val="28"/>
          <w:szCs w:val="28"/>
        </w:rPr>
        <w:t>у</w:t>
      </w:r>
      <w:r w:rsidR="00F75910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CA17FB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0C43">
        <w:rPr>
          <w:rFonts w:ascii="Times New Roman" w:hAnsi="Times New Roman"/>
          <w:bCs/>
          <w:sz w:val="28"/>
          <w:szCs w:val="28"/>
        </w:rPr>
        <w:t>«</w:t>
      </w:r>
      <w:r w:rsidR="00190C43">
        <w:rPr>
          <w:rFonts w:ascii="Times New Roman" w:hAnsi="Times New Roman"/>
          <w:sz w:val="28"/>
          <w:szCs w:val="28"/>
        </w:rPr>
        <w:t>Об утверждении Административ</w:t>
      </w:r>
      <w:r w:rsidR="00190C43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0732921" w14:textId="595CF066" w:rsidR="00DD538E" w:rsidRDefault="0020550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</w:t>
      </w:r>
      <w:r w:rsidR="002A3EE0">
        <w:rPr>
          <w:rFonts w:ascii="Times New Roman" w:hAnsi="Times New Roman"/>
          <w:bCs/>
          <w:sz w:val="28"/>
          <w:szCs w:val="28"/>
        </w:rPr>
        <w:t xml:space="preserve"> по</w:t>
      </w:r>
      <w:r w:rsidR="001622A0">
        <w:rPr>
          <w:rFonts w:ascii="Times New Roman" w:hAnsi="Times New Roman"/>
          <w:bCs/>
          <w:sz w:val="28"/>
          <w:szCs w:val="28"/>
        </w:rPr>
        <w:t>литике Камчатского края от 23.11.2018</w:t>
      </w:r>
      <w:r w:rsidR="002A3EE0">
        <w:rPr>
          <w:rFonts w:ascii="Times New Roman" w:hAnsi="Times New Roman"/>
          <w:bCs/>
          <w:sz w:val="28"/>
          <w:szCs w:val="28"/>
        </w:rPr>
        <w:t xml:space="preserve"> № </w:t>
      </w:r>
      <w:r w:rsidR="001622A0">
        <w:rPr>
          <w:rFonts w:ascii="Times New Roman" w:hAnsi="Times New Roman"/>
          <w:bCs/>
          <w:sz w:val="28"/>
          <w:szCs w:val="28"/>
        </w:rPr>
        <w:t>324</w:t>
      </w:r>
      <w:r w:rsidR="002A3EE0">
        <w:rPr>
          <w:rFonts w:ascii="Times New Roman" w:hAnsi="Times New Roman"/>
          <w:bCs/>
          <w:sz w:val="28"/>
          <w:szCs w:val="28"/>
        </w:rPr>
        <w:t xml:space="preserve"> </w:t>
      </w:r>
      <w:r w:rsidR="001622A0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в</w:t>
      </w:r>
      <w:r w:rsidR="002A3EE0">
        <w:rPr>
          <w:rFonts w:ascii="Times New Roman" w:hAnsi="Times New Roman"/>
          <w:bCs/>
          <w:sz w:val="28"/>
          <w:szCs w:val="28"/>
        </w:rPr>
        <w:t xml:space="preserve"> приложение к </w:t>
      </w:r>
      <w:r w:rsidR="00DD538E" w:rsidRPr="00DD538E">
        <w:rPr>
          <w:rFonts w:ascii="Times New Roman" w:hAnsi="Times New Roman"/>
          <w:bCs/>
          <w:sz w:val="28"/>
          <w:szCs w:val="28"/>
        </w:rPr>
        <w:t>приказ</w:t>
      </w:r>
      <w:r w:rsidR="002A3EE0">
        <w:rPr>
          <w:rFonts w:ascii="Times New Roman" w:hAnsi="Times New Roman"/>
          <w:bCs/>
          <w:sz w:val="28"/>
          <w:szCs w:val="28"/>
        </w:rPr>
        <w:t>у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</w:t>
      </w:r>
      <w:r w:rsidR="00190C43">
        <w:rPr>
          <w:rFonts w:ascii="Times New Roman" w:hAnsi="Times New Roman"/>
          <w:bCs/>
          <w:sz w:val="28"/>
          <w:szCs w:val="28"/>
        </w:rPr>
        <w:t>Камчатского края от 19.07.2012 № 13</w:t>
      </w:r>
      <w:r w:rsidR="00CA17FB">
        <w:rPr>
          <w:rFonts w:ascii="Times New Roman" w:hAnsi="Times New Roman"/>
          <w:bCs/>
          <w:sz w:val="28"/>
          <w:szCs w:val="28"/>
        </w:rPr>
        <w:t>7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CA17FB">
        <w:rPr>
          <w:rFonts w:ascii="Times New Roman" w:hAnsi="Times New Roman"/>
          <w:bCs/>
          <w:sz w:val="28"/>
          <w:szCs w:val="28"/>
        </w:rPr>
        <w:t>«</w:t>
      </w:r>
      <w:r w:rsidR="00CA17FB">
        <w:rPr>
          <w:rFonts w:ascii="Times New Roman" w:hAnsi="Times New Roman"/>
          <w:sz w:val="28"/>
          <w:szCs w:val="28"/>
        </w:rPr>
        <w:t>Об утверждении Административ</w:t>
      </w:r>
      <w:r w:rsidR="00CA17FB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CA17FB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CA17FB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CA17FB">
        <w:rPr>
          <w:rFonts w:ascii="Times New Roman" w:hAnsi="Times New Roman"/>
          <w:sz w:val="28"/>
          <w:szCs w:val="28"/>
        </w:rPr>
        <w:t>»</w:t>
      </w:r>
      <w:r w:rsidR="00CA17FB">
        <w:rPr>
          <w:rFonts w:ascii="Times New Roman" w:hAnsi="Times New Roman"/>
          <w:bCs/>
          <w:sz w:val="28"/>
          <w:szCs w:val="28"/>
        </w:rPr>
        <w:t>;</w:t>
      </w:r>
    </w:p>
    <w:p w14:paraId="1E6BAD7A" w14:textId="6B01051D" w:rsidR="00205509" w:rsidRDefault="00205509" w:rsidP="00051AFF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</w:t>
      </w:r>
      <w:r w:rsidR="001622A0">
        <w:rPr>
          <w:rFonts w:ascii="Times New Roman" w:hAnsi="Times New Roman"/>
          <w:bCs/>
          <w:sz w:val="28"/>
          <w:szCs w:val="28"/>
        </w:rPr>
        <w:t>29.01.2019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  <w:r w:rsidR="001622A0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22A0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051AFF">
        <w:rPr>
          <w:rFonts w:ascii="Times New Roman" w:hAnsi="Times New Roman"/>
          <w:bCs/>
          <w:sz w:val="28"/>
          <w:szCs w:val="28"/>
        </w:rPr>
        <w:t>ского края от 19.07.2012 № 137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1AFF">
        <w:rPr>
          <w:rFonts w:ascii="Times New Roman" w:hAnsi="Times New Roman"/>
          <w:bCs/>
          <w:sz w:val="28"/>
          <w:szCs w:val="28"/>
        </w:rPr>
        <w:t>«</w:t>
      </w:r>
      <w:r w:rsidR="00051AFF">
        <w:rPr>
          <w:rFonts w:ascii="Times New Roman" w:hAnsi="Times New Roman"/>
          <w:sz w:val="28"/>
          <w:szCs w:val="28"/>
        </w:rPr>
        <w:t>Об утверждении Административ</w:t>
      </w:r>
      <w:r w:rsidR="00051AFF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051AFF"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 w:rsidR="00051AFF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90C43" w:rsidRPr="00051AFF">
        <w:rPr>
          <w:rFonts w:ascii="Times New Roman" w:hAnsi="Times New Roman"/>
          <w:sz w:val="28"/>
          <w:szCs w:val="28"/>
        </w:rPr>
        <w:t>»</w:t>
      </w:r>
      <w:r w:rsidR="001622A0">
        <w:rPr>
          <w:rFonts w:ascii="Times New Roman" w:hAnsi="Times New Roman"/>
          <w:bCs/>
          <w:sz w:val="28"/>
          <w:szCs w:val="28"/>
        </w:rPr>
        <w:t>;</w:t>
      </w:r>
    </w:p>
    <w:p w14:paraId="484246B3" w14:textId="147DF699" w:rsidR="001622A0" w:rsidRDefault="001622A0" w:rsidP="001622A0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11.03.2019 № 70 </w:t>
      </w:r>
      <w:r w:rsidR="009E29AF">
        <w:rPr>
          <w:rFonts w:ascii="Times New Roman" w:hAnsi="Times New Roman"/>
          <w:bCs/>
          <w:sz w:val="28"/>
          <w:szCs w:val="28"/>
        </w:rPr>
        <w:t>«О внесении изменений</w:t>
      </w:r>
      <w:r w:rsidRPr="00DD538E">
        <w:rPr>
          <w:rFonts w:ascii="Times New Roman" w:hAnsi="Times New Roman"/>
          <w:bCs/>
          <w:sz w:val="28"/>
          <w:szCs w:val="28"/>
        </w:rPr>
        <w:t xml:space="preserve"> в приказ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137 «</w:t>
      </w:r>
      <w:r>
        <w:rPr>
          <w:rFonts w:ascii="Times New Roman" w:hAnsi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Pr="00051A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A2DD2E9" w14:textId="15EE8E33" w:rsidR="001622A0" w:rsidRDefault="000C11D6" w:rsidP="000C11D6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>политике Камчатского края от 23.05.2019 № 163 «О внесении изменений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137 «</w:t>
      </w:r>
      <w:r>
        <w:rPr>
          <w:rFonts w:ascii="Times New Roman" w:hAnsi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Pr="00051A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BD1FC89" w14:textId="4738BA0A" w:rsidR="000C11D6" w:rsidRPr="00A575A3" w:rsidRDefault="000C11D6" w:rsidP="000C11D6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>политике Камчатского края от 28.09.2020 № 265 «О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137 «</w:t>
      </w:r>
      <w:r>
        <w:rPr>
          <w:rFonts w:ascii="Times New Roman" w:hAnsi="Times New Roman"/>
          <w:sz w:val="28"/>
          <w:szCs w:val="28"/>
        </w:rPr>
        <w:t>Об утверждении Административ</w:t>
      </w:r>
      <w:r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Pr="00051B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государственной услуги по социальной адаптации безработных граждан на рынке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Pr="00051AFF">
        <w:rPr>
          <w:rFonts w:ascii="Times New Roman" w:hAnsi="Times New Roman"/>
          <w:sz w:val="28"/>
          <w:szCs w:val="28"/>
        </w:rPr>
        <w:t>»</w:t>
      </w:r>
      <w:r w:rsidR="00A575A3">
        <w:rPr>
          <w:rFonts w:ascii="Times New Roman" w:hAnsi="Times New Roman"/>
          <w:bCs/>
          <w:sz w:val="28"/>
          <w:szCs w:val="28"/>
        </w:rPr>
        <w:t>.</w:t>
      </w:r>
    </w:p>
    <w:p w14:paraId="2FF04C12" w14:textId="0DE551C7" w:rsidR="00281CE3" w:rsidRDefault="00F70F3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B856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B856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B78D1A7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B856EF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3F187" w14:textId="5268DFEB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14:paraId="3A957CCB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E14CCB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</w:t>
      </w:r>
    </w:p>
    <w:p w14:paraId="454BC171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 Маркина</w:t>
      </w:r>
    </w:p>
    <w:p w14:paraId="0648E0A6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DEF68E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68A56C8A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2D41EADC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54DBD602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EDA3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230B2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31C7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8E31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DCB7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37EB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09D81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716B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FFEF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52D7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DD8A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CDE1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0583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C52399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39AD2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735E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B503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1D08F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ADD2F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428B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E49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DD12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D532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CE45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125F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435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5DC1C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9FBE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1D60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D008C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AB63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CBD5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85AE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4B8B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F526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8C79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D5F4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CA021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7BF1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AE2E6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F609B" w14:textId="77777777" w:rsidR="003926C0" w:rsidRPr="00051B24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 xml:space="preserve">Исп. Зайнуллина Людмила Андреевна, </w:t>
      </w:r>
    </w:p>
    <w:p w14:paraId="3029E5FD" w14:textId="77777777" w:rsidR="003926C0" w:rsidRPr="00FE5ACA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>тел. 8(4152) 42-79-91</w:t>
      </w:r>
    </w:p>
    <w:p w14:paraId="6B6DFD52" w14:textId="50071D68" w:rsidR="00A953DE" w:rsidRPr="003926C0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515B2C3C" w14:textId="547E8E4F" w:rsidR="00A953DE" w:rsidRPr="003926C0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3926C0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3926C0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926C0">
        <w:rPr>
          <w:rFonts w:ascii="Times New Roman" w:hAnsi="Times New Roman" w:cs="Times New Roman"/>
          <w:sz w:val="24"/>
          <w:szCs w:val="24"/>
        </w:rPr>
        <w:t>[</w:t>
      </w:r>
      <w:r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3926C0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3926C0">
        <w:rPr>
          <w:rFonts w:ascii="Times New Roman" w:hAnsi="Times New Roman" w:cs="Times New Roman"/>
          <w:sz w:val="24"/>
          <w:szCs w:val="24"/>
        </w:rPr>
        <w:t>[</w:t>
      </w:r>
      <w:r w:rsidR="00C06C53"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3926C0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E87AA45" w14:textId="50E79AB7" w:rsidR="003926C0" w:rsidRDefault="00355C53" w:rsidP="00355C5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государственной услуги по социальной адаптации безработных граждан на рынке труда</w:t>
      </w:r>
    </w:p>
    <w:p w14:paraId="60273240" w14:textId="77777777" w:rsidR="00355C53" w:rsidRPr="00F601D9" w:rsidRDefault="00355C53" w:rsidP="003926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E0C7" w14:textId="77777777" w:rsidR="003926C0" w:rsidRPr="00F601D9" w:rsidRDefault="003926C0" w:rsidP="0039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480ADF4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23737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3F12691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55ECF" w14:textId="2768A4A4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355C53" w:rsidRPr="00355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предоставления государственной услуги по социальной адаптации безработных граждан на рынке труда (далее – Административный регламент, государственная услуга) является предоставление государственной услуги по социальной адаптации безработных граждан на рынке труда.</w:t>
      </w:r>
    </w:p>
    <w:p w14:paraId="2622F66E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49B86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16DF3B0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E90D42" w14:textId="25B40C4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355C53" w:rsidRPr="00355C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Заявителями на предоставление государственной услуги могут выступать граждане, признанные в установленном порядке безработными (далее – заявители).</w:t>
      </w:r>
    </w:p>
    <w:p w14:paraId="63AE64E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20082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2EBA4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CF53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5E08552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00B6F9DC" w14:textId="12501C8B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 труда и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кадрового потенциала Камчатского края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069C0DB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приеме;</w:t>
      </w:r>
    </w:p>
    <w:p w14:paraId="2BC7FAE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использования средств телефонной связи;</w:t>
      </w:r>
    </w:p>
    <w:p w14:paraId="31F257A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письменном виде почтовой связью, с использованием средств факсимильной связи;</w:t>
      </w:r>
    </w:p>
    <w:p w14:paraId="391A993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4C75DEB7" w14:textId="040D14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населения; </w:t>
      </w:r>
    </w:p>
    <w:p w14:paraId="60EDE5F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219B827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F601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https://portalmfc.kamgov.ru</w:t>
        </w:r>
      </w:hyperlink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65E87A8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22B247F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2C7FB94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3AF3BDD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3C7EF2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82D73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22BB472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5A684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602E80F2" w14:textId="776B447E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служащими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должностные лица), работниками центров занятости населения лично и (или) по телефону.</w:t>
      </w:r>
    </w:p>
    <w:p w14:paraId="7315B13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223D252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EC772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64724CD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0FFA4F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10DB50C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48B616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0C9CD31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7759B68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47BCF9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37B76331" w14:textId="1263CCA1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116512B0" w14:textId="5F4384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на официальном сайте, сайтах центров занятости населения (при наличии), официальном портале МФЦ, информационных стендах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6D8AB324" w14:textId="40434F42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7D0757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1DBB5B6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37ADF98C" w14:textId="67D448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центрами занятости населения:</w:t>
      </w:r>
    </w:p>
    <w:p w14:paraId="284B511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6C73BCE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2F22849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5A45882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3885C8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портал;</w:t>
      </w:r>
    </w:p>
    <w:p w14:paraId="7F64837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4E13FA0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F6B557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3BB03FD" w14:textId="2699B93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размещается:</w:t>
      </w:r>
    </w:p>
    <w:p w14:paraId="3894AC4B" w14:textId="0564D749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3AA299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0AEB996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0B6943A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60548CA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26A56EC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3397053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43B092D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7FDCC8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0E9BEDA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0EF9B3C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1C72C066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794BBA21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693083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26BF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3A85E38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3D75D9B4" w14:textId="0DFCC1A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6D2DA2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AB89B5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72B84E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0B96BC9C" w14:textId="64AEA7E8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сведения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центров занятости населения;</w:t>
      </w:r>
    </w:p>
    <w:p w14:paraId="30CE57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7703B2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3D8F12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14A9154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5A30F8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D4ED6A5" w14:textId="4E03E047" w:rsidR="003926C0" w:rsidRPr="000B4BF6" w:rsidRDefault="003926C0" w:rsidP="000B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348D5A79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D4A854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4A6639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Стандарт предоставления государственной услуги</w:t>
      </w:r>
    </w:p>
    <w:p w14:paraId="0B406C0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7D21C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14:paraId="7885DC4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A909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2.1. Социальная адаптация безработных граждан на рынке труда.</w:t>
      </w:r>
    </w:p>
    <w:p w14:paraId="483A8D9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566FF7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5411FA3F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0BA2079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2.2. Государственная услуга предоставляется Агентством по занятости населения и миграционной политике Камчатского края через центры занятости населения:</w:t>
      </w:r>
    </w:p>
    <w:p w14:paraId="0F7C96C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Агентство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39B11B7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5A76C55F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Агентство,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197EA90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263686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Результат предоставления государственной услуги</w:t>
      </w:r>
    </w:p>
    <w:p w14:paraId="74067E2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21B4D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2.3. Результатом предоставления государственной услуги является выдача заявителю заключения о предоставлении государственной услуги по социальной адаптации безработных граждан на рынке труда (далее – заключение о предоставлении государственной услуги), содержащего рекомендации и оформленного в соответствии с приложением 4 к настоящему Административному регламенту.</w:t>
      </w:r>
    </w:p>
    <w:p w14:paraId="0022A77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7E7B0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2B41D73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EA38E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2.4.  Государственная услуга предоставляется в соответствии с графиком проведения индивидуальных и групповых занятий с заявителями, сформированным работником центра занятости населения и утвержденным директором центра занятости населения.</w:t>
      </w:r>
    </w:p>
    <w:p w14:paraId="0F95497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предоставления государственной услуги составляет:</w:t>
      </w:r>
    </w:p>
    <w:p w14:paraId="6D30FEE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 индивидуальной форме предоставления - не более 8 часов без учета времени тестирования (анкетирования) заявителя;</w:t>
      </w:r>
    </w:p>
    <w:p w14:paraId="0BAFAA2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при групповой форме предоставления - не более 32 часов без учета времени тестирования (анкетирования) заявителя.</w:t>
      </w:r>
    </w:p>
    <w:p w14:paraId="6D1E6F1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занятий по социальной адаптации, их продолжительность и время перерывов между занятиями определяются работником центра занятости населения с учетом индивидуальных особенностей и ограничений жизнедеятельности заявителя.</w:t>
      </w:r>
    </w:p>
    <w:p w14:paraId="439944B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2.5. Приостановление предоставления государственной услуги не предусмотрено.</w:t>
      </w:r>
    </w:p>
    <w:p w14:paraId="69EDD52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«Выдача заявителю заключения о предоставлении государственной услуги, содержащего рекомендации», дополнительного времени на оказание государственной услуги не требуется.</w:t>
      </w:r>
    </w:p>
    <w:p w14:paraId="64172D9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83D777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1DCAA2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Нормативные правовые акты, регулирующие предоставление государственной услуги</w:t>
      </w:r>
    </w:p>
    <w:p w14:paraId="26F362A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21B495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Агентством на официальном сайте, в Реестрах, на ЕПГУ, РПГУ, Интерактивном портале.</w:t>
      </w:r>
    </w:p>
    <w:p w14:paraId="4BD8CDA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55FA46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86F264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1C12E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2.8. Документами, необходимыми для получения государственной услуги, являются:</w:t>
      </w:r>
    </w:p>
    <w:p w14:paraId="7F0E596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заявление о предоставлении государственной услуги по социальной адаптации безработных граждан на рынке труда (далее – заявление) (приложение 1 к настоящему Административному регламенту) или выраженное в письменной форме согласие заявителя с предложением о предоставлении государственной услуги по социальной адаптации безработных граждан на рынке труда, выданным центром занятости населения (далее – предложение о предоставлении государственной услуги) (приложение 2 к настоящему Административному регламенту).</w:t>
      </w:r>
    </w:p>
    <w:p w14:paraId="648969E9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заполняется заявителем разборчиво. При заполнении заявления не допускается использование сокращений слов и аббревиатур. В заявлении указываются: фамилия, имя, отчество (последнее – при наличии) заявителя, дата обращения.</w:t>
      </w:r>
    </w:p>
    <w:p w14:paraId="06B0FC3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4EC8AB6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предложении о предоставлении государственной услуги указываются:</w:t>
      </w:r>
    </w:p>
    <w:p w14:paraId="0363D3E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 центра занятости населения;</w:t>
      </w:r>
    </w:p>
    <w:p w14:paraId="27C4FDB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(последнее – при наличии) заявителя;</w:t>
      </w:r>
    </w:p>
    <w:p w14:paraId="4B46232E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(последнее – при наличии) работника центра занятости населения, выдавшего предложение;</w:t>
      </w:r>
    </w:p>
    <w:p w14:paraId="5CC08369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согласие (несогласие) заявителя с предложением о предоставлении государственной услуги;</w:t>
      </w:r>
    </w:p>
    <w:p w14:paraId="607E3BF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выдачи предложения;</w:t>
      </w:r>
    </w:p>
    <w:p w14:paraId="65CF775A" w14:textId="022695FD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паспорт гражданина Российской Федерации или </w:t>
      </w:r>
      <w:r w:rsidR="00A55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иной </w:t>
      </w: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документ,</w:t>
      </w:r>
      <w:r w:rsidR="00A55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удостоверяющий личность гражданина Российской Федерации,</w:t>
      </w: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заменяющий; документ, удостоверяющий личность иностранного гражданина, лица без гражданства;</w:t>
      </w:r>
    </w:p>
    <w:p w14:paraId="6322A4D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3) индивидуальная программа реабилитации или абилитации инвалида, выданная в установленном порядке и содержащая заключение о рекомендуемом характере и условиях труда (далее – ИПРА) или выписка из ИПРА (для заявителей, относящихся к категории инвалидов).</w:t>
      </w:r>
    </w:p>
    <w:p w14:paraId="431BA51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непредставления заявителем по собственной инициативе ИПРА либо при отсутствии в центре занятости населения выписки из ИПРА,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1698AE3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ИПРА.</w:t>
      </w:r>
    </w:p>
    <w:p w14:paraId="7A60EF9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Интерактивного портала.</w:t>
      </w:r>
    </w:p>
    <w:p w14:paraId="73D44BBE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указания сведений о согласии (несогласии) на обработку и передачу работодателям их персональных данных в соответствии с Федеральным законом от 27.07.2006 № 152-ФЗ «О персональных данных».</w:t>
      </w:r>
    </w:p>
    <w:p w14:paraId="326ABAC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8C166C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7044F49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67358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отсутствует, кроме случая, предусмотренного в пункте 3 части 2.8 настоящего Административного регламента.</w:t>
      </w:r>
    </w:p>
    <w:p w14:paraId="327CF6E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7F17B4C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7E57F5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490137F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CD7A3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2.10. Должностные лица, работники центров занятости населения не вправе:</w:t>
      </w:r>
    </w:p>
    <w:p w14:paraId="3BD573C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06C697A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BB54BD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452A82D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0AE9695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377BDBA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25A7028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1318622A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297AA16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руководителя Агентства,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608FA6F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053FCE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1E6D6EC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403AF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2.11. Основания для отказа в приеме документов, необходимых для предоставления государственной услуги, отсутствуют.</w:t>
      </w:r>
    </w:p>
    <w:p w14:paraId="2623D33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6A3CD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AC1057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50FBC17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3975E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2.12. Перечень оснований для приостановления оказания государственной услуги отсутствует.</w:t>
      </w:r>
    </w:p>
    <w:p w14:paraId="686CF4EF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2.13. Основаниями для отказа заявителю в предоставлении государственной услуги являю</w:t>
      </w:r>
      <w:bookmarkStart w:id="1" w:name="sub_10029"/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тся:</w:t>
      </w:r>
    </w:p>
    <w:p w14:paraId="36FD62BF" w14:textId="2FE524BC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отсутствие паспорта гражданина Российской Федерации или </w:t>
      </w:r>
      <w:r w:rsidR="00A55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иного </w:t>
      </w: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документа,</w:t>
      </w:r>
      <w:r w:rsidR="00A552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удостоверяющего личность</w:t>
      </w:r>
      <w:r w:rsidR="00CB06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гражданина Российской Федерации</w:t>
      </w:r>
      <w:r w:rsidR="00A552E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заменяющего; документа, удостоверяющего личность иностранного гражданина, лица без гражданства;</w:t>
      </w:r>
    </w:p>
    <w:p w14:paraId="31C1FEC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неявка заявителя в центр занятости населения в назначенный срок.</w:t>
      </w:r>
    </w:p>
    <w:p w14:paraId="7A57AD0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об отказе в предоставлении государственной услуги по социальной адаптации безработных граждан на рынке труда (далее – отказ в предоставлении государственной услуги) оформляется в соответствии с приложением 3 к настоящему Административному регламенту.</w:t>
      </w:r>
    </w:p>
    <w:p w14:paraId="10968B4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sub_10030"/>
      <w:bookmarkEnd w:id="1"/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отказаться от предложения о предоставлении государственной услуги. Сведения о несогласии заявителя с предложением о предоставлении государственной услуги оформляются в письменной форме на бланке приложения 2 к настоящему Административному регламенту и подписываются заявителем.</w:t>
      </w:r>
    </w:p>
    <w:p w14:paraId="7A69646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отказа заявителя от предложения о предоставлении государственной услуги она может быть предоставлена на основании заявления, представленного заявителем в центр занятости населения после отказа.</w:t>
      </w:r>
    </w:p>
    <w:p w14:paraId="383CAB5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2"/>
    <w:p w14:paraId="0A850065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B6CDE7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A012F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2.14. При предоставлении государственной услуги оказание иных услуг, необходимых и обязательных для предоставления государственной услуги, предоставляемых иными организациями, а также участие иных организаций в предоставлении государственной услуги, не требуется, кроме случая, предусмотренного в пункте 3 части 2.8 настоящего Административного регламента.</w:t>
      </w:r>
    </w:p>
    <w:p w14:paraId="3A035D8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Допускается предоставление государственной услуги (части государственной услуги) привлекаемыми центрами занятости населения на договорной основе специалистами, обладающими необходимыми знаниями и опытом работы, владеющими методами, методиками, используемыми при социальной адаптации граждан на рынке труда, формами тренингов и технологий социальной адаптации граждан на рынке труда, и (или) организациями, которые в установленном законодательством Российской Федерации порядке вправе оказывать соответствующие услуги.</w:t>
      </w:r>
    </w:p>
    <w:p w14:paraId="2E26C8F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F7D6C4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5EF6D16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CD339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Государственная пошлина и иная плата за предоставление государственной услуги не взимается.</w:t>
      </w:r>
    </w:p>
    <w:p w14:paraId="0440FE6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6C6107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74D3187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5D8B2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2.16. 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5CB04AC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31BEE8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7975CBD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19867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2.17. Государственная услуга предоставляется по предварительной записи.</w:t>
      </w:r>
    </w:p>
    <w:p w14:paraId="6948663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Согласование с заявителем даты и времени предоставления государственной услуги осуществляется при личном обращении заявителя в центр занятости населения, либо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1985FD70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срок ожидания в очереди при подаче документов на предоставление государственной услуги и при получении результата предоставления услуги не должен превышать 15 минут.</w:t>
      </w:r>
    </w:p>
    <w:p w14:paraId="445860A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0D8155B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C12B69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4EAB394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9C051DA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 </w:t>
      </w:r>
    </w:p>
    <w:p w14:paraId="0210C68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личном обращении – в день поступления заявления и документов;</w:t>
      </w:r>
    </w:p>
    <w:p w14:paraId="589C001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в электронной форме – не позднее следующего рабочего дня со дня поступления запроса.</w:t>
      </w:r>
    </w:p>
    <w:p w14:paraId="73BBE87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D20EFA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795361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4986DE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09C7E36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546C419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81CD66E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655B29FA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2.21. Заявителям, относящимся к категории инвалидов, обеспечивается возможность:</w:t>
      </w:r>
    </w:p>
    <w:p w14:paraId="75664AD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7052E177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36A082B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46C2D93B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3C147BD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информирование о доступных маршрутах общественного транспорта;</w:t>
      </w:r>
    </w:p>
    <w:p w14:paraId="78E06F1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512290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EC0542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zh-CN"/>
          </w:rPr>
          <w:t>приказом</w:t>
        </w:r>
      </w:hyperlink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порядка его выдачи.</w:t>
      </w:r>
    </w:p>
    <w:p w14:paraId="34BCFEEF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518CE74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информационном стенде располагается информация, указанная в пункте 6 части 1.5 настоящего Административного регламента.</w:t>
      </w:r>
    </w:p>
    <w:p w14:paraId="25922B99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9F5004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доступности и качества государственной услуги</w:t>
      </w:r>
    </w:p>
    <w:p w14:paraId="41CD959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F0067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2.23. Показателями доступности государственной услуги являются:</w:t>
      </w:r>
    </w:p>
    <w:p w14:paraId="4133CEF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уровень информирования заявителей о порядке предоставления государственной услуги посредством размещения информации на информационных стендах Агентства, центров занятости населения, МФЦ, официальном сайте, сайтах центров занятости населения, официальном портале МФЦ и в Реестрах, на ЕПГУ, РПГУ, Интерактивном портале;</w:t>
      </w:r>
    </w:p>
    <w:p w14:paraId="7B973F6D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уровень транспортной доступности общественным транспортом;</w:t>
      </w:r>
    </w:p>
    <w:p w14:paraId="7469422A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3) соответствие требованиям комфортности предоставления государственной услуги.</w:t>
      </w:r>
    </w:p>
    <w:p w14:paraId="051C31F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2.24.  Показателями качества государственной услуги являются:</w:t>
      </w:r>
    </w:p>
    <w:p w14:paraId="25B6333E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1) достоверность предоставляемой информации;</w:t>
      </w:r>
    </w:p>
    <w:p w14:paraId="59D888D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четкость в изложении информации;</w:t>
      </w:r>
    </w:p>
    <w:p w14:paraId="6305BC1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полнота информирования;</w:t>
      </w:r>
    </w:p>
    <w:p w14:paraId="6E0D124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4) степень удовлетворенности заявителей качеством предоставления государственной услуги;</w:t>
      </w:r>
    </w:p>
    <w:p w14:paraId="0683CEF2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5) количество жалоб на действия (бездействия) и решения Агентства, должностных лиц, центров занятости населения и работников центров занятости населения в процессе предоставления государственной услуги;</w:t>
      </w:r>
    </w:p>
    <w:p w14:paraId="09A6CB98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5EDD4A1A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6A70B70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0129D9B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14:paraId="3D91087C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7FFF44D3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центра занятости населения заявителям, относящимся к категории инвалидов, оказывается иная необходимая помощь в преодолении барьеров, препятствующих получению ими государственной услуги наравне с другими лицами.</w:t>
      </w:r>
    </w:p>
    <w:p w14:paraId="7F005EC4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предоставлении государственной услуги заявителям, относящимся к категории инвалидов, обеспечивается предоставление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4C4078D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67CE41" w14:textId="77777777" w:rsidR="00EC0542" w:rsidRPr="00EC0542" w:rsidRDefault="00EC0542" w:rsidP="00E57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096075C6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92DE75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2.26. Предоставление государственной услуги в электронной форме может быть обеспечено посредством Интерактивного портала. </w:t>
      </w:r>
    </w:p>
    <w:p w14:paraId="216D0AD1" w14:textId="77777777" w:rsidR="00EC0542" w:rsidRPr="00EC0542" w:rsidRDefault="00EC0542" w:rsidP="00EC0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0542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предоставления государственной услуги при обращении заявителя в электронной форме предусмотрены частями 3.26-3.33 настоящего Административного регламента.</w:t>
      </w:r>
    </w:p>
    <w:p w14:paraId="3D0AD555" w14:textId="77777777" w:rsidR="003926C0" w:rsidRPr="00F601D9" w:rsidRDefault="003926C0" w:rsidP="00EC05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6F25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72B58F" w14:textId="77777777" w:rsidR="00E575C1" w:rsidRPr="008F17B3" w:rsidRDefault="00E575C1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71C0F75A" w14:textId="77777777" w:rsidR="00E575C1" w:rsidRDefault="00E575C1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3D8DE" w14:textId="77777777" w:rsidR="007D4676" w:rsidRPr="007D4676" w:rsidRDefault="007D4676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административных процедур (действий)</w:t>
      </w:r>
    </w:p>
    <w:p w14:paraId="4203BA7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CD1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4D0C696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приём заявителя; </w:t>
      </w:r>
    </w:p>
    <w:p w14:paraId="70349F4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обработка материалов тестирования (анкетирования);</w:t>
      </w:r>
    </w:p>
    <w:p w14:paraId="2DCE971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занятия(й) с заявителем;</w:t>
      </w:r>
    </w:p>
    <w:p w14:paraId="69865D3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заключения о предоставлении государственной услуги, содержащего рекомендации.</w:t>
      </w:r>
    </w:p>
    <w:p w14:paraId="62B1D77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административных процедур (действий) по групповой форме предоставления государственной услуги допускается по всем пунктам настоящего Административного регламента, за исключением пункта 8 части 3.4, пунктов 1-3, 7-8 части 3.10, подпункта «е» пункта 7 части 3.16, пункта 3 части 3.22.</w:t>
      </w:r>
    </w:p>
    <w:p w14:paraId="5BA513E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96CEB" w14:textId="77777777" w:rsidR="007D4676" w:rsidRPr="007D4676" w:rsidRDefault="007D4676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«Приём заявителя»</w:t>
      </w:r>
    </w:p>
    <w:p w14:paraId="09D451B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4F5A8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государственной услуги является обращение заявителя с заявлением или письменное согласие с предложением работника центра занятости населения.</w:t>
      </w:r>
    </w:p>
    <w:p w14:paraId="4C50DBB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в электронной форме, а также при обращении заявителя в МФЦ предусмотрены разделом 6 и частями 3.26-3.33 настоящего Административного регламента.</w:t>
      </w:r>
    </w:p>
    <w:p w14:paraId="5509B9D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Административную процедуру осуществляют работники центра занятости населения, ответственные за предоставление государственной услуги в соответствии с должностными инструкциями.</w:t>
      </w:r>
    </w:p>
    <w:p w14:paraId="712A8BEC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Состав действий и срок выполнения административной процедуры.</w:t>
      </w:r>
    </w:p>
    <w:p w14:paraId="0846C66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предлагает воспользоваться государственной услугой в случаях, если заявитель:</w:t>
      </w:r>
    </w:p>
    <w:p w14:paraId="1E357BF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испытывает трудности в поиске работы;</w:t>
      </w:r>
    </w:p>
    <w:p w14:paraId="04E073F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впервые ищет работу (ранее не работал);</w:t>
      </w:r>
    </w:p>
    <w:p w14:paraId="31CD930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стремится возобновить трудовую деятельность после длительного (более одного года) перерыва; </w:t>
      </w:r>
    </w:p>
    <w:p w14:paraId="368EA4F9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состоит на учете в органах службы занятости более 6 месяцев;</w:t>
      </w:r>
    </w:p>
    <w:p w14:paraId="195BC31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утратил способность к выполнению работы по прежней профессии (специальности).</w:t>
      </w:r>
    </w:p>
    <w:p w14:paraId="7058330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Работник центра занятости населения заполняет предложение о предоставлении государственной услуги и знакомит с ним заявителя под роспись. </w:t>
      </w:r>
    </w:p>
    <w:p w14:paraId="02A98B8D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письменно выражает согласие (несогласие) на получение государственной услуги.</w:t>
      </w:r>
    </w:p>
    <w:p w14:paraId="3D5B602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фиксирует в программно-техническом комплексе, содержащем регистр получателей государственных услуг в сфере занятости населения (банке работников) (далее – программно-техническом комплексе), основание для предоставления государственной услуги.</w:t>
      </w:r>
    </w:p>
    <w:p w14:paraId="7583F63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или предложение о предоставлении государственной услуги приобщается к личному делу заявителя. </w:t>
      </w:r>
    </w:p>
    <w:p w14:paraId="628A2C45" w14:textId="686E6CD5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Работник центра занятости населения анализирует сведения о заявителе, содержащиеся в </w:t>
      </w:r>
      <w:r w:rsidR="00F56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программно-техническом комплексе</w:t>
      </w: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1303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Работник центра занятости населения по согласованию с заявителем назначает дату и время посещения центра занятости населения для предоставления государственной услуги. </w:t>
      </w:r>
    </w:p>
    <w:p w14:paraId="19330C4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принимает решение о предоставлении государственной услуги при личном обращении заявителя в центр занятости населения в назначенный срок и предъявлении им документов, установленных частью 2.8 настоящего Административного регламента.</w:t>
      </w:r>
    </w:p>
    <w:p w14:paraId="566A4A3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Работник центра занятости населения информирует заявителя о принятом решении. </w:t>
      </w:r>
    </w:p>
    <w:p w14:paraId="46AE250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работник центра занятости населения доводит до заявителя устно.</w:t>
      </w:r>
    </w:p>
    <w:p w14:paraId="21D0545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заявителю в соответствии с основаниями, установленными в части 2.13 настоящего Административного регламента, работник центра занятости населения оформляет отказ в предоставлении государственной услуги в двух экземплярах: один экземпляр приобщается к личному делу заявителя, второй экземпляр вручается (направляется – в случае неявки) заявителю. Отказ в предоставлении государственной услуги фиксируется в программно-техническом комплексе.</w:t>
      </w:r>
    </w:p>
    <w:p w14:paraId="504067A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Работник центра занятости населения анализирует сведения о заявителе, содержащиеся в регистре получателей государственных услуг в сфере занятости населения, и устанавливает их соответствие сведениям, содержащимся в предоставленных заявителем документах.</w:t>
      </w:r>
    </w:p>
    <w:p w14:paraId="51D5F1B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Работник центра занятости населения информирует заявителя о порядке предоставления государственной услуги, формах и графике её предоставления, направлениях социальной адаптации, возможностях получения навыков активного, самостоятельного поиска работы, составления резюме, проведения деловой беседы с работодателями, самопрезентации, повышения мотивации к труду, самокорреляции, коррекции имиджа личности.</w:t>
      </w:r>
    </w:p>
    <w:p w14:paraId="17A62D0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Работник центра занятости населения информирует заявителя о том, что предоставление государственной услуги по групповой форме проведения занятий сопровождается видео- или аудиозаписью, сообщает о том, что видео- или аудиозапись используется только в рамках проведения занятий.</w:t>
      </w:r>
    </w:p>
    <w:p w14:paraId="5D1B416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несогласия заявителя на получение государственной услуги по групповой форме проведения занятий, сопровождающейся видео- или аудиозаписью, работник центра занятости населения предлагает получить государственную услугу по индивидуальной форме проведения занятий.</w:t>
      </w:r>
    </w:p>
    <w:p w14:paraId="79AA26D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Работник центра занятости населения предлагает безработному гражданину пройти тестирование (анкетирование) по методикам, используемым при социальной адаптации безработных граждан в целях определения направлений социальной адаптации граждан, выясняет причины, по которым гражданин испытывает трудности в поиске  подходящей работы и трудоустройстве;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предоставления государственной услуги (групповая или индивидуальная).</w:t>
      </w:r>
    </w:p>
    <w:p w14:paraId="0FA23A4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Работник центра занятости населения проводит тестирование (анкетирование) по методикам с учетом выбора заявителем формы его проведения.</w:t>
      </w:r>
    </w:p>
    <w:p w14:paraId="5DA202E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Заявитель выбирает форму предоставления государственной услуги (индивидуальные или групповые занятия) и сообщает о своем выборе работнику центра занятости населения.</w:t>
      </w:r>
    </w:p>
    <w:p w14:paraId="2B56BE6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Максимальный срок выполнения административной процедуры не должен превышать 40 минут (без учета времени тестирования (анкетирования).</w:t>
      </w:r>
    </w:p>
    <w:p w14:paraId="39D31E6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Критерием принятия решения по данной административной процедуре является наличие документов, предусмотренных в части 2.8 настоящего Административного регламента.</w:t>
      </w:r>
    </w:p>
    <w:p w14:paraId="73423CF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Результатом исполнения административной процедуры является: </w:t>
      </w:r>
    </w:p>
    <w:p w14:paraId="4F29D0F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информирование заявителя о порядке предоставления государственной услуги, формах и графике её предоставления, направлениях социальной адаптации; </w:t>
      </w:r>
    </w:p>
    <w:p w14:paraId="124313C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выбор заявителем формы предоставления государственной услуги;</w:t>
      </w:r>
    </w:p>
    <w:p w14:paraId="3259ECD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тестирования (анкетирования).</w:t>
      </w:r>
    </w:p>
    <w:p w14:paraId="3EE0CFF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Фиксация результата данной административной процедуры осуществляется в соответствующих бланках тестов, анкет, методик.</w:t>
      </w:r>
    </w:p>
    <w:p w14:paraId="5198513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F7953" w14:textId="77777777" w:rsidR="007D4676" w:rsidRPr="007D4676" w:rsidRDefault="007D4676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«Обработка материалов тестирования (анкетирования)»</w:t>
      </w:r>
    </w:p>
    <w:p w14:paraId="5E8E4BA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9321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Основанием для начала административной процедуры является получение работником центра занятости населения материалов тестирования (анкетирования) заявителя. </w:t>
      </w:r>
    </w:p>
    <w:p w14:paraId="5A036FD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50E5D8D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Состав действий и срок выполнения административной процедуры.</w:t>
      </w:r>
    </w:p>
    <w:p w14:paraId="1CBC1B6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проводит обработку материалов тестирования (анкетирования) заявителя в соответствии с методами проведения социологических исследований, изучения общественного мнения.</w:t>
      </w:r>
    </w:p>
    <w:p w14:paraId="7774F95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анализирует результаты тестирования (анкетирования) заявителя.</w:t>
      </w:r>
    </w:p>
    <w:p w14:paraId="5D8E692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формирует на основании анализа результатов тестирования (анкетирования) заявителя тематику и план проведения занятий.</w:t>
      </w:r>
    </w:p>
    <w:p w14:paraId="3B64E26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при проведении занятий применяет методы социологических исследований, изучения общественного мнения, профессиональной ориентации и адаптации, анализа профессионально-квалификационной структуры граждан, психологического тестирования,  методы, направленные на повышение трудовой мотивации, укрепление уверенности в себе, технологии самостоятельного поиска работы, тренинги (видео-тренинги), методы самопрезентации, составления резюме, методики ведения телефонных переговоров, проведения собеседования с работодателем, формирования делового имиджа, получения навыков закрепления на рабочем месте, а также методы обработки информации с применением технических средств коммуникаций и связи, вычислительной техники.</w:t>
      </w:r>
    </w:p>
    <w:p w14:paraId="284E25B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проводит отбор методов, методик, тренингов и технологий, используемых при проведении занятий с заявителем по следующим критериям: результативность, надежность, дифференцированность, прогностическая (информативная) ценность, наличие прогрессивных (инновационных) форм, методов и подходов, высокая степень валидности, возможность интеграции и сопряжения с другими применяемыми методами, методиками и тренингами, соответствие стандартам процедур обследования и обработки данных, оптимальность временных затрат обработки и достижения результатов, возможность применения электронных версий с учетом профилирования заявителей.</w:t>
      </w:r>
    </w:p>
    <w:p w14:paraId="590AB6D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определяет необходимость приглашения для участия в проведении групповых занятий работников центра занятости населения, предоставляющих государственные услуги в сфере содействия занятости населения, специалистов социально-психологической и профессиональной адаптации и других граждан, обладающих опытом поиска работы и способных сформировать позитивную психологическую реакцию личности, направленную на изменение ранее сложившихся установок, активизацию готовности личности к использованию ее собственных качеств, способствующих трудоустройству у участников групповых занятий.</w:t>
      </w:r>
    </w:p>
    <w:p w14:paraId="0B149D7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 выводит тематику и план проведения занятий на печатающее устройство и представляет их на утверждение директору центра занятости населения.</w:t>
      </w:r>
    </w:p>
    <w:p w14:paraId="30E9856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Работник центра занятости населения изготавливает копии тематики и плана проведения занятий, приобщает их к документации центра занятости населения и размещает на информационном стенде в помещениях, предназначенных для предоставления государственной услуги. </w:t>
      </w:r>
    </w:p>
    <w:p w14:paraId="09B033A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Работник центра занятости населения согласовывает с заявителем график проведения занятий.</w:t>
      </w:r>
    </w:p>
    <w:p w14:paraId="47B9BEE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случае невозможности участия в занятиях своевременно уведомляет работника центра занятости населения и согласовывает с ним иную дату посещения занятия.</w:t>
      </w:r>
    </w:p>
    <w:p w14:paraId="3BDE1AE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Работник центра занятости населения передает список заявителей и график проведения занятий с заявителями работникам центра занятости населения, предоставляющим государственную услугу содействия гражданам в поиске подходящей работы, а работодателям в подборе необходимых работников. </w:t>
      </w:r>
    </w:p>
    <w:p w14:paraId="52BA1DF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Работник центра занятости населения информирует работников центра занятости населения предоставляющих государственные услуги в сфере содействия занятости населения, специалистов социально-психологической и профессиональной адаптации, представителей работодателей о дате и времени их участия в групповых занятиях с заявителями.</w:t>
      </w:r>
    </w:p>
    <w:p w14:paraId="491BE8E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12) Максимальный срок выполнения административной процедуры не должен превышать 2 часов.</w:t>
      </w:r>
    </w:p>
    <w:p w14:paraId="4EC3399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Критерием принятия решения по данной административной процедуре является информация, полученная работником центра занятости населения в результате тестирования (анкетирования).</w:t>
      </w:r>
    </w:p>
    <w:p w14:paraId="328534D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Результатом исполнения административной процедуры являются сформированные работником центра занятости населения тематика и план проведения занятий, согласование с заявителем графика проведения занятий.</w:t>
      </w:r>
    </w:p>
    <w:p w14:paraId="3B49E86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Фиксация результата данной административной процедуры осуществляется путем формирования и утверждения тематики, плана, согласования с заявителем графика проведения занятий.</w:t>
      </w:r>
    </w:p>
    <w:p w14:paraId="1D65F41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1D811" w14:textId="77777777" w:rsidR="007D4676" w:rsidRPr="007D4676" w:rsidRDefault="007D4676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«Проведение занятия(й) с заявителем»</w:t>
      </w:r>
    </w:p>
    <w:p w14:paraId="3DDAE97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BDD5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Основанием для начала административной процедуры является согласие заявителя на участие в групповых или индивидуальных занятиях и наступление календарной даты, утвержденной в графике проведения групповых и индивидуальных занятий, согласованной с заявителем.</w:t>
      </w:r>
    </w:p>
    <w:p w14:paraId="1DA71B4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ECEA0B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Состав действий и срок выполнения административной процедуры.</w:t>
      </w:r>
    </w:p>
    <w:p w14:paraId="47F7E36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проводит занятие(я) с заявителем по групповой или индивидуальной форме проведения занятий.</w:t>
      </w:r>
    </w:p>
    <w:p w14:paraId="0BDC6B6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обсуждает с заявителем результаты тестирования (анкетирования) и выявляет основные причины, по которым заявитель испытывает трудности в поиске подходящей работы и трудоустройстве.</w:t>
      </w:r>
    </w:p>
    <w:p w14:paraId="2210CE4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устно согласовывает с заявителем направления социальной адаптации, включая план проведения занятий по социальной адаптации с учетом выявленных проблем, индивидуальных особенностей и ограничений жизнедеятельности заявителя и выбранной им формы предоставления государственной услуги.</w:t>
      </w:r>
    </w:p>
    <w:p w14:paraId="79C5F8F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перед началом нового занятия знакомится с результатами выполнения заявителем задания(й), предложенного(ых) в ходе предыдущего(их) занятия(й) и предлагает его (их) обсудить. В случае согласия заявителя с предложением, проводит обсуждение результатов выполнения заданий.</w:t>
      </w:r>
    </w:p>
    <w:p w14:paraId="3AED1C0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Действия работника центра занятости населения при обучении заявителя технологии, методам и способам поиска работы.</w:t>
      </w:r>
    </w:p>
    <w:p w14:paraId="3558515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 центра занятости населения знакомит заявителя с технологией, методами и способами поиска работы:</w:t>
      </w:r>
    </w:p>
    <w:p w14:paraId="1836586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программно-технического комплекса (банки вакансий и работодателей);</w:t>
      </w:r>
    </w:p>
    <w:p w14:paraId="77EACF7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массовой информации;</w:t>
      </w:r>
    </w:p>
    <w:p w14:paraId="06261D31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Интернет-ресурсов;</w:t>
      </w:r>
    </w:p>
    <w:p w14:paraId="7F3A982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прямого обращения к работодателям;</w:t>
      </w:r>
    </w:p>
    <w:p w14:paraId="05ECB2BE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обращения в организации по содействию в трудоустройстве населения;</w:t>
      </w:r>
    </w:p>
    <w:p w14:paraId="6491E61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обращения к знакомым;</w:t>
      </w:r>
    </w:p>
    <w:p w14:paraId="4C34A34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или рассылки резюме;</w:t>
      </w:r>
    </w:p>
    <w:p w14:paraId="1A6880A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других возможных способов.</w:t>
      </w:r>
    </w:p>
    <w:p w14:paraId="361B964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 центра занятости населения создает на занятии(ях) условия, при которых формируется состояние психологической безопасности заявителя, происходит обмен мнениями среди заявителей.</w:t>
      </w:r>
    </w:p>
    <w:p w14:paraId="5B60E9F3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Работник центра занятости населения выясняет у заявителя, какими из возможных методов и способов поиска работы он пользуется и каковы результаты их действий. </w:t>
      </w:r>
    </w:p>
    <w:p w14:paraId="2FFBE60C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 центра занятости населения обучает заявителя методам, способам и технологии поиска работы, обсуждает оптимальные действия при поиске подходящей работы и трудоустройстве.</w:t>
      </w:r>
    </w:p>
    <w:p w14:paraId="6DB51AD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Работник центра занятости населения устно информирует заявителя о положении на рынке труда, динамике спроса и предложения рабочей силы, о наличии свободных рабочих мест (вакантных должностей) по имеющейся у заявителя профессии (специальности) и смежной с имеющейся профессией (специальности).</w:t>
      </w:r>
    </w:p>
    <w:p w14:paraId="57D4C5E9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Работник центра занятости населения обучает заявителя технологии составления индивидуального плана поиска работы с указанием мероприятий по поиску работы, их целей и результатов. </w:t>
      </w:r>
    </w:p>
    <w:p w14:paraId="18B960E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выдает заявителю задания по определению новых возможных направлений поиска работы (по смежной профессии (должности), видам деятельности), предлагает подготовить перечень профессиональных и личностных качеств, которые соответствуют требованиям работодателей на рынке труда, способствуют или препятствуют трудоустройству.</w:t>
      </w:r>
    </w:p>
    <w:p w14:paraId="1AC6341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Работник центра занятости населения предлагает заявителю сформировать индивидуальный план поиска работы (приложение № 5 к настоящему Административному регламенту).</w:t>
      </w:r>
    </w:p>
    <w:p w14:paraId="40C8169D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Работник центра занятости населения обсуждает с заявителем индивидуальный план поиска работы и дает рекомендации по его совершенствованию, а также по активизации самостоятельных действий по поиску подходящей работы.</w:t>
      </w:r>
    </w:p>
    <w:p w14:paraId="571865D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Работник центра занятости населения демонстрирует видео- или аудиозапись проведенных тренингов и выясняет у заявителя его предложения и пожелания по плану проведения дальнейших занятий, а также выясняет у заявителя и оценивает степень усвоения материала и приобретения полученных навыков.</w:t>
      </w:r>
    </w:p>
    <w:p w14:paraId="5E07DD0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Работник центра занятости населения после окончания занятия фиксирует результаты предоставления государственной услуги в программно-техническом комплексе.</w:t>
      </w:r>
    </w:p>
    <w:p w14:paraId="6EB6E29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Действия работника центра занятости населения при обучении заявителя технологии составления резюме.</w:t>
      </w:r>
    </w:p>
    <w:p w14:paraId="791F38D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 центра занятости населения устно информирует заявителя о структуре резюме, порядке его составления и приемах коррекции профессиональных и личностных качеств с учетом требований работодателей к кандидатурам работников, содействует формированию у заявителя навыков составления резюме.</w:t>
      </w:r>
    </w:p>
    <w:p w14:paraId="3DD420F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 центра занятости населения предлагает заявителю составить резюме.</w:t>
      </w:r>
    </w:p>
    <w:p w14:paraId="0E0178A1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согласия заявитель составляет резюме.</w:t>
      </w:r>
    </w:p>
    <w:p w14:paraId="697D643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 центра занятости населения предлагает обсудить составленное заявителем резюме.</w:t>
      </w:r>
    </w:p>
    <w:p w14:paraId="0A7BA1B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случае согласия работник центра занятости населения и заявитель обсуждают составленное резюме и при необходимости вносят в него изменения и дополнения, связанные с представлением информации о заявителе как претенденте на замещение свободного рабочего места (вакантной должности), обладающем профессионально-личностными качествами, соответствующими требованиям работодателя к кандидатуре работника.</w:t>
      </w:r>
    </w:p>
    <w:p w14:paraId="43F8121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Работник центра занятости населения предлагает ознакомиться с банком вакансий и работодателей, подобрать вариант подходящей работы, и направить работодателям свое резюме.</w:t>
      </w:r>
    </w:p>
    <w:p w14:paraId="1EDA0A8B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случае согласия заявителя осуществляются действия, указанные в подпункте «е» пункта 6 части 3.16 настоящего Административного регламента.</w:t>
      </w:r>
    </w:p>
    <w:p w14:paraId="2DD32D5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Работник центра занятости населения оценивает степень усвоения информации и приобретения полученных навыков заявителем.</w:t>
      </w:r>
    </w:p>
    <w:p w14:paraId="197F615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Работник центра занятости населения после окончания занятия фиксирует результаты предоставления государственной услуги в программно-техническом комплексе.</w:t>
      </w:r>
    </w:p>
    <w:p w14:paraId="46C4F37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Действия работника центра занятости населения при обучении заявителя методике ведения переговоров с работодателем, методам самопрезентации.</w:t>
      </w:r>
    </w:p>
    <w:p w14:paraId="0CBCAE9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 центра занятости населения проводит обучение заявителя методам самопрезентации, методике проведения переговоров с работодателем по вопросам трудоустройства посредством телефонной или видео-связи, с использованием сети Интернет, а также при личном обращении, также обсуждает с заявителем вопросы формирования делового имиджа.</w:t>
      </w:r>
    </w:p>
    <w:p w14:paraId="3D829D9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Работник центра занятости населения предлагает заявителю провести собеседование с работодателем посредством телефонной или видео-связи, с использованием сети Интернет, а также при личном обращении в случае участия в занятии по социальной адаптации работодателя либо представителя работодателя.</w:t>
      </w:r>
    </w:p>
    <w:p w14:paraId="56E46F5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случае, если работодатель либо представитель работодателя не принимают участия в проведении занятия, работник центра занятости населения предлагает провести «деловую игру». В ходе проведения «деловой игры» с заявителем отрабатывается техника собеседования, ведения деловых переговоров, самопрезентации, ориентации на психологические особенности собеседника и обсуждаются вопросы формирования делового имиджа. В случае, если в занятии принимают участие специалисты по социально-психологической и профессиональной адаптации, они также принимают участие в обсуждении и представляют свои рекомендации.</w:t>
      </w:r>
    </w:p>
    <w:p w14:paraId="148F388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Работник центра занятости населения проводит тренинги (видеотренинги - при согласии заявителя) по собеседованию с работодателем и обсуждает с заявителем результат собеседования с работодателем либо с представителем работодателя или «деловой игры», демонстрирует видео- или аудиозапись проведенных тренингов. </w:t>
      </w:r>
    </w:p>
    <w:p w14:paraId="5577DB5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Работник центра занятости населения выясняет у заявителя степень усвоения материала и приобретения навыков по проведению собеседования и предлагает регулярно осуществлять самостоятельный поиск свободных рабочих мест (вакантных должностей) и проводить собеседования с работодателями.</w:t>
      </w:r>
    </w:p>
    <w:p w14:paraId="7227A6EC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Работник центра занятости населения подготавливает рекомендации заявителю, направленные на совершенствование навыков делового общения, формирования делового имиджа, проведения собеседования с работодателем.</w:t>
      </w:r>
    </w:p>
    <w:p w14:paraId="763B9CA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Работник центра занятости населения подготавливает рекомендации заявителю, направленные на совершенствование навыков самопрезентации. </w:t>
      </w:r>
    </w:p>
    <w:p w14:paraId="67F58251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Работник центра занятости населения после окончания занятия фиксирует результаты предоставления государственной услуги в программно-техническом комплексе.</w:t>
      </w:r>
    </w:p>
    <w:p w14:paraId="50953A9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Действия работника центра занятости населения при подготовке заявителя к выходу на новую работу, адаптации в коллективе, планированию карьеры и выполнению профессиональных обязанностей.</w:t>
      </w:r>
    </w:p>
    <w:p w14:paraId="07F477B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 центра занятости населения предлагает заявителю обсудить вопросы, связанные с подготовкой к выходу на новую работу, адаптацией в коллективе, закреплением на новом рабочем месте и планированием карьеры.</w:t>
      </w:r>
    </w:p>
    <w:p w14:paraId="48A0587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 центра занятости населения проводит обсуждение выполнения профессиональных обязанностей, позитивных факторов личности работающего человека, стиля поведения и уверенности в себе.  </w:t>
      </w:r>
    </w:p>
    <w:p w14:paraId="4A6E38DA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 центра занятости населения подготавливает рекомендации по обсуждаемым вопросам. В случае если в занятии принимают участие специалисты по социально-психологической и профессиональной адаптации, они также принимают участие в обсуждении и представляют свои рекомендации.</w:t>
      </w:r>
    </w:p>
    <w:p w14:paraId="0187CD74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 центра занятости населения демонстрирует видео- или аудиозапись проведенного тренинга, выясняет у заявителя степень усвоения материала и приобретения навыков, полученных в ходе проведения занятия.</w:t>
      </w:r>
    </w:p>
    <w:p w14:paraId="51E18ED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Работник центра занятости населения после окончания занятия фиксирует результаты предоставления государственной услуги в программно-техническом комплексе.</w:t>
      </w:r>
    </w:p>
    <w:p w14:paraId="5531B4A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9)  После проведения занятия(ий) работник центра занятости населения проводит тестирование (анкетирование) заявителя, в ходе которого предлагает заявителю оценить качество и полноту полученных навыков.</w:t>
      </w:r>
    </w:p>
    <w:p w14:paraId="6EED761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Максимальный срок выполнения административной процедуры:</w:t>
      </w:r>
    </w:p>
    <w:p w14:paraId="26D7318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индивидуальной форме проведения – не более 4 часов;</w:t>
      </w:r>
    </w:p>
    <w:p w14:paraId="28931F1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групповой форме проведения – не более 30 часов;</w:t>
      </w:r>
    </w:p>
    <w:p w14:paraId="2F1BBD06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для фиксирования результата предоставления государственной услуги в программно-техническом комплексе – 40 минут.</w:t>
      </w:r>
    </w:p>
    <w:p w14:paraId="562F4D9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Критерием принятия решения по данной административной процедуре является утверждение тематики, плана проведения занятий, согласование с заявителем графика проведения занятий по социальной адаптации.</w:t>
      </w:r>
    </w:p>
    <w:p w14:paraId="6FC0A5D2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Результатом исполнения административной процедуры является: получение заявителем навыков самостоятельного поиска подходящей работы, составления резюме, проведения деловой беседы с работодателем (ведения деловых переговоров), самопрезентации.</w:t>
      </w:r>
    </w:p>
    <w:p w14:paraId="4CA64ED1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Фиксация результата данной административной процедуры осуществляется в соответствующем бланке индивидуального плана поиска работы, резюме.</w:t>
      </w:r>
    </w:p>
    <w:p w14:paraId="232A869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0599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89CC5" w14:textId="77777777" w:rsidR="007D4676" w:rsidRPr="007D4676" w:rsidRDefault="007D4676" w:rsidP="00E575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«Выдача заявителю заключения о предоставлении государственной услуги, содержащего рекомендации»</w:t>
      </w:r>
    </w:p>
    <w:p w14:paraId="3302F168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3F355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Основанием для начала административной процедуры является проведение тестирования (анкетирования) заявителя.</w:t>
      </w:r>
    </w:p>
    <w:p w14:paraId="33CAC179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46CFE47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Состав действий и срок выполнения административной процедуры.</w:t>
      </w:r>
    </w:p>
    <w:p w14:paraId="6463899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проводит обработку материалов тестирования (анкетирования) заявителя и на основе анализа результатов тестирования (анкетирования) заявителя принимает решение об окончании (продолжении) проведения занятия(й).</w:t>
      </w:r>
    </w:p>
    <w:p w14:paraId="59A133C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в случае принятия решения о продолжении предоставления государственной услуги согласует с заявителем дату, время и тематику проведения следующего занятия и осуществляет подготовку изменений в план и график проведения занятий с заявителем.</w:t>
      </w:r>
    </w:p>
    <w:p w14:paraId="184B2FC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Согласно утвержденным директором центра занятости населения изменениям в тематику и план проведения занятий работник центра занятости населения выполняет последовательность действий, аналогичных административной процедуре «Проведение занятия(ий) с заявителем», обусловленных тематикой дополнительного(ых) занятия(й). </w:t>
      </w:r>
    </w:p>
    <w:p w14:paraId="1775D09F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Работник центра занятости населения в индивидуальном порядке обсуждает вопросы личного характера с заявителем, в отношении которого принято решение о продолжении предоставления государственной услуги.  </w:t>
      </w:r>
    </w:p>
    <w:p w14:paraId="1DD134FD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Работник центра занятости населения по окончанию предоставления государственной услуги подготавливает рекомендации заявителю по поиску работы, составлению резюме, проведению деловой беседы с работодателем, самопрезентации, формированию активной жизненной позиции в виде заключения о предоставлении государственной услуги в двух экземплярах, выводит на печатающее устройство. </w:t>
      </w:r>
    </w:p>
    <w:p w14:paraId="7DEA7D7C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фиксирует итоги предоставления государственной услуги в программно-техническом комплексе.</w:t>
      </w:r>
    </w:p>
    <w:p w14:paraId="27DD0B5D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предоставляет заявителю заключение о предоставлении государственной услуги в двух экземплярах для ознакомления под роспись, выдает один экземпляр заявителю, второй экземпляр приобщает к личному делу заявителя при проведении очередной перерегистрации заявителя.</w:t>
      </w:r>
    </w:p>
    <w:p w14:paraId="6609B870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Максимальный срок выполнения административной процедуры не должен превышать 40 минут (без учета времени тестирования (анкетирования).</w:t>
      </w:r>
    </w:p>
    <w:p w14:paraId="1DF58FBC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Критерием принятия решения по данной административной процедуре является принятие решения об окончании проведения занятия(й) по социальной адаптации.</w:t>
      </w:r>
    </w:p>
    <w:p w14:paraId="7097DA1D" w14:textId="77777777" w:rsidR="007D4676" w:rsidRPr="007D4676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Результатом исполнения административной процедуры является выдача заявителю заключения о предоставлении государственной услуги.</w:t>
      </w:r>
    </w:p>
    <w:p w14:paraId="7CF217BC" w14:textId="0C977AEE" w:rsidR="003926C0" w:rsidRPr="00F601D9" w:rsidRDefault="007D4676" w:rsidP="007D46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76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6E85761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2941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 административных процедур, действий по предоставлению государственной услуги</w:t>
      </w:r>
    </w:p>
    <w:p w14:paraId="5A6859AF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457BD1" w14:textId="2D0BC2C6" w:rsidR="003926C0" w:rsidRPr="00F601D9" w:rsidRDefault="007D4676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34ABFAA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4BCEB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1EB11A0F" w14:textId="481D98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B4181B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6B197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4B2199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631CAA2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5DB8FCC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54C3FEE7" w14:textId="4EC9760E" w:rsidR="003926C0" w:rsidRPr="00F601D9" w:rsidRDefault="003926C0" w:rsidP="007D46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сведений о ходе выполнения запроса;</w:t>
      </w:r>
    </w:p>
    <w:p w14:paraId="7E16D1AF" w14:textId="4A6B5F0B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4C772AB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12AFCB1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7D0FD65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639E103B" w14:textId="1301038E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информации о порядке и сроках предоставления государственной услуги.</w:t>
      </w:r>
    </w:p>
    <w:p w14:paraId="41E19ECB" w14:textId="3C475A58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получения информации о государственной услуге является посещение заявителем ЕПГУ, РПГУ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Интерактивного портала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5B2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портала </w:t>
      </w:r>
      <w:r w:rsidR="00355C53">
        <w:rPr>
          <w:rFonts w:ascii="Times New Roman" w:eastAsia="Times New Roman" w:hAnsi="Times New Roman" w:cs="Times New Roman"/>
          <w:sz w:val="28"/>
          <w:szCs w:val="28"/>
          <w:lang w:eastAsia="ar-SA"/>
        </w:rPr>
        <w:t>123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95B92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15ECB3C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административного действия не должен превышать 10 дней.</w:t>
      </w:r>
    </w:p>
    <w:p w14:paraId="34B8E1DC" w14:textId="22A31756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обращается на ЕПГУ, РПГУ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Интерактивный портал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5B2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портал 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осуществляет поиск и получение информации о государственной услуге, используя встроенные средства поиска.</w:t>
      </w:r>
    </w:p>
    <w:p w14:paraId="33BD7A3B" w14:textId="681393D9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3.28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Запись на прием в центр занятости населения, МФЦ для подачи запроса.</w:t>
      </w:r>
    </w:p>
    <w:p w14:paraId="070703F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332F44F0" w14:textId="77777777" w:rsidR="003926C0" w:rsidRPr="00F601D9" w:rsidRDefault="003926C0" w:rsidP="003926C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377485D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0C3FCDC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6C6B72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106DBE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D43FB78" w14:textId="0FDF9920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3.29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Формирование запроса.</w:t>
      </w:r>
    </w:p>
    <w:p w14:paraId="14132075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3CD0F7A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37B8AE2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42FD359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заполнением запроса заявителю предлагается пройти онлайн-тестирование по профессиональной ориентации. По результатам онлайн-тестирования заявителю предоставляются предварительные результаты тестирования.</w:t>
      </w:r>
    </w:p>
    <w:p w14:paraId="06FE3A5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подробной консультации по профессиональной ориентации после прохождения онлайн-тестирования заявителю необходимо направить запрос в электронной форме.</w:t>
      </w:r>
    </w:p>
    <w:p w14:paraId="621052C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прохождения онлайн-тестирования подача запроса невозможна. В случае отказа заявителя проходить онлайн-тестирование, заявителю предлагается посетить центры занятости населения лично или осуществить запись на прием в электронном виде.</w:t>
      </w:r>
    </w:p>
    <w:p w14:paraId="274460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5446CC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2D0CEE9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запроса;</w:t>
      </w:r>
    </w:p>
    <w:p w14:paraId="642B20A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659181A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A28110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единой системе идентификации и аутентификации;</w:t>
      </w:r>
    </w:p>
    <w:p w14:paraId="0E2305B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709E860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C88D13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77CF5C55" w14:textId="38E1511A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3.30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Прием и регистрация центром занятости населения запроса.</w:t>
      </w:r>
    </w:p>
    <w:p w14:paraId="691626E8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11DF803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регистрации запроса – не позднее следующего рабочего дня со дня поступления запроса.</w:t>
      </w:r>
    </w:p>
    <w:p w14:paraId="4646104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08EB2EEA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автоматическом режиме осуществляется форматно-логический контроль запроса.</w:t>
      </w:r>
    </w:p>
    <w:p w14:paraId="417386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07FD83E7" w14:textId="361A7851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 центра занятости населения осуществляет прием запроса и вносит сведения о заявителе в </w:t>
      </w:r>
      <w:r w:rsidR="009710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программно-технический комплекс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основании данного запроса.</w:t>
      </w:r>
    </w:p>
    <w:p w14:paraId="23B9DCA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2C51F0AB" w14:textId="5EACADA3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3.31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сведений о ходе выполнения запроса.</w:t>
      </w:r>
    </w:p>
    <w:p w14:paraId="5E8AA45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07CF7DB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3E17973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2A113E3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28BF1D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запроса, содержащее сведения о факте приема запроса;</w:t>
      </w:r>
    </w:p>
    <w:p w14:paraId="7DCA5BC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начале процедуры предоставления государственной услуги;</w:t>
      </w:r>
    </w:p>
    <w:p w14:paraId="572F35C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492E3F4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1AE80199" w14:textId="65CF3AFA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3.32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 Осуществление оценки качества предоставления государственной услуги.</w:t>
      </w:r>
    </w:p>
    <w:p w14:paraId="51920BD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6ADD3F53" w14:textId="2CE7049D" w:rsidR="003926C0" w:rsidRPr="00F601D9" w:rsidRDefault="007D4676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3.33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4D33589" w14:textId="5C4EB73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направления жалобы на решения, действия (бездействие)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ABA6DB5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724BF3" w14:textId="77777777" w:rsidR="009B1365" w:rsidRPr="009B1365" w:rsidRDefault="009B1365" w:rsidP="009B13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9B1365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Pr="009B1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4BD89759" w14:textId="77777777" w:rsidR="009B1365" w:rsidRPr="009B1365" w:rsidRDefault="009B1365" w:rsidP="009B13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F3304A7" w14:textId="77777777" w:rsidR="009B1365" w:rsidRPr="009B1365" w:rsidRDefault="009B1365" w:rsidP="009B13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>3.34.</w:t>
      </w:r>
      <w:r w:rsidRPr="009B1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 предоставлении государственной услуги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Pr="009B1365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734653E8" w14:textId="77777777" w:rsidR="009B1365" w:rsidRPr="009B1365" w:rsidRDefault="009B1365" w:rsidP="009B13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9B1365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6C0DD1EE" w14:textId="77777777" w:rsidR="009B1365" w:rsidRPr="009B1365" w:rsidRDefault="009B1365" w:rsidP="009B136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365">
        <w:rPr>
          <w:rFonts w:ascii="Times New Roman" w:eastAsia="Times New Roman" w:hAnsi="Times New Roman" w:cs="Times New Roman"/>
          <w:sz w:val="28"/>
          <w:szCs w:val="28"/>
          <w:lang w:eastAsia="zh-CN"/>
        </w:rPr>
        <w:t>3.35.</w:t>
      </w:r>
      <w:r w:rsidRPr="009B1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B1365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9B13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1365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693B91F7" w14:textId="77777777" w:rsidR="009B1365" w:rsidRPr="009B1365" w:rsidRDefault="009B1365" w:rsidP="009B1365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365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2D5BB056" w14:textId="77777777" w:rsidR="009B1365" w:rsidRPr="009B1365" w:rsidRDefault="009B1365" w:rsidP="009B1365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365">
        <w:rPr>
          <w:rFonts w:ascii="Times New Roman" w:eastAsia="Calibri" w:hAnsi="Times New Roman" w:cs="Times New Roman"/>
          <w:sz w:val="28"/>
          <w:szCs w:val="28"/>
        </w:rPr>
        <w:t>3.36.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62A30C13" w14:textId="77777777" w:rsidR="003926C0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9388" w14:textId="77777777" w:rsidR="009B1365" w:rsidRPr="00F601D9" w:rsidRDefault="009B1365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31F27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0C9EE460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ABFC1C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4EF391B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A079F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74735F6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9203AB4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3478D31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473968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971FDA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1CFCAE" w14:textId="65CBDA51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24169992" w14:textId="3E9EB402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плановых (внеплановых) выездных (документарных) проверок.</w:t>
      </w:r>
    </w:p>
    <w:p w14:paraId="120E4145" w14:textId="5CBF4950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EAB5A1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1246B8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проверок:</w:t>
      </w:r>
    </w:p>
    <w:p w14:paraId="3E2E7B7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1842F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5D4E2D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1B36471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0C5271DC" w14:textId="06390496" w:rsidR="003926C0" w:rsidRPr="00F601D9" w:rsidRDefault="003926C0" w:rsidP="00392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51E6CE5A" w14:textId="059F1C3F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</w:p>
    <w:p w14:paraId="1E872CD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42CFD4E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85101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7B8631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E270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14EBD77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B5B23E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383CF55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5F5C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39A29D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E82DDE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88D4F" w14:textId="67465A46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AA20317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D58B5" w14:textId="198E86AF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C20D8F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2F7071" w14:textId="00CC14D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4DF95F3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72C5A0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90266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2E9DBA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17099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32D7435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F601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3E381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78FAB70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454B636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783034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65035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7A3E0D06" w14:textId="065AEF3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986991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7BABCF3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09392B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7155018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52840A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544531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7D97CE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43E9039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B1D41" w14:textId="559623A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3FDE344F" w14:textId="248DCDB8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4A89918A" w14:textId="357688C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</w:t>
      </w:r>
      <w:r w:rsidR="00C3542F">
        <w:rPr>
          <w:rFonts w:ascii="Times New Roman" w:eastAsia="Calibri" w:hAnsi="Times New Roman" w:cs="Times New Roman"/>
          <w:sz w:val="28"/>
          <w:szCs w:val="28"/>
        </w:rPr>
        <w:t>ановленных частью 5.16 и пунктом 2 части 5.17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14:paraId="1AA148F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597149E" w14:textId="77777777" w:rsidR="00BD5537" w:rsidRDefault="00BD5537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879839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28BA6A3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288729B" w14:textId="7ED6078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через ЕПГУ, РПГУ, Интерактивный портал, а также может быть принята при личном приеме заявителя.</w:t>
      </w:r>
    </w:p>
    <w:p w14:paraId="17A15C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2466A3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09CEDC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6F5BB74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2C93D90B" w14:textId="49C4D9F4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3EFA4D58" w14:textId="77B7AD2E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75F45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7F2BC9D4" w14:textId="247683A2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обжалуется.</w:t>
      </w:r>
    </w:p>
    <w:p w14:paraId="4DEABF8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C18A82" w14:textId="1311C1A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38EB847A" w14:textId="405B9AE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E4621B3" w14:textId="75A37DB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5.12.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обеспечивает:</w:t>
      </w:r>
    </w:p>
    <w:p w14:paraId="2387A0A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252AEB3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7A8EF1A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58D873FF" w14:textId="4405A8BD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сайте, с использованием сети Интернет;</w:t>
      </w:r>
    </w:p>
    <w:p w14:paraId="02E6D4A2" w14:textId="688D67C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6C77F9E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BB15D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1140F04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4ECF94" w14:textId="5E628F8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 рассмотрения жалобы исчисляется со дня регистрации жалобы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17E16F1" w14:textId="143F4F3A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Жалоба подлежит рассмотрению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в течение 15 рабочих дней со дня ее регистрации.</w:t>
      </w:r>
    </w:p>
    <w:p w14:paraId="5D42DB8A" w14:textId="073032D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68ED329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FEF92B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3A9C58E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EBB96E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2D9A503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048F39" w14:textId="31ECB15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14:paraId="0DF7427F" w14:textId="647CA68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61BEABDF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6AD46A84" w14:textId="021A5F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дается информация о действиях, осуществляемых </w:t>
      </w:r>
      <w:r w:rsidR="00F0440E"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7207485B" w14:textId="05536049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6FB562" w14:textId="695A41E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получении жалобы вправе оставить ее без ответа в следующих случаях:</w:t>
      </w:r>
    </w:p>
    <w:p w14:paraId="048E40D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605AB34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129C7A98" w14:textId="78EDB67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31505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66A6DCB8" w14:textId="002BB4BB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 в удовлетворении жалобы в следующих случаях:</w:t>
      </w:r>
    </w:p>
    <w:p w14:paraId="2A6E679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88909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3EB18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C2D075F" w14:textId="3389F9B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2680891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77545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1AFAA9F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1D5730A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F2AB9F" w14:textId="2D232713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5.19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3926C0"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5CAEBFA3" w14:textId="407CE16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08012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по результатам рассмотрения жалобы указываются:</w:t>
      </w:r>
    </w:p>
    <w:p w14:paraId="36FAB7F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4B7154B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55CB578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74E9C39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470140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161E48A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2D5803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73A48024" w14:textId="5C84CAD1" w:rsidR="003926C0" w:rsidRPr="00F601D9" w:rsidRDefault="00080128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5.21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Ответ по результатам рассмотрения жалобы подписывается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="003926C0" w:rsidRPr="00F601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08D4CDD5" w14:textId="6E1311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5.22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66E9157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E9025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обжалования решения по жалобе</w:t>
      </w:r>
    </w:p>
    <w:p w14:paraId="040CBA5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4C463" w14:textId="3DE86638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5.23.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09FEF9B0" w14:textId="604A09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5BD81D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A2790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463C83B9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1A9623D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E94AC5" w14:textId="035515C2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6CE6175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B6D0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0131A2F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6844E0BF" w14:textId="447A80DE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356F007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7E729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5B7856" w14:textId="5C5A26A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66243D6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54812C" w14:textId="09F71C95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1FEC25E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41774CF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8CF5F3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858F0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C367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32F6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5F4F568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B6F1B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263418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14D4FE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4A262A0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352739EB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AB03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E663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4E4F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0910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13D17" w14:textId="77777777" w:rsidR="00B85F6D" w:rsidRDefault="003926C0" w:rsidP="00B85F6D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B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85F6D"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14:paraId="7BAB8375" w14:textId="16314372" w:rsidR="00B85F6D" w:rsidRPr="00B85F6D" w:rsidRDefault="00B85F6D" w:rsidP="00B85F6D">
      <w:pPr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</w:p>
    <w:p w14:paraId="7DDF29D1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554431D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C9FAA0B" w14:textId="77777777" w:rsidR="00B85F6D" w:rsidRPr="00B85F6D" w:rsidRDefault="00B85F6D" w:rsidP="00B85F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44B413C" w14:textId="77777777" w:rsidR="00B85F6D" w:rsidRPr="00B85F6D" w:rsidRDefault="00B85F6D" w:rsidP="00B85F6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6128172" w14:textId="77777777" w:rsidR="00B85F6D" w:rsidRPr="00B85F6D" w:rsidRDefault="00B85F6D" w:rsidP="00B85F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предоставлении государственной услуги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6EFCECC5" w14:textId="77777777" w:rsidR="00B85F6D" w:rsidRPr="00B85F6D" w:rsidRDefault="00B85F6D" w:rsidP="00B85F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143328" w14:textId="77777777" w:rsidR="00B85F6D" w:rsidRPr="00B85F6D" w:rsidRDefault="00B85F6D" w:rsidP="00B85F6D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 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,</w:t>
      </w:r>
    </w:p>
    <w:p w14:paraId="39FB6D75" w14:textId="77777777" w:rsidR="00B85F6D" w:rsidRPr="00B85F6D" w:rsidRDefault="00B85F6D" w:rsidP="00B85F6D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7DA2F8F1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мне государственную услугу </w:t>
      </w: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7EBC9DA5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3534C7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36A09E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24F8B163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49E38733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9F2E9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FA8CD94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B85F6D" w:rsidRPr="00B85F6D" w14:paraId="6A146878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8C6809A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2405BF4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BF8B2B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0C2D006F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CD844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194F9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35764BFC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786F060A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DDC17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011427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B85F6D" w:rsidRPr="00B85F6D" w14:paraId="7DFAA507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647A0B9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4EDB30D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399FD4C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7955F100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971AEA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02F5D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710B949E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06A65558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168E8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3281B2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B85F6D" w:rsidRPr="00B85F6D" w14:paraId="1525BECD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624D5FB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3E31BCD3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4157146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3D387B86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A76A1D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29EB2A7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B85F6D" w:rsidRPr="00B85F6D" w14:paraId="6204D796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AE788C4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5F768CCF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ECF6F0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192E7973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E36212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C361032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организации временного трудоустройства </w:t>
            </w:r>
            <w:r w:rsidRPr="00B85F6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(нужное подчеркнуть):</w:t>
            </w:r>
          </w:p>
          <w:p w14:paraId="41184F31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5CA2DC8C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6EF3C737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B85F6D" w:rsidRPr="00B85F6D" w14:paraId="2EAC40D4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6F5FCFB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45F6F89C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13FDBC9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4DCFD590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DF6E89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0404D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сопровождения при содействии занятости инвалидов.</w:t>
            </w:r>
          </w:p>
        </w:tc>
      </w:tr>
    </w:tbl>
    <w:p w14:paraId="3940DE70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B85F6D" w:rsidRPr="00B85F6D" w14:paraId="23D693B4" w14:textId="77777777" w:rsidTr="002D037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24276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DC5F30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CA8BA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1BDD0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BB106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31291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C00EB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C12B5" w14:textId="77777777" w:rsidR="00B85F6D" w:rsidRPr="00B85F6D" w:rsidRDefault="00B85F6D" w:rsidP="00B85F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9ED3415" w14:textId="77777777" w:rsidR="00B85F6D" w:rsidRPr="00B85F6D" w:rsidRDefault="00B85F6D" w:rsidP="00B85F6D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(подпись)</w:t>
      </w:r>
    </w:p>
    <w:p w14:paraId="1BF405B6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BE929" w14:textId="77777777" w:rsidR="00B85F6D" w:rsidRPr="00B85F6D" w:rsidRDefault="00B85F6D" w:rsidP="00B85F6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  <w:t>Приложение 2</w:t>
      </w:r>
    </w:p>
    <w:p w14:paraId="417CC620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</w:p>
    <w:p w14:paraId="6AC999C1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1C830A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07DBEF4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B7725B3" w14:textId="77777777" w:rsidR="00B85F6D" w:rsidRPr="00B85F6D" w:rsidRDefault="00B85F6D" w:rsidP="00B85F6D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EE12A1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учреждения службы занятости населения</w:t>
      </w:r>
    </w:p>
    <w:p w14:paraId="7C4D72B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36DA94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Предложение о предоставлении государственной услуги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4D6C4298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Гражданину __________________________________________________________________________  </w:t>
      </w:r>
    </w:p>
    <w:p w14:paraId="4D43B176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38FBD974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предлагается получить государственную услугу (делается отметка в соответствующем квадрате):</w:t>
      </w:r>
    </w:p>
    <w:p w14:paraId="30D20BF6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4D73AAEB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21A786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247A45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6970CAF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3D1B155A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275E84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C61C04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B85F6D" w:rsidRPr="00B85F6D" w14:paraId="0396F788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30EED32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7EAE664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1A2DD5E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61B23F96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34B7E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4413A4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0E3E4280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3B186679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89D64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EE615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B85F6D" w:rsidRPr="00B85F6D" w14:paraId="3B185690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220081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1E28BC2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FBD97EC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B85F6D" w:rsidRPr="00B85F6D" w14:paraId="3108799E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7A08C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ED404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2D2E65E9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7496F45D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08685E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98DE5A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B85F6D" w:rsidRPr="00B85F6D" w14:paraId="3BDAEC0C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5E29938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7C0DE36E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89E5037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B85F6D" w:rsidRPr="00B85F6D" w14:paraId="0A7ACDF0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782F3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B9082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B85F6D" w:rsidRPr="00B85F6D" w14:paraId="481EEA28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243B16C7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09E598A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509DB0B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186"/>
      </w:tblGrid>
      <w:tr w:rsidR="00B85F6D" w:rsidRPr="00B85F6D" w14:paraId="064C4CEB" w14:textId="77777777" w:rsidTr="002D037C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251F05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923DD7B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временного трудоустройства (нужное подчеркнуть):</w:t>
            </w:r>
          </w:p>
          <w:p w14:paraId="0FF4894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33436194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3B033D1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B85F6D" w:rsidRPr="00B85F6D" w14:paraId="70A58D57" w14:textId="77777777" w:rsidTr="002D037C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82F7C82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/>
            <w:tcBorders>
              <w:left w:val="nil"/>
              <w:bottom w:val="nil"/>
              <w:right w:val="nil"/>
            </w:tcBorders>
          </w:tcPr>
          <w:p w14:paraId="10C8565B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2C29DC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302"/>
      </w:tblGrid>
      <w:tr w:rsidR="00B85F6D" w:rsidRPr="00B85F6D" w14:paraId="47E616CF" w14:textId="77777777" w:rsidTr="002D037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E9C17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6D68E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1C1E7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89D3A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4908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9C92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5F6D" w:rsidRPr="00B85F6D" w14:paraId="646CA0F9" w14:textId="77777777" w:rsidTr="002D037C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105EDE5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845D35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F88D1F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4ADA6B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13E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66C9BD36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(Ф.И.О.)</w:t>
            </w:r>
          </w:p>
        </w:tc>
      </w:tr>
    </w:tbl>
    <w:p w14:paraId="366860ED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B85F6D" w:rsidRPr="00B85F6D" w14:paraId="6A54B52A" w14:textId="77777777" w:rsidTr="002D037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B303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5E988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CAC53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B9C2E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7B1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6B851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9B86A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14:paraId="4EB6F35C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A2E7DD" w14:textId="77777777" w:rsidR="00B85F6D" w:rsidRPr="00B85F6D" w:rsidRDefault="00B85F6D" w:rsidP="00B85F6D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предложением ознакомлен, согласен/не согласен на получение государственной услуги </w:t>
      </w: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(нужное подчеркнуть).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B85F6D" w:rsidRPr="00B85F6D" w14:paraId="2D2FD91F" w14:textId="77777777" w:rsidTr="002D037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5E227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DE1B5FA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F206C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9897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9AC08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53D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2745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6E709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9F02D" w14:textId="77777777" w:rsidR="00B85F6D" w:rsidRPr="00B85F6D" w:rsidRDefault="00B85F6D" w:rsidP="00B85F6D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A94DE2" w14:textId="77777777" w:rsidR="00B85F6D" w:rsidRPr="00B85F6D" w:rsidRDefault="00B85F6D" w:rsidP="00B85F6D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</w:t>
      </w:r>
      <w:r w:rsidRPr="00B85F6D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 гражданина)</w:t>
      </w:r>
    </w:p>
    <w:p w14:paraId="3D1DA5DA" w14:textId="77777777" w:rsidR="00B85F6D" w:rsidRPr="00B85F6D" w:rsidRDefault="00B85F6D" w:rsidP="00B85F6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  <w:t>Приложение 3</w:t>
      </w:r>
    </w:p>
    <w:p w14:paraId="3570725D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</w:p>
    <w:p w14:paraId="35E02F47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829A4B" w14:textId="77777777" w:rsidR="00B85F6D" w:rsidRPr="00B85F6D" w:rsidRDefault="00B85F6D" w:rsidP="00B85F6D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16637D7" w14:textId="77777777" w:rsidR="00B85F6D" w:rsidRPr="00B85F6D" w:rsidRDefault="00B85F6D" w:rsidP="00B85F6D">
      <w:pPr>
        <w:autoSpaceDE w:val="0"/>
        <w:autoSpaceDN w:val="0"/>
        <w:spacing w:after="0" w:line="240" w:lineRule="auto"/>
        <w:ind w:left="6845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79120A" w14:textId="77777777" w:rsidR="00B85F6D" w:rsidRPr="00B85F6D" w:rsidRDefault="00B85F6D" w:rsidP="00B85F6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бланке государственного </w:t>
      </w:r>
    </w:p>
    <w:p w14:paraId="14B5E8CB" w14:textId="77777777" w:rsidR="00B85F6D" w:rsidRPr="00B85F6D" w:rsidRDefault="00B85F6D" w:rsidP="00B85F6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21B08173" w14:textId="77777777" w:rsidR="00B85F6D" w:rsidRPr="00B85F6D" w:rsidRDefault="00B85F6D" w:rsidP="00B85F6D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14:paraId="0B62DA1E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__________________ № _______________ </w:t>
      </w: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</w:p>
    <w:p w14:paraId="6A56735C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1946EAF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На № ____________ от _______________</w:t>
      </w:r>
    </w:p>
    <w:p w14:paraId="0666F663" w14:textId="77777777" w:rsidR="00B85F6D" w:rsidRPr="00B85F6D" w:rsidRDefault="00B85F6D" w:rsidP="00B85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706DA07" w14:textId="77777777" w:rsidR="00B85F6D" w:rsidRPr="00B85F6D" w:rsidRDefault="00B85F6D" w:rsidP="00B8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14:paraId="1CE722E0" w14:textId="77777777" w:rsidR="00B85F6D" w:rsidRPr="00B85F6D" w:rsidRDefault="00B85F6D" w:rsidP="00B85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РЕШЕНИЕ</w:t>
      </w:r>
    </w:p>
    <w:p w14:paraId="6A31A72A" w14:textId="77777777" w:rsidR="00B85F6D" w:rsidRPr="00B85F6D" w:rsidRDefault="00B85F6D" w:rsidP="00B85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об отказе в предоставлении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</w:t>
      </w:r>
    </w:p>
    <w:p w14:paraId="0DE6F484" w14:textId="77777777" w:rsidR="00B85F6D" w:rsidRPr="00B85F6D" w:rsidRDefault="00B85F6D" w:rsidP="00B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В соответствии с частью 2.13 Административного регламента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 (далее – государственная услуга)</w:t>
      </w: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, основаниями для отказа в предоставлении государственной услуги являются:</w:t>
      </w:r>
    </w:p>
    <w:p w14:paraId="703F21E6" w14:textId="2220E329" w:rsidR="00B85F6D" w:rsidRPr="00B85F6D" w:rsidRDefault="00B85F6D" w:rsidP="00B85F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отсутствие 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паспорта гражданина Российской Федерации или </w:t>
      </w:r>
      <w:r w:rsidR="00CB06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иного 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документа,</w:t>
      </w:r>
      <w:r w:rsidR="00CB06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удостоверяющего личность гражданина Российской Федерации,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заменяющего; документа, удостоверяющего личность иностранного гражданина, лица без гражданства;</w:t>
      </w:r>
    </w:p>
    <w:p w14:paraId="41046C5E" w14:textId="77777777" w:rsidR="00B85F6D" w:rsidRPr="00B85F6D" w:rsidRDefault="00B85F6D" w:rsidP="00B85F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>неявка заявителя в центр занятости населения в назначенный срок.</w:t>
      </w:r>
    </w:p>
    <w:p w14:paraId="61BE16B5" w14:textId="77777777" w:rsidR="00B85F6D" w:rsidRPr="00B85F6D" w:rsidRDefault="00B85F6D" w:rsidP="00B85F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79FF4F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   В связи с вышеизложенным центр занятости населения___________________________</w:t>
      </w:r>
    </w:p>
    <w:p w14:paraId="67446691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_______________________________________________________________________________ </w:t>
      </w:r>
    </w:p>
    <w:p w14:paraId="461FC5F5" w14:textId="77777777" w:rsidR="00B85F6D" w:rsidRPr="00B85F6D" w:rsidRDefault="00B85F6D" w:rsidP="00B85F6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                                                     </w:t>
      </w:r>
      <w:r w:rsidRPr="00B85F6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(наименование центра занятости населения)</w:t>
      </w:r>
    </w:p>
    <w:p w14:paraId="4BFA1674" w14:textId="77777777" w:rsidR="00B85F6D" w:rsidRPr="00B85F6D" w:rsidRDefault="00B85F6D" w:rsidP="00B85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информирует вас об отказе в предоставлении государственной услуги по следующему основанию: _____________________________________________________________________________.</w:t>
      </w:r>
    </w:p>
    <w:p w14:paraId="543C40CC" w14:textId="77777777" w:rsidR="00B85F6D" w:rsidRPr="00B85F6D" w:rsidRDefault="00B85F6D" w:rsidP="00B85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(указать основание)</w:t>
      </w:r>
    </w:p>
    <w:p w14:paraId="268EB817" w14:textId="77777777" w:rsidR="00B85F6D" w:rsidRPr="00B85F6D" w:rsidRDefault="00B85F6D" w:rsidP="00B8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3905FF" w14:textId="77777777" w:rsidR="00B85F6D" w:rsidRPr="00B85F6D" w:rsidRDefault="00B85F6D" w:rsidP="00B85F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Работник центра занятости населения</w:t>
      </w: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_________________________    _____________________________</w:t>
      </w:r>
    </w:p>
    <w:p w14:paraId="42A7F7F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 xml:space="preserve">               </w:t>
      </w:r>
      <w:r w:rsidRPr="00B85F6D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Подпись</w:t>
      </w:r>
      <w:r w:rsidRPr="00B85F6D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</w:r>
      <w:r w:rsidRPr="00B85F6D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  <w:t>Расшифровка подписи</w:t>
      </w:r>
    </w:p>
    <w:p w14:paraId="40E03032" w14:textId="77777777" w:rsidR="00B85F6D" w:rsidRPr="00B85F6D" w:rsidRDefault="00B85F6D" w:rsidP="00B85F6D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14:paraId="73A5BEDC" w14:textId="77777777" w:rsidR="00B85F6D" w:rsidRPr="00B85F6D" w:rsidRDefault="00B85F6D" w:rsidP="00B85F6D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97EFD0" w14:textId="77777777" w:rsidR="00B85F6D" w:rsidRPr="00B85F6D" w:rsidRDefault="00B85F6D" w:rsidP="00B85F6D">
      <w:pPr>
        <w:widowControl w:val="0"/>
        <w:tabs>
          <w:tab w:val="left" w:pos="720"/>
        </w:tabs>
        <w:suppressAutoHyphens/>
        <w:spacing w:after="6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D7DC00" w14:textId="77777777" w:rsidR="00B85F6D" w:rsidRPr="00B85F6D" w:rsidRDefault="00B85F6D" w:rsidP="00B85F6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  <w:t>Приложение 4</w:t>
      </w:r>
    </w:p>
    <w:p w14:paraId="6F1FB2E1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</w:p>
    <w:p w14:paraId="2E1E5B80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A8F76B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628AD5F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18FE5C2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6E31EC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</w:p>
    <w:p w14:paraId="567DFA88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3A011E68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F83DF1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о предоставлении безработному гражданину государственной</w:t>
      </w:r>
    </w:p>
    <w:p w14:paraId="696D2F4C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услуги по социальной адаптации на рынке труда</w:t>
      </w:r>
    </w:p>
    <w:p w14:paraId="1CBC744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C51FA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195B55E8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(фамилия, имя, отчество (при наличии))</w:t>
      </w:r>
    </w:p>
    <w:p w14:paraId="5FFB66C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с «____»_______________20____ г. по «_____»____________ 20____г.</w:t>
      </w:r>
    </w:p>
    <w:p w14:paraId="4AA263F7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предоставлена государственная услуга по социальной адаптации безработных граждан на рынке труда.</w:t>
      </w:r>
    </w:p>
    <w:p w14:paraId="52E1D0B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21D4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Рекомендовано: ________________________________________________________________________________</w:t>
      </w:r>
    </w:p>
    <w:p w14:paraId="1DFB2516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46CA781C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606EB01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65A3F2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Работник государственного</w:t>
      </w:r>
    </w:p>
    <w:p w14:paraId="034F22A1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</w:t>
      </w:r>
    </w:p>
    <w:p w14:paraId="0DF0384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                              ______________________ _____________ ____________________</w:t>
      </w:r>
    </w:p>
    <w:p w14:paraId="53ACDC8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(должность)                        (подпись)                         (Ф.И.О.)</w:t>
      </w:r>
    </w:p>
    <w:p w14:paraId="29962AB9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«____»________________20___г.</w:t>
      </w:r>
    </w:p>
    <w:p w14:paraId="00F1CDB5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6D4BB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FE260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заключением о предоставлении государственной услуги ознакомлен</w:t>
      </w:r>
    </w:p>
    <w:p w14:paraId="2F051C6E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«____»_______________20___г. _____________________     _____________________________</w:t>
      </w:r>
    </w:p>
    <w:p w14:paraId="72206B8B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(подпись)                                            (Ф.И.О. гражданина)</w:t>
      </w:r>
    </w:p>
    <w:p w14:paraId="60CAAD8D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70F661" w14:textId="77777777" w:rsidR="00B85F6D" w:rsidRPr="00B85F6D" w:rsidRDefault="00B85F6D" w:rsidP="00B85F6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  <w:t>Приложение 5</w:t>
      </w:r>
    </w:p>
    <w:p w14:paraId="3AA8C041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Административному регламенту предоставления государственной услуги по </w:t>
      </w: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социальной адаптации безработных граждан на рынке труда</w:t>
      </w:r>
    </w:p>
    <w:p w14:paraId="76E44F5B" w14:textId="77777777" w:rsidR="00B85F6D" w:rsidRPr="00B85F6D" w:rsidRDefault="00B85F6D" w:rsidP="00B85F6D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C55CC8" w14:textId="77777777" w:rsidR="00B85F6D" w:rsidRPr="00B85F6D" w:rsidRDefault="00B85F6D" w:rsidP="00B85F6D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41852EE9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657AB6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215855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</w:p>
    <w:p w14:paraId="7F4681E7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4EF270A1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7B81D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Индивидуальный план самостоятельного поиска работы</w:t>
      </w:r>
    </w:p>
    <w:p w14:paraId="7FBF126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3168B5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628AD49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(фамилия, имя, отчество (при наличии) гражданина)</w:t>
      </w:r>
    </w:p>
    <w:p w14:paraId="030BD50C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128"/>
        <w:gridCol w:w="2112"/>
        <w:gridCol w:w="2879"/>
        <w:gridCol w:w="2693"/>
      </w:tblGrid>
      <w:tr w:rsidR="00B85F6D" w:rsidRPr="00B85F6D" w14:paraId="562DE351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571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714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A98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(телефонные звонки, посещение работодателя и другие)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8922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  <w:p w14:paraId="07F17DA6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(добиться согласия на встречу и на собеседование, собеседование и другие)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E07CB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 (получение приглашений на собеседование, согласование трудоустройства, отказ в трудоустройстве и другие)</w:t>
            </w:r>
          </w:p>
        </w:tc>
      </w:tr>
      <w:tr w:rsidR="00B85F6D" w:rsidRPr="00B85F6D" w14:paraId="67FACD60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BD5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951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138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568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58E8E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F6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85F6D" w:rsidRPr="00B85F6D" w14:paraId="0EB86F26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C61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C6C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424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8CD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C6480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5F6D" w:rsidRPr="00B85F6D" w14:paraId="7232A952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6F7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A7B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7F9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CC0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9DCD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5F6D" w:rsidRPr="00B85F6D" w14:paraId="504E674F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58E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850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39F3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6E8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ADC7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5F6D" w:rsidRPr="00B85F6D" w14:paraId="3B62FB09" w14:textId="77777777" w:rsidTr="002D037C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E7E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E15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4A3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877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892C2" w14:textId="77777777" w:rsidR="00B85F6D" w:rsidRPr="00B85F6D" w:rsidRDefault="00B85F6D" w:rsidP="00B8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F456AF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24CE96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Работник государственного</w:t>
      </w:r>
    </w:p>
    <w:p w14:paraId="70160FF4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</w:t>
      </w:r>
    </w:p>
    <w:p w14:paraId="196EFE1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населения                              </w:t>
      </w:r>
    </w:p>
    <w:p w14:paraId="5215F13F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                                       _______________ __________________________</w:t>
      </w:r>
    </w:p>
    <w:p w14:paraId="2ED4EFA1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(должность)                                                                      (подпись)                                  (Ф.И.О.)</w:t>
      </w:r>
    </w:p>
    <w:p w14:paraId="39F9C2FD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«____»________________20___г.</w:t>
      </w:r>
    </w:p>
    <w:p w14:paraId="3DBA3309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44B2EB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«____»______________20___г. _________________________ ____________________________</w:t>
      </w:r>
    </w:p>
    <w:p w14:paraId="0590A243" w14:textId="77777777" w:rsidR="00B85F6D" w:rsidRPr="00B85F6D" w:rsidRDefault="00B85F6D" w:rsidP="00B85F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5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r w:rsidRPr="00B85F6D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(подпись)                                                (Ф.И.О. гражданина)</w:t>
      </w:r>
    </w:p>
    <w:p w14:paraId="18ADA35B" w14:textId="77777777" w:rsidR="00B85F6D" w:rsidRPr="00B85F6D" w:rsidRDefault="00B85F6D" w:rsidP="00B85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60AAAE" w14:textId="77777777" w:rsidR="00B85F6D" w:rsidRPr="00B85F6D" w:rsidRDefault="00B85F6D" w:rsidP="00B85F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88A63" w14:textId="44120AA0" w:rsidR="003926C0" w:rsidRPr="00F601D9" w:rsidRDefault="00B85F6D" w:rsidP="00B85F6D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0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3520F7F" w14:textId="47FF0461" w:rsidR="005F76E0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F76E0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8168" w14:textId="77777777" w:rsidR="00B856EF" w:rsidRDefault="00B856E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B856EF" w:rsidRDefault="00B856E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25C4" w14:textId="77777777" w:rsidR="00B856EF" w:rsidRDefault="00B856E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B856EF" w:rsidRDefault="00B856E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B5F"/>
    <w:rsid w:val="00023DCE"/>
    <w:rsid w:val="00025483"/>
    <w:rsid w:val="00030162"/>
    <w:rsid w:val="00032C42"/>
    <w:rsid w:val="00037D4D"/>
    <w:rsid w:val="00037FAA"/>
    <w:rsid w:val="00040125"/>
    <w:rsid w:val="00050909"/>
    <w:rsid w:val="00051AFF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0D61"/>
    <w:rsid w:val="000717A8"/>
    <w:rsid w:val="00076B07"/>
    <w:rsid w:val="00080128"/>
    <w:rsid w:val="0008023A"/>
    <w:rsid w:val="00081722"/>
    <w:rsid w:val="00082BF4"/>
    <w:rsid w:val="0008656F"/>
    <w:rsid w:val="00091540"/>
    <w:rsid w:val="00093A5E"/>
    <w:rsid w:val="0009605D"/>
    <w:rsid w:val="00097AEC"/>
    <w:rsid w:val="00097DE4"/>
    <w:rsid w:val="000A04ED"/>
    <w:rsid w:val="000A06D3"/>
    <w:rsid w:val="000A14E2"/>
    <w:rsid w:val="000A2857"/>
    <w:rsid w:val="000A2E3F"/>
    <w:rsid w:val="000A50EE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11D6"/>
    <w:rsid w:val="000C2646"/>
    <w:rsid w:val="000C2664"/>
    <w:rsid w:val="000C3489"/>
    <w:rsid w:val="000C6AC6"/>
    <w:rsid w:val="000D0D2B"/>
    <w:rsid w:val="000D20DE"/>
    <w:rsid w:val="000D29E5"/>
    <w:rsid w:val="000D5DD5"/>
    <w:rsid w:val="000D6168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899"/>
    <w:rsid w:val="001110D4"/>
    <w:rsid w:val="001143D8"/>
    <w:rsid w:val="001166CE"/>
    <w:rsid w:val="001167F2"/>
    <w:rsid w:val="001246CA"/>
    <w:rsid w:val="001268B1"/>
    <w:rsid w:val="001313D7"/>
    <w:rsid w:val="00134AA4"/>
    <w:rsid w:val="00134F0F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22A0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1C5"/>
    <w:rsid w:val="00187A13"/>
    <w:rsid w:val="00190C43"/>
    <w:rsid w:val="00191A2F"/>
    <w:rsid w:val="00194C63"/>
    <w:rsid w:val="001A0059"/>
    <w:rsid w:val="001A0651"/>
    <w:rsid w:val="001A0E68"/>
    <w:rsid w:val="001A1C82"/>
    <w:rsid w:val="001A60B2"/>
    <w:rsid w:val="001A655F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9EF"/>
    <w:rsid w:val="001C6C83"/>
    <w:rsid w:val="001D1C8E"/>
    <w:rsid w:val="001D3AEA"/>
    <w:rsid w:val="001E2C9D"/>
    <w:rsid w:val="001E538A"/>
    <w:rsid w:val="001F0E98"/>
    <w:rsid w:val="001F2302"/>
    <w:rsid w:val="001F34E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509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0283"/>
    <w:rsid w:val="00241870"/>
    <w:rsid w:val="0024454E"/>
    <w:rsid w:val="00245B4B"/>
    <w:rsid w:val="00245E43"/>
    <w:rsid w:val="00252069"/>
    <w:rsid w:val="002544C9"/>
    <w:rsid w:val="00254AA5"/>
    <w:rsid w:val="00256CF8"/>
    <w:rsid w:val="00257F21"/>
    <w:rsid w:val="0026099A"/>
    <w:rsid w:val="00263503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02A0"/>
    <w:rsid w:val="002A1A6E"/>
    <w:rsid w:val="002A250D"/>
    <w:rsid w:val="002A3EE0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6AB4"/>
    <w:rsid w:val="00307F77"/>
    <w:rsid w:val="00314822"/>
    <w:rsid w:val="00315053"/>
    <w:rsid w:val="00315D98"/>
    <w:rsid w:val="003169A3"/>
    <w:rsid w:val="003227BE"/>
    <w:rsid w:val="00323FE2"/>
    <w:rsid w:val="00326CD8"/>
    <w:rsid w:val="003277A7"/>
    <w:rsid w:val="00331797"/>
    <w:rsid w:val="00333C4C"/>
    <w:rsid w:val="00333CCE"/>
    <w:rsid w:val="00336B83"/>
    <w:rsid w:val="0034051A"/>
    <w:rsid w:val="0034207D"/>
    <w:rsid w:val="003424A2"/>
    <w:rsid w:val="00342912"/>
    <w:rsid w:val="00344146"/>
    <w:rsid w:val="00347A5B"/>
    <w:rsid w:val="00350185"/>
    <w:rsid w:val="003510F1"/>
    <w:rsid w:val="00352243"/>
    <w:rsid w:val="0035531E"/>
    <w:rsid w:val="00355C53"/>
    <w:rsid w:val="003561A6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069B"/>
    <w:rsid w:val="00383E3C"/>
    <w:rsid w:val="00387834"/>
    <w:rsid w:val="003926C0"/>
    <w:rsid w:val="003A0E67"/>
    <w:rsid w:val="003A11B1"/>
    <w:rsid w:val="003A15CE"/>
    <w:rsid w:val="003A2C73"/>
    <w:rsid w:val="003B46A6"/>
    <w:rsid w:val="003B50F4"/>
    <w:rsid w:val="003B79A4"/>
    <w:rsid w:val="003C2CF3"/>
    <w:rsid w:val="003C6426"/>
    <w:rsid w:val="003D15F1"/>
    <w:rsid w:val="003D4044"/>
    <w:rsid w:val="003E47B9"/>
    <w:rsid w:val="003E63AF"/>
    <w:rsid w:val="003E7729"/>
    <w:rsid w:val="003F32B6"/>
    <w:rsid w:val="003F4316"/>
    <w:rsid w:val="003F5594"/>
    <w:rsid w:val="003F6D3F"/>
    <w:rsid w:val="004000A6"/>
    <w:rsid w:val="004003F2"/>
    <w:rsid w:val="00420411"/>
    <w:rsid w:val="0042167C"/>
    <w:rsid w:val="00427823"/>
    <w:rsid w:val="00435099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4B51"/>
    <w:rsid w:val="004773EF"/>
    <w:rsid w:val="0048292D"/>
    <w:rsid w:val="0048296C"/>
    <w:rsid w:val="00482A3A"/>
    <w:rsid w:val="00482C82"/>
    <w:rsid w:val="00482D0F"/>
    <w:rsid w:val="004859C9"/>
    <w:rsid w:val="004921F2"/>
    <w:rsid w:val="0049393D"/>
    <w:rsid w:val="004A03B5"/>
    <w:rsid w:val="004A0A76"/>
    <w:rsid w:val="004A4294"/>
    <w:rsid w:val="004A775D"/>
    <w:rsid w:val="004B0035"/>
    <w:rsid w:val="004B1865"/>
    <w:rsid w:val="004B5193"/>
    <w:rsid w:val="004B6452"/>
    <w:rsid w:val="004B67B7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45E8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1BFD"/>
    <w:rsid w:val="00552E44"/>
    <w:rsid w:val="005550E6"/>
    <w:rsid w:val="005553DD"/>
    <w:rsid w:val="00556552"/>
    <w:rsid w:val="00557AE4"/>
    <w:rsid w:val="00561FFD"/>
    <w:rsid w:val="005646AE"/>
    <w:rsid w:val="005652B2"/>
    <w:rsid w:val="00571430"/>
    <w:rsid w:val="00574255"/>
    <w:rsid w:val="00574CD2"/>
    <w:rsid w:val="00577E4C"/>
    <w:rsid w:val="00583791"/>
    <w:rsid w:val="00583EDA"/>
    <w:rsid w:val="0058653C"/>
    <w:rsid w:val="00590552"/>
    <w:rsid w:val="00591E4C"/>
    <w:rsid w:val="00596C50"/>
    <w:rsid w:val="005A25C2"/>
    <w:rsid w:val="005A5644"/>
    <w:rsid w:val="005A59DC"/>
    <w:rsid w:val="005A6C21"/>
    <w:rsid w:val="005B0702"/>
    <w:rsid w:val="005B0D72"/>
    <w:rsid w:val="005B200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C74FA"/>
    <w:rsid w:val="005D16FD"/>
    <w:rsid w:val="005D2163"/>
    <w:rsid w:val="005D2C84"/>
    <w:rsid w:val="005D2E91"/>
    <w:rsid w:val="005D39DE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D12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1BA3"/>
    <w:rsid w:val="006A4267"/>
    <w:rsid w:val="006A6458"/>
    <w:rsid w:val="006A74E6"/>
    <w:rsid w:val="006B1D73"/>
    <w:rsid w:val="006B24E1"/>
    <w:rsid w:val="006B665E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DE2"/>
    <w:rsid w:val="006E1476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9A6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577BF"/>
    <w:rsid w:val="00764C8F"/>
    <w:rsid w:val="007657B9"/>
    <w:rsid w:val="00765A37"/>
    <w:rsid w:val="00767EE2"/>
    <w:rsid w:val="00771DA3"/>
    <w:rsid w:val="00775B24"/>
    <w:rsid w:val="007766BF"/>
    <w:rsid w:val="00776BD2"/>
    <w:rsid w:val="00776F58"/>
    <w:rsid w:val="00777F2A"/>
    <w:rsid w:val="00780300"/>
    <w:rsid w:val="00783F7E"/>
    <w:rsid w:val="00785184"/>
    <w:rsid w:val="0078775D"/>
    <w:rsid w:val="00787AB5"/>
    <w:rsid w:val="00787E83"/>
    <w:rsid w:val="007915CF"/>
    <w:rsid w:val="007917C0"/>
    <w:rsid w:val="007932A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676"/>
    <w:rsid w:val="007D5DDD"/>
    <w:rsid w:val="007D6D5F"/>
    <w:rsid w:val="007E15A2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428"/>
    <w:rsid w:val="00801B1F"/>
    <w:rsid w:val="00801F51"/>
    <w:rsid w:val="008023AF"/>
    <w:rsid w:val="00804184"/>
    <w:rsid w:val="00804442"/>
    <w:rsid w:val="00804CC9"/>
    <w:rsid w:val="008068A1"/>
    <w:rsid w:val="00807EEF"/>
    <w:rsid w:val="00811846"/>
    <w:rsid w:val="008130A5"/>
    <w:rsid w:val="00814244"/>
    <w:rsid w:val="0081584A"/>
    <w:rsid w:val="008166B6"/>
    <w:rsid w:val="00823411"/>
    <w:rsid w:val="0082453A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A42"/>
    <w:rsid w:val="00834EB7"/>
    <w:rsid w:val="00835096"/>
    <w:rsid w:val="008414DC"/>
    <w:rsid w:val="0084171B"/>
    <w:rsid w:val="00841C31"/>
    <w:rsid w:val="008424A2"/>
    <w:rsid w:val="00842F04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00A5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97DE0"/>
    <w:rsid w:val="008A4F1B"/>
    <w:rsid w:val="008A6070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2E1D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07F2B"/>
    <w:rsid w:val="00912F89"/>
    <w:rsid w:val="00913641"/>
    <w:rsid w:val="009170DB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4B11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0BC1"/>
    <w:rsid w:val="00961C90"/>
    <w:rsid w:val="0096271F"/>
    <w:rsid w:val="009649B3"/>
    <w:rsid w:val="009650C8"/>
    <w:rsid w:val="00965421"/>
    <w:rsid w:val="00965979"/>
    <w:rsid w:val="0096643A"/>
    <w:rsid w:val="00971047"/>
    <w:rsid w:val="009737D2"/>
    <w:rsid w:val="00976FB1"/>
    <w:rsid w:val="0098027A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365"/>
    <w:rsid w:val="009B1904"/>
    <w:rsid w:val="009B1DCD"/>
    <w:rsid w:val="009C0A1B"/>
    <w:rsid w:val="009C1FC8"/>
    <w:rsid w:val="009C316D"/>
    <w:rsid w:val="009C6B2D"/>
    <w:rsid w:val="009C7C11"/>
    <w:rsid w:val="009D05B9"/>
    <w:rsid w:val="009D0BB2"/>
    <w:rsid w:val="009D3D36"/>
    <w:rsid w:val="009D4277"/>
    <w:rsid w:val="009D6B38"/>
    <w:rsid w:val="009E0D16"/>
    <w:rsid w:val="009E29AF"/>
    <w:rsid w:val="009E62D9"/>
    <w:rsid w:val="009E6E53"/>
    <w:rsid w:val="009F07F0"/>
    <w:rsid w:val="009F3185"/>
    <w:rsid w:val="00A0047C"/>
    <w:rsid w:val="00A00E7E"/>
    <w:rsid w:val="00A02C7F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52EC"/>
    <w:rsid w:val="00A5633B"/>
    <w:rsid w:val="00A575A3"/>
    <w:rsid w:val="00A5778E"/>
    <w:rsid w:val="00A60ED2"/>
    <w:rsid w:val="00A642A9"/>
    <w:rsid w:val="00A67248"/>
    <w:rsid w:val="00A70078"/>
    <w:rsid w:val="00A72F83"/>
    <w:rsid w:val="00A7757D"/>
    <w:rsid w:val="00A77C44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6D67"/>
    <w:rsid w:val="00AF7812"/>
    <w:rsid w:val="00B077B0"/>
    <w:rsid w:val="00B10123"/>
    <w:rsid w:val="00B112E6"/>
    <w:rsid w:val="00B125F3"/>
    <w:rsid w:val="00B14533"/>
    <w:rsid w:val="00B14FCF"/>
    <w:rsid w:val="00B23D83"/>
    <w:rsid w:val="00B2615E"/>
    <w:rsid w:val="00B26D9B"/>
    <w:rsid w:val="00B3169B"/>
    <w:rsid w:val="00B3234A"/>
    <w:rsid w:val="00B33E67"/>
    <w:rsid w:val="00B36824"/>
    <w:rsid w:val="00B37A32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1992"/>
    <w:rsid w:val="00B64AD4"/>
    <w:rsid w:val="00B66309"/>
    <w:rsid w:val="00B66883"/>
    <w:rsid w:val="00B7110A"/>
    <w:rsid w:val="00B72184"/>
    <w:rsid w:val="00B75F35"/>
    <w:rsid w:val="00B77F98"/>
    <w:rsid w:val="00B8312D"/>
    <w:rsid w:val="00B83E69"/>
    <w:rsid w:val="00B856EF"/>
    <w:rsid w:val="00B85F6D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9E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5537"/>
    <w:rsid w:val="00BD610F"/>
    <w:rsid w:val="00BD6326"/>
    <w:rsid w:val="00BE0B82"/>
    <w:rsid w:val="00BE0CCA"/>
    <w:rsid w:val="00BE0CE9"/>
    <w:rsid w:val="00BE0D38"/>
    <w:rsid w:val="00BE1303"/>
    <w:rsid w:val="00BE3DC4"/>
    <w:rsid w:val="00BE69C5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1E24"/>
    <w:rsid w:val="00C223DF"/>
    <w:rsid w:val="00C22C66"/>
    <w:rsid w:val="00C24D7E"/>
    <w:rsid w:val="00C259F2"/>
    <w:rsid w:val="00C30E7C"/>
    <w:rsid w:val="00C33EAB"/>
    <w:rsid w:val="00C3542F"/>
    <w:rsid w:val="00C3760C"/>
    <w:rsid w:val="00C4033E"/>
    <w:rsid w:val="00C40B29"/>
    <w:rsid w:val="00C433DB"/>
    <w:rsid w:val="00C43782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19C3"/>
    <w:rsid w:val="00C62006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17FB"/>
    <w:rsid w:val="00CA4642"/>
    <w:rsid w:val="00CA4DCF"/>
    <w:rsid w:val="00CB0608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0FE"/>
    <w:rsid w:val="00DA1C18"/>
    <w:rsid w:val="00DA31CC"/>
    <w:rsid w:val="00DA3F99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26E"/>
    <w:rsid w:val="00E27305"/>
    <w:rsid w:val="00E2769A"/>
    <w:rsid w:val="00E30795"/>
    <w:rsid w:val="00E32451"/>
    <w:rsid w:val="00E32DB0"/>
    <w:rsid w:val="00E35298"/>
    <w:rsid w:val="00E37218"/>
    <w:rsid w:val="00E37C95"/>
    <w:rsid w:val="00E4599E"/>
    <w:rsid w:val="00E50435"/>
    <w:rsid w:val="00E54026"/>
    <w:rsid w:val="00E5755F"/>
    <w:rsid w:val="00E575C1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25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0542"/>
    <w:rsid w:val="00EC2E51"/>
    <w:rsid w:val="00EC47A7"/>
    <w:rsid w:val="00EC5B71"/>
    <w:rsid w:val="00EC6706"/>
    <w:rsid w:val="00ED1C8D"/>
    <w:rsid w:val="00ED26EE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440E"/>
    <w:rsid w:val="00F04EF5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14BA"/>
    <w:rsid w:val="00F25B3B"/>
    <w:rsid w:val="00F27E4B"/>
    <w:rsid w:val="00F27E9F"/>
    <w:rsid w:val="00F30E4F"/>
    <w:rsid w:val="00F3497F"/>
    <w:rsid w:val="00F40BB3"/>
    <w:rsid w:val="00F40E4D"/>
    <w:rsid w:val="00F43837"/>
    <w:rsid w:val="00F44B4D"/>
    <w:rsid w:val="00F524CB"/>
    <w:rsid w:val="00F528D7"/>
    <w:rsid w:val="00F53D4A"/>
    <w:rsid w:val="00F561A5"/>
    <w:rsid w:val="00F65911"/>
    <w:rsid w:val="00F66A7C"/>
    <w:rsid w:val="00F70F30"/>
    <w:rsid w:val="00F71C45"/>
    <w:rsid w:val="00F732D5"/>
    <w:rsid w:val="00F74A12"/>
    <w:rsid w:val="00F75910"/>
    <w:rsid w:val="00F77B21"/>
    <w:rsid w:val="00F83F8E"/>
    <w:rsid w:val="00F84F40"/>
    <w:rsid w:val="00F9219A"/>
    <w:rsid w:val="00F94419"/>
    <w:rsid w:val="00F950D2"/>
    <w:rsid w:val="00F95E25"/>
    <w:rsid w:val="00F970B9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5B8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af8">
    <w:name w:val="Заголовок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9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a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b">
    <w:name w:val="Body Text Indent"/>
    <w:basedOn w:val="a"/>
    <w:link w:val="afc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5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7"/>
    <w:next w:val="17"/>
    <w:rsid w:val="003926C0"/>
    <w:pPr>
      <w:spacing w:line="263" w:lineRule="atLeast"/>
    </w:pPr>
    <w:rPr>
      <w:color w:val="auto"/>
    </w:rPr>
  </w:style>
  <w:style w:type="paragraph" w:customStyle="1" w:styleId="18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9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0">
    <w:name w:val="page number"/>
    <w:rsid w:val="003926C0"/>
  </w:style>
  <w:style w:type="character" w:customStyle="1" w:styleId="aff1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2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3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4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5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a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6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7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b">
    <w:name w:val="Таблицы (моноширинный)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c">
    <w:name w:val="Интерактивный заголовок"/>
    <w:basedOn w:val="af8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d">
    <w:name w:val="Колонтитул (левый)"/>
    <w:basedOn w:val="aff8"/>
    <w:next w:val="a"/>
    <w:rsid w:val="003926C0"/>
  </w:style>
  <w:style w:type="paragraph" w:customStyle="1" w:styleId="affe">
    <w:name w:val="Колонтитул (правый)"/>
    <w:basedOn w:val="aff9"/>
    <w:next w:val="a"/>
    <w:rsid w:val="003926C0"/>
  </w:style>
  <w:style w:type="paragraph" w:customStyle="1" w:styleId="afff">
    <w:name w:val="Комментарий пользователя"/>
    <w:basedOn w:val="affa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0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1">
    <w:name w:val="Оглавление"/>
    <w:basedOn w:val="affb"/>
    <w:next w:val="a"/>
    <w:rsid w:val="003926C0"/>
    <w:pPr>
      <w:ind w:left="140"/>
    </w:pPr>
  </w:style>
  <w:style w:type="paragraph" w:customStyle="1" w:styleId="afff2">
    <w:name w:val="Переменная часть"/>
    <w:basedOn w:val="aff6"/>
    <w:next w:val="a"/>
    <w:rsid w:val="003926C0"/>
    <w:rPr>
      <w:sz w:val="24"/>
      <w:szCs w:val="24"/>
    </w:rPr>
  </w:style>
  <w:style w:type="paragraph" w:customStyle="1" w:styleId="afff3">
    <w:name w:val="Постоянная часть"/>
    <w:basedOn w:val="aff6"/>
    <w:next w:val="a"/>
    <w:rsid w:val="003926C0"/>
    <w:rPr>
      <w:sz w:val="26"/>
      <w:szCs w:val="26"/>
    </w:rPr>
  </w:style>
  <w:style w:type="paragraph" w:customStyle="1" w:styleId="afff4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5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6">
    <w:name w:val="Title"/>
    <w:basedOn w:val="a"/>
    <w:next w:val="afff7"/>
    <w:link w:val="afff8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8">
    <w:name w:val="Название Знак"/>
    <w:basedOn w:val="a0"/>
    <w:link w:val="afff6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7">
    <w:name w:val="Subtitle"/>
    <w:basedOn w:val="af8"/>
    <w:next w:val="af2"/>
    <w:link w:val="afff9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9">
    <w:name w:val="Подзаголовок Знак"/>
    <w:basedOn w:val="a0"/>
    <w:link w:val="afff7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a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b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c">
    <w:name w:val="Plain Text"/>
    <w:aliases w:val=" Знак"/>
    <w:basedOn w:val="a"/>
    <w:link w:val="afffd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aliases w:val=" Знак Знак"/>
    <w:basedOn w:val="a0"/>
    <w:link w:val="afffc"/>
    <w:semiHidden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e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f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c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d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BD42-A6AC-4901-8462-27B72BDA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50</Pages>
  <Words>16825</Words>
  <Characters>95903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Филатов Владимр Геннадьевич</cp:lastModifiedBy>
  <cp:revision>182</cp:revision>
  <cp:lastPrinted>2020-10-22T21:45:00Z</cp:lastPrinted>
  <dcterms:created xsi:type="dcterms:W3CDTF">2020-10-21T05:07:00Z</dcterms:created>
  <dcterms:modified xsi:type="dcterms:W3CDTF">2020-11-17T04:00:00Z</dcterms:modified>
</cp:coreProperties>
</file>