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4C" w:rsidRPr="005D514C" w:rsidRDefault="005D514C" w:rsidP="005D514C">
      <w:pPr>
        <w:pStyle w:val="ConsPlusTitlePage"/>
      </w:pPr>
    </w:p>
    <w:p w:rsidR="005D514C" w:rsidRPr="005D514C" w:rsidRDefault="005D514C" w:rsidP="005D514C">
      <w:pPr>
        <w:pStyle w:val="ConsPlusNormal"/>
        <w:jc w:val="both"/>
        <w:outlineLvl w:val="0"/>
      </w:pPr>
    </w:p>
    <w:p w:rsidR="005D514C" w:rsidRPr="005D514C" w:rsidRDefault="005D514C" w:rsidP="005D514C">
      <w:pPr>
        <w:pStyle w:val="ConsPlusTitle"/>
        <w:jc w:val="center"/>
        <w:outlineLvl w:val="0"/>
      </w:pPr>
      <w:r w:rsidRPr="005D514C">
        <w:t>ПРАВИТЕЛЬСТВО РОССИЙСКОЙ ФЕДЕРАЦИИ</w:t>
      </w:r>
    </w:p>
    <w:p w:rsidR="005D514C" w:rsidRPr="005D514C" w:rsidRDefault="005D514C" w:rsidP="005D514C">
      <w:pPr>
        <w:pStyle w:val="ConsPlusTitle"/>
        <w:jc w:val="center"/>
      </w:pPr>
    </w:p>
    <w:p w:rsidR="005D514C" w:rsidRPr="005D514C" w:rsidRDefault="005D514C" w:rsidP="005D514C">
      <w:pPr>
        <w:pStyle w:val="ConsPlusTitle"/>
        <w:jc w:val="center"/>
      </w:pPr>
      <w:r w:rsidRPr="005D514C">
        <w:t>ПОСТАНОВЛЕНИЕ</w:t>
      </w:r>
    </w:p>
    <w:p w:rsidR="005D514C" w:rsidRPr="005D514C" w:rsidRDefault="005D514C" w:rsidP="005D514C">
      <w:pPr>
        <w:pStyle w:val="ConsPlusTitle"/>
        <w:jc w:val="center"/>
      </w:pPr>
      <w:r w:rsidRPr="005D514C">
        <w:t xml:space="preserve">от 3 февраля 2017 г. </w:t>
      </w:r>
      <w:r>
        <w:t>№</w:t>
      </w:r>
      <w:r w:rsidRPr="005D514C">
        <w:t xml:space="preserve"> 134</w:t>
      </w:r>
    </w:p>
    <w:p w:rsidR="005D514C" w:rsidRPr="005D514C" w:rsidRDefault="005D514C" w:rsidP="005D514C">
      <w:pPr>
        <w:pStyle w:val="ConsPlusTitle"/>
        <w:jc w:val="center"/>
      </w:pPr>
    </w:p>
    <w:p w:rsidR="005D514C" w:rsidRPr="005D514C" w:rsidRDefault="005D514C" w:rsidP="005D514C">
      <w:pPr>
        <w:pStyle w:val="ConsPlusTitle"/>
        <w:jc w:val="center"/>
      </w:pPr>
      <w:r w:rsidRPr="005D514C">
        <w:t>ОБ УТВЕРЖДЕНИИ ПРАВИЛ</w:t>
      </w:r>
    </w:p>
    <w:p w:rsidR="005D514C" w:rsidRPr="005D514C" w:rsidRDefault="005D514C" w:rsidP="005D514C">
      <w:pPr>
        <w:pStyle w:val="ConsPlusTitle"/>
        <w:jc w:val="center"/>
      </w:pPr>
      <w:r w:rsidRPr="005D514C">
        <w:t>ПРЕДОСТАВЛЕНИЯ СУБСИДИЙ ИЗ ФЕДЕРАЛЬНОГО БЮДЖЕТА</w:t>
      </w:r>
    </w:p>
    <w:p w:rsidR="005D514C" w:rsidRPr="005D514C" w:rsidRDefault="005D514C" w:rsidP="005D514C">
      <w:pPr>
        <w:pStyle w:val="ConsPlusTitle"/>
        <w:jc w:val="center"/>
      </w:pPr>
      <w:r w:rsidRPr="005D514C">
        <w:t>НА ПОДДЕРЖКУ НЕКОММЕРЧЕСКИХ ОРГАНИЗАЦИЙ В СФЕРЕ</w:t>
      </w:r>
    </w:p>
    <w:p w:rsidR="005D514C" w:rsidRPr="005D514C" w:rsidRDefault="005D514C" w:rsidP="005D514C">
      <w:pPr>
        <w:pStyle w:val="ConsPlusTitle"/>
        <w:jc w:val="center"/>
      </w:pPr>
      <w:r w:rsidRPr="005D514C">
        <w:t>ДУХОВНО-ПРОСВЕТИТЕЛЬСКОЙ ДЕЯТЕЛЬНОСТИ И О ПРИЗНАНИИ</w:t>
      </w:r>
    </w:p>
    <w:p w:rsidR="005D514C" w:rsidRPr="005D514C" w:rsidRDefault="005D514C" w:rsidP="005D514C">
      <w:pPr>
        <w:pStyle w:val="ConsPlusTitle"/>
        <w:jc w:val="center"/>
      </w:pPr>
      <w:r w:rsidRPr="005D514C">
        <w:t>УТРАТИВШИМ СИЛУ ПОСТАНОВЛЕНИЯ ПРАВИТЕЛЬСТВА РОССИЙСКОЙ</w:t>
      </w:r>
      <w:r>
        <w:t xml:space="preserve"> </w:t>
      </w:r>
      <w:r w:rsidRPr="005D514C">
        <w:t xml:space="preserve">ФЕДЕРАЦИИ ОТ 17 АВГУСТА 2016 </w:t>
      </w:r>
      <w:r>
        <w:t>г</w:t>
      </w:r>
      <w:r w:rsidRPr="005D514C">
        <w:t xml:space="preserve">. </w:t>
      </w:r>
      <w:r>
        <w:t>№</w:t>
      </w:r>
      <w:r w:rsidRPr="005D514C">
        <w:t xml:space="preserve"> 805</w:t>
      </w:r>
    </w:p>
    <w:p w:rsid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Правительство Российской Федерации постановляет: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1. Утвердить прилагаемые </w:t>
      </w:r>
      <w:hyperlink w:anchor="P30" w:history="1">
        <w:r w:rsidRPr="005D514C">
          <w:t>Правила</w:t>
        </w:r>
      </w:hyperlink>
      <w:r w:rsidRPr="005D514C">
        <w:t xml:space="preserve"> предоставления субсидий из федерального бюджета на поддержку некоммерческих организаций в сфере духовно-просветительской деятельности.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2. Признать утратившим силу </w:t>
      </w:r>
      <w:hyperlink r:id="rId4" w:history="1">
        <w:r w:rsidRPr="005D514C">
          <w:t>постановление</w:t>
        </w:r>
      </w:hyperlink>
      <w:r w:rsidRPr="005D514C">
        <w:t xml:space="preserve"> Правительства Российской Федерации от 17 августа 2016 г. </w:t>
      </w:r>
      <w:r>
        <w:t>№</w:t>
      </w:r>
      <w:r w:rsidRPr="005D514C">
        <w:t xml:space="preserve"> 805 "Об утверждении Правил распределения и предоставления субсидий из федерального бюджета некоммерческим организациям в рамках федеральной целевой программы "Укрепление единства российской нации и этнокультурное развитие народов России (2014 - 2020 годы)" (Собрание законодательства Российской Федерации, 2016, </w:t>
      </w:r>
      <w:r>
        <w:t>№</w:t>
      </w:r>
      <w:r w:rsidRPr="005D514C">
        <w:t xml:space="preserve"> 35, ст. 5325).</w:t>
      </w:r>
    </w:p>
    <w:p w:rsid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right"/>
      </w:pPr>
      <w:r w:rsidRPr="005D514C">
        <w:t>Председатель Правительства</w:t>
      </w:r>
    </w:p>
    <w:p w:rsidR="005D514C" w:rsidRPr="005D514C" w:rsidRDefault="005D514C" w:rsidP="005D514C">
      <w:pPr>
        <w:pStyle w:val="ConsPlusNormal"/>
        <w:jc w:val="right"/>
      </w:pPr>
      <w:r w:rsidRPr="005D514C">
        <w:t>Российской Федерации</w:t>
      </w:r>
    </w:p>
    <w:p w:rsidR="005D514C" w:rsidRPr="005D514C" w:rsidRDefault="005D514C" w:rsidP="005D514C">
      <w:pPr>
        <w:pStyle w:val="ConsPlusNormal"/>
        <w:jc w:val="right"/>
      </w:pPr>
      <w:r w:rsidRPr="005D514C">
        <w:t>Д.МЕДВЕДЕВ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  <w:bookmarkStart w:id="0" w:name="_GoBack"/>
      <w:bookmarkEnd w:id="0"/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right"/>
        <w:outlineLvl w:val="0"/>
      </w:pPr>
      <w:r w:rsidRPr="005D514C">
        <w:lastRenderedPageBreak/>
        <w:t>Утверждены</w:t>
      </w:r>
    </w:p>
    <w:p w:rsidR="005D514C" w:rsidRPr="005D514C" w:rsidRDefault="005D514C" w:rsidP="005D514C">
      <w:pPr>
        <w:pStyle w:val="ConsPlusNormal"/>
        <w:jc w:val="right"/>
      </w:pPr>
      <w:r w:rsidRPr="005D514C">
        <w:t>постановлением Правительства</w:t>
      </w:r>
    </w:p>
    <w:p w:rsidR="005D514C" w:rsidRPr="005D514C" w:rsidRDefault="005D514C" w:rsidP="005D514C">
      <w:pPr>
        <w:pStyle w:val="ConsPlusNormal"/>
        <w:jc w:val="right"/>
      </w:pPr>
      <w:r w:rsidRPr="005D514C">
        <w:t>Российской Федерации</w:t>
      </w:r>
    </w:p>
    <w:p w:rsidR="005D514C" w:rsidRPr="005D514C" w:rsidRDefault="005D514C" w:rsidP="005D514C">
      <w:pPr>
        <w:pStyle w:val="ConsPlusNormal"/>
        <w:jc w:val="right"/>
      </w:pPr>
      <w:r w:rsidRPr="005D514C">
        <w:t xml:space="preserve">от 3 февраля 2017 г. </w:t>
      </w:r>
      <w:r>
        <w:t>№</w:t>
      </w:r>
      <w:r w:rsidRPr="005D514C">
        <w:t xml:space="preserve"> 134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Title"/>
        <w:jc w:val="center"/>
      </w:pPr>
      <w:bookmarkStart w:id="1" w:name="P30"/>
      <w:bookmarkEnd w:id="1"/>
      <w:r w:rsidRPr="005D514C">
        <w:t>ПРАВИЛА</w:t>
      </w:r>
    </w:p>
    <w:p w:rsidR="005D514C" w:rsidRPr="005D514C" w:rsidRDefault="005D514C" w:rsidP="005D514C">
      <w:pPr>
        <w:pStyle w:val="ConsPlusTitle"/>
        <w:jc w:val="center"/>
      </w:pPr>
      <w:r w:rsidRPr="005D514C">
        <w:t>ПРЕДОСТАВЛЕНИЯ СУБСИДИЙ ИЗ ФЕДЕРАЛЬНОГО БЮДЖЕТА</w:t>
      </w:r>
    </w:p>
    <w:p w:rsidR="005D514C" w:rsidRPr="005D514C" w:rsidRDefault="005D514C" w:rsidP="005D514C">
      <w:pPr>
        <w:pStyle w:val="ConsPlusTitle"/>
        <w:jc w:val="center"/>
      </w:pPr>
      <w:r w:rsidRPr="005D514C">
        <w:t>НА ПОДДЕРЖКУ НЕКОММЕРЧЕСКИХ ОРГАНИЗАЦИЙ В СФЕРЕ</w:t>
      </w:r>
    </w:p>
    <w:p w:rsidR="005D514C" w:rsidRPr="005D514C" w:rsidRDefault="005D514C" w:rsidP="005D514C">
      <w:pPr>
        <w:pStyle w:val="ConsPlusTitle"/>
        <w:jc w:val="center"/>
      </w:pPr>
      <w:r w:rsidRPr="005D514C">
        <w:t>ДУХОВНО-ПРОСВЕТИТЕЛЬСКОЙ ДЕЯТЕЛЬНОСТИ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1. Настоящие Правила определяют цели, порядок и условия предоставления субсидий из федерального бюджета на поддержку некоммерческих организаций в сфере духовно-просветительской деятельности (далее - некоммерческие организации).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Субсидии предоставляются некоммерческим организациям (за исключением субсидий государственным и муниципальным учреждениям) в целях государственной поддержки мероприятий в сфере духовно-просветительской деятельности, направленных на снижение межэтнической и межконфессиональной напряженности на территории Российской Федерации (далее соответственно - мероприятия, субсидии).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2. Субсидии предоставляются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обязательств, доведенных Федеральному агентству по делам национальностей.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3. Субсидии предоставляются Федеральным агентством по делам национальностей некоммерческим организациям на основании заявок о предоставлении субсидий (далее - заявка). </w:t>
      </w:r>
      <w:hyperlink r:id="rId5" w:history="1">
        <w:r w:rsidRPr="005D514C">
          <w:t>Форма</w:t>
        </w:r>
      </w:hyperlink>
      <w:r w:rsidRPr="005D514C">
        <w:t xml:space="preserve"> заявки, сроки ее представления и перечень прилагаемых к заявке документов устанавливаются Федеральным агентством по делам национальностей.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4. Прием и рассмотрение заявок некоммерческих организаций для предоставления субсидий осуществляются Федеральным агентством по делам национальностей.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5. Критериями рассмотрения заявок некоммерческих организаций являются: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а) наличие документа высшего исполнительного органа государственной власти субъекта Российской Федерации, подтверждающего целесообразность реализации некоммерческой организацией мероприятий на территории субъекта Российской Федерации;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б) наличие у некоммерческой организации утвержденной программы мероприятий.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6. Основанием для отказа в рассмотрении заявок некоммерческих организаций являются: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ненадлежащее оформление заявки;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представление неполного комплекта документов, прилагаемых к заявке;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неполнота или недостоверность сведений, содержащихся в представленных документах.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lastRenderedPageBreak/>
        <w:t>7. Распределение субсидий между некоммерческими организациями рассчитывается по следующей формуле: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center"/>
      </w:pPr>
      <w:r w:rsidRPr="005D514C">
        <w:rPr>
          <w:position w:val="-33"/>
        </w:rPr>
        <w:pict>
          <v:shape id="_x0000_i1025" style="width:121.45pt;height:47.6pt" coordsize="" o:spt="100" adj="0,,0" path="" filled="f" stroked="f">
            <v:stroke joinstyle="miter"/>
            <v:imagedata r:id="rId6" o:title="base_1_212353_32768"/>
            <v:formulas/>
            <v:path o:connecttype="segments"/>
          </v:shape>
        </w:pict>
      </w:r>
      <w:r w:rsidRPr="005D514C">
        <w:t>,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где:</w:t>
      </w:r>
    </w:p>
    <w:p w:rsidR="005D514C" w:rsidRPr="005D514C" w:rsidRDefault="005D514C" w:rsidP="005D514C">
      <w:pPr>
        <w:pStyle w:val="ConsPlusNormal"/>
        <w:ind w:firstLine="540"/>
        <w:jc w:val="both"/>
      </w:pPr>
      <w:proofErr w:type="spellStart"/>
      <w:r w:rsidRPr="005D514C">
        <w:t>СУБ</w:t>
      </w:r>
      <w:r w:rsidRPr="005D514C">
        <w:rPr>
          <w:vertAlign w:val="subscript"/>
        </w:rPr>
        <w:t>i</w:t>
      </w:r>
      <w:proofErr w:type="spellEnd"/>
      <w:r w:rsidRPr="005D514C">
        <w:t xml:space="preserve"> - размер субсидии, предоставляемой i-й некоммерческой организации;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СУБ - общий размер субсидии, предусмотренной на соответствующий финансовый год;</w:t>
      </w:r>
    </w:p>
    <w:p w:rsidR="005D514C" w:rsidRPr="005D514C" w:rsidRDefault="005D514C" w:rsidP="005D514C">
      <w:pPr>
        <w:pStyle w:val="ConsPlusNormal"/>
        <w:ind w:firstLine="540"/>
        <w:jc w:val="both"/>
      </w:pPr>
      <w:proofErr w:type="spellStart"/>
      <w:r w:rsidRPr="005D514C">
        <w:t>З</w:t>
      </w:r>
      <w:r w:rsidRPr="005D514C">
        <w:rPr>
          <w:vertAlign w:val="subscript"/>
        </w:rPr>
        <w:t>i</w:t>
      </w:r>
      <w:proofErr w:type="spellEnd"/>
      <w:r w:rsidRPr="005D514C">
        <w:t xml:space="preserve"> - размер заявленной i-й некоммерческой организацией потребности в субсидии.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8. Размер субсидии, предоставляемой некоммерческой организации, должен быть меньше размера заявленной некоммерческой организацией потребности в субсидии или равен ей.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9. Распределение субсидий между некоммерческими организациями утверждается Правительством Российской Федерации.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10. Субсидия предоставляется в соответствии с соглашением о предоставлении субсидии, заключенным Федеральным агентством по делам национальностей с некоммерческой организацией (далее - соглашение), в котором указываются: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а) цель и направления использования субсидии, связанные с реализацией мероприятий;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б) размер субсидии;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в) перечень документов, представляемых некоммерческой организацией для получения субсидии;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г) сроки и порядок перечисления субсидии;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д) перечень затрат, на финансовое обеспечение которых предоставляется субсидия;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е) значения показателей результативности использования субсидии;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ж) согласие некоммерческой организации на проведение проверок Федеральным агентством по делам национальностей и уполномоченными органами государственного финансового контроля соблюдения целей, порядка и условий предоставления субсидии;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з) порядок возврата средств, использованных некоммерческой организацией, в случае установления по итогам проверок, проведенных Федеральным агентством по делам национальностей и уполномоченными органами государственного финансового контроля, факта нарушения целей, порядка и условий предоставления субсидии, определенных настоящими Правилами и соглашением;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и) </w:t>
      </w:r>
      <w:hyperlink r:id="rId7" w:history="1">
        <w:r w:rsidRPr="005D514C">
          <w:t>порядок</w:t>
        </w:r>
      </w:hyperlink>
      <w:r w:rsidRPr="005D514C">
        <w:t xml:space="preserve"> и сроки представления отчетности об осуществлении расходов, источником финансового обеспечения которых является субсидия, установленные Федеральным агентством по делам национальностей;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к)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5D514C">
        <w:lastRenderedPageBreak/>
        <w:t>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установленных настоящими Правилами;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л) обязательство некоммерческой организации по перечислению средств в размере предоставленной субсидии в доход федерального бюджета в случаях, предусмотренных </w:t>
      </w:r>
      <w:hyperlink w:anchor="P78" w:history="1">
        <w:r w:rsidRPr="005D514C">
          <w:t>пунктами 17</w:t>
        </w:r>
      </w:hyperlink>
      <w:r w:rsidRPr="005D514C">
        <w:t xml:space="preserve"> и </w:t>
      </w:r>
      <w:hyperlink w:anchor="P79" w:history="1">
        <w:r w:rsidRPr="005D514C">
          <w:t>18</w:t>
        </w:r>
      </w:hyperlink>
      <w:r w:rsidRPr="005D514C">
        <w:t xml:space="preserve"> настоящих Правил;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м) требования к содержанию договоров, заключаемых некоммерческой организацией в целях реализации мероприятий;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н) положения о расторжении соглашения;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о) иные условия, предусмотренные законодательством Российской Федерации.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 xml:space="preserve">11. </w:t>
      </w:r>
      <w:hyperlink r:id="rId8" w:history="1">
        <w:r w:rsidRPr="005D514C">
          <w:t>Форма</w:t>
        </w:r>
      </w:hyperlink>
      <w:r w:rsidRPr="005D514C">
        <w:t xml:space="preserve"> соглашения утверждается Федеральным агентством по делам национальностей.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12. Предоставление субсидии осуществляется при условии представления некоммерческой организацией справки, подписанной руководителем (иным уполномоченным лицом), подтверждающей отсутствие у некоммерческой организации на первое число месяца, предшествующего месяцу, в котором планируется заключение соглашения, задолженности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а также задолженности по возврату в установленном порядке в федеральный бюджет не использованных в отчетном финансовом году остатков субсидии, наличие потребности в использовании которых в текущем финансовом году не подтверждено в установленном порядке, иной просроченной задолженности перед федеральным бюджетом.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13. Перечисление субсидий осуществляется в установленном порядке на лицевые счета для учета операций со средствами юридических лиц, не являющихся участниками бюджетного процесса, открытые в территориальных органах Федерального казначейства.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14. Информация о размерах и сроках перечисления субсидий учитывается Федеральным агентством по делам национальностей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15. Показателями результативности использования субсидий являются количество проведенных мероприятий, а также численность граждан, принявших участие в мероприятиях.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16. Эффективность использования субсидий оценивается Федеральным агентством по делам национальностей на основании представленных некоммерческими организациями отчетов о достижении значений показателей результативности использования субсидий, установленных соглашениями.</w:t>
      </w:r>
    </w:p>
    <w:p w:rsidR="005D514C" w:rsidRPr="005D514C" w:rsidRDefault="005D514C" w:rsidP="005D514C">
      <w:pPr>
        <w:pStyle w:val="ConsPlusNormal"/>
        <w:ind w:firstLine="540"/>
        <w:jc w:val="both"/>
      </w:pPr>
      <w:bookmarkStart w:id="2" w:name="P78"/>
      <w:bookmarkEnd w:id="2"/>
      <w:r w:rsidRPr="005D514C">
        <w:t>17. 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Федеральное агентство по делам национальностей принимает решение о расторжении соглашения в порядке, предусмотренном соглашением.</w:t>
      </w:r>
    </w:p>
    <w:p w:rsidR="005D514C" w:rsidRPr="005D514C" w:rsidRDefault="005D514C" w:rsidP="005D514C">
      <w:pPr>
        <w:pStyle w:val="ConsPlusNormal"/>
        <w:ind w:firstLine="540"/>
        <w:jc w:val="both"/>
      </w:pPr>
      <w:bookmarkStart w:id="3" w:name="P79"/>
      <w:bookmarkEnd w:id="3"/>
      <w:r w:rsidRPr="005D514C">
        <w:lastRenderedPageBreak/>
        <w:t>18. В случае нарушения некоммерческой организацией условий использования субсидии средства в размере предоставленной субсидии подлежат перечислению в доход федерального бюджета в порядке, предусмотренном бюджетным законодательством Российской Федерации.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19. Контроль за соблюдением целей, порядка и условий предоставления субсидий осуществляется Федеральным агентством по делам национальностей и федеральным органом исполнительной власти, осуществляющим функции по контролю и надзору в финансово-бюджетной сфере.</w:t>
      </w:r>
    </w:p>
    <w:p w:rsidR="005D514C" w:rsidRPr="005D514C" w:rsidRDefault="005D514C" w:rsidP="005D514C">
      <w:pPr>
        <w:pStyle w:val="ConsPlusNormal"/>
        <w:ind w:firstLine="540"/>
        <w:jc w:val="both"/>
      </w:pPr>
      <w:r w:rsidRPr="005D514C">
        <w:t>20. Федеральное агентство по делам национальностей и уполномоченные органы государственного финансового контроля проводят обязательные проверки соблюдения некоммерческой организацией целей, порядка и условий предоставления субсидии, предусмотренных настоящими Правилами и соглашением.</w:t>
      </w: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jc w:val="both"/>
      </w:pPr>
    </w:p>
    <w:p w:rsidR="005D514C" w:rsidRPr="005D514C" w:rsidRDefault="005D514C" w:rsidP="005D514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F325BE" w:rsidRPr="005D514C" w:rsidRDefault="00F325BE" w:rsidP="005D514C"/>
    <w:sectPr w:rsidR="00F325BE" w:rsidRPr="005D514C" w:rsidSect="00027A0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4C"/>
    <w:rsid w:val="00167978"/>
    <w:rsid w:val="005D514C"/>
    <w:rsid w:val="006E1A74"/>
    <w:rsid w:val="00F325BE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3559"/>
  <w15:chartTrackingRefBased/>
  <w15:docId w15:val="{59C0BCF2-525D-4DA7-A724-CC4689A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14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D514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D514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236B51A4F7236E587BD135BE8DB338D6915963A5F6A120AD5C0D3D16A33C25AD5C472CFFEE1080DV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236B51A4F7236E587BD135BE8DB338D6917923A5F6A120AD5C0D3D16A33C25AD5C472CFFEE1080DV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386236B51A4F7236E587BD135BE8DB338D691495385E6A120AD5C0D3D16A33C25AD5C472CFFEE1080DV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86236B51A4F7236E587BD135BE8DB338D681391315E6A120AD5C0D3D106V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2018-02-01T10:21:00Z</dcterms:created>
  <dcterms:modified xsi:type="dcterms:W3CDTF">2018-02-01T10:24:00Z</dcterms:modified>
</cp:coreProperties>
</file>