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2C" w:rsidRDefault="0077754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232B8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32B8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69B0">
        <w:rPr>
          <w:rFonts w:ascii="Times New Roman" w:hAnsi="Times New Roman" w:cs="Times New Roman"/>
          <w:sz w:val="28"/>
          <w:szCs w:val="28"/>
        </w:rPr>
        <w:t>ПРАВИТЕЛЬСТВА</w:t>
      </w:r>
      <w:r w:rsidRPr="00106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9B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D9369B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7A2C19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7F2C" w:rsidRPr="007A2C19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C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F2C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4F62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24F62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</w:tblGrid>
      <w:tr w:rsidR="00C57F2C" w:rsidRPr="007A2C19" w:rsidTr="00CF1F2D">
        <w:tc>
          <w:tcPr>
            <w:tcW w:w="4668" w:type="dxa"/>
          </w:tcPr>
          <w:p w:rsidR="00C57F2C" w:rsidRPr="007A2C19" w:rsidRDefault="00C57F2C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F2C" w:rsidRPr="007A2C19" w:rsidRDefault="002028B4" w:rsidP="005C2A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б утверждении </w:t>
            </w:r>
            <w:r w:rsidR="005C2A06">
              <w:rPr>
                <w:rFonts w:ascii="Times New Roman" w:hAnsi="Times New Roman"/>
                <w:bCs/>
                <w:sz w:val="28"/>
                <w:szCs w:val="28"/>
              </w:rPr>
              <w:t>Примерного пол</w:t>
            </w:r>
            <w:r w:rsidR="005C2A06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5C2A06">
              <w:rPr>
                <w:rFonts w:ascii="Times New Roman" w:hAnsi="Times New Roman"/>
                <w:bCs/>
                <w:sz w:val="28"/>
                <w:szCs w:val="28"/>
              </w:rPr>
              <w:t>жения о системе оплаты труда р</w:t>
            </w:r>
            <w:r w:rsidR="005C2A06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5C2A06">
              <w:rPr>
                <w:rFonts w:ascii="Times New Roman" w:hAnsi="Times New Roman"/>
                <w:bCs/>
                <w:sz w:val="28"/>
                <w:szCs w:val="28"/>
              </w:rPr>
              <w:t>ботников краевых государственных учреждений, подведомственных Агентству по внутренней политике Камчатского края</w:t>
            </w:r>
            <w:r w:rsidR="00C15D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8664D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115A0" w:rsidRDefault="002115A0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46D3" w:rsidRDefault="00B819B7" w:rsidP="00536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со стать</w:t>
      </w:r>
      <w:r w:rsidR="00BD46D3">
        <w:rPr>
          <w:rFonts w:ascii="Times New Roman" w:hAnsi="Times New Roman"/>
          <w:sz w:val="28"/>
          <w:szCs w:val="28"/>
        </w:rPr>
        <w:t>ями 135 и 144 Трудового кодекса Российской Федерации, постановлением Правительства Камчатского края от 21.07.2008 № 221-П «О подготовке к введению отраслевых систем оплаты труда работников государственных учреждений Камчатского края»</w:t>
      </w:r>
    </w:p>
    <w:p w:rsidR="00C4506E" w:rsidRDefault="00C4506E" w:rsidP="00536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899" w:rsidRDefault="002F4899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C4506E" w:rsidRPr="00952A4A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A3914" w:rsidRDefault="002F4899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 xml:space="preserve">1. </w:t>
      </w:r>
      <w:r w:rsidR="00FA3914">
        <w:rPr>
          <w:rFonts w:ascii="Times New Roman" w:hAnsi="Times New Roman"/>
          <w:sz w:val="28"/>
          <w:szCs w:val="28"/>
        </w:rPr>
        <w:t xml:space="preserve">Утвердить </w:t>
      </w:r>
      <w:r w:rsidR="006F407A">
        <w:rPr>
          <w:rFonts w:ascii="Times New Roman" w:hAnsi="Times New Roman"/>
          <w:bCs/>
          <w:sz w:val="28"/>
          <w:szCs w:val="28"/>
        </w:rPr>
        <w:t>Примерное положение о системе оплаты труда работн</w:t>
      </w:r>
      <w:r w:rsidR="006F407A">
        <w:rPr>
          <w:rFonts w:ascii="Times New Roman" w:hAnsi="Times New Roman"/>
          <w:bCs/>
          <w:sz w:val="28"/>
          <w:szCs w:val="28"/>
        </w:rPr>
        <w:t>и</w:t>
      </w:r>
      <w:r w:rsidR="006F407A">
        <w:rPr>
          <w:rFonts w:ascii="Times New Roman" w:hAnsi="Times New Roman"/>
          <w:bCs/>
          <w:sz w:val="28"/>
          <w:szCs w:val="28"/>
        </w:rPr>
        <w:t>ков краевых государственных учреждений, подведомственных Агентству по внутренней политике Камчатского края (далее – Примерное полож</w:t>
      </w:r>
      <w:r w:rsidR="006F407A">
        <w:rPr>
          <w:rFonts w:ascii="Times New Roman" w:hAnsi="Times New Roman"/>
          <w:bCs/>
          <w:sz w:val="28"/>
          <w:szCs w:val="28"/>
        </w:rPr>
        <w:t>е</w:t>
      </w:r>
      <w:r w:rsidR="006F407A">
        <w:rPr>
          <w:rFonts w:ascii="Times New Roman" w:hAnsi="Times New Roman"/>
          <w:bCs/>
          <w:sz w:val="28"/>
          <w:szCs w:val="28"/>
        </w:rPr>
        <w:t>ние),</w:t>
      </w:r>
      <w:r w:rsidR="006F407A">
        <w:rPr>
          <w:rFonts w:ascii="Times New Roman" w:hAnsi="Times New Roman"/>
          <w:sz w:val="28"/>
          <w:szCs w:val="28"/>
        </w:rPr>
        <w:t xml:space="preserve"> </w:t>
      </w:r>
      <w:r w:rsidR="00FA3914">
        <w:rPr>
          <w:rFonts w:ascii="Times New Roman" w:hAnsi="Times New Roman"/>
          <w:sz w:val="28"/>
          <w:szCs w:val="28"/>
        </w:rPr>
        <w:t>согласно</w:t>
      </w:r>
      <w:r w:rsidR="005E748F">
        <w:rPr>
          <w:rFonts w:ascii="Times New Roman" w:hAnsi="Times New Roman"/>
          <w:sz w:val="28"/>
          <w:szCs w:val="28"/>
        </w:rPr>
        <w:t xml:space="preserve"> </w:t>
      </w:r>
      <w:r w:rsidR="00FA3914">
        <w:rPr>
          <w:rFonts w:ascii="Times New Roman" w:hAnsi="Times New Roman"/>
          <w:sz w:val="28"/>
          <w:szCs w:val="28"/>
        </w:rPr>
        <w:t>приложению</w:t>
      </w:r>
      <w:r w:rsidR="00B555DA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A3914">
        <w:rPr>
          <w:rFonts w:ascii="Times New Roman" w:hAnsi="Times New Roman"/>
          <w:sz w:val="28"/>
          <w:szCs w:val="28"/>
        </w:rPr>
        <w:t>.</w:t>
      </w:r>
    </w:p>
    <w:p w:rsidR="002F4899" w:rsidRPr="00952A4A" w:rsidRDefault="00996A6A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4899" w:rsidRPr="00952A4A">
        <w:rPr>
          <w:rFonts w:ascii="Times New Roman" w:hAnsi="Times New Roman"/>
          <w:sz w:val="28"/>
          <w:szCs w:val="28"/>
        </w:rPr>
        <w:t xml:space="preserve">. Настоящее </w:t>
      </w:r>
      <w:r w:rsidR="002F4899">
        <w:rPr>
          <w:rFonts w:ascii="Times New Roman" w:hAnsi="Times New Roman"/>
          <w:sz w:val="28"/>
          <w:szCs w:val="28"/>
        </w:rPr>
        <w:t>п</w:t>
      </w:r>
      <w:r w:rsidR="002F4899" w:rsidRPr="00952A4A">
        <w:rPr>
          <w:rFonts w:ascii="Times New Roman" w:hAnsi="Times New Roman"/>
          <w:sz w:val="28"/>
          <w:szCs w:val="28"/>
        </w:rPr>
        <w:t xml:space="preserve">остановление вступает в силу через 10 дней после </w:t>
      </w:r>
      <w:r w:rsidR="00866CFE">
        <w:rPr>
          <w:rFonts w:ascii="Times New Roman" w:hAnsi="Times New Roman"/>
          <w:sz w:val="28"/>
          <w:szCs w:val="28"/>
        </w:rPr>
        <w:t xml:space="preserve">дня </w:t>
      </w:r>
      <w:r w:rsidR="002F4899" w:rsidRPr="00952A4A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6F407A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возникающие с 01 марта 2018 года</w:t>
      </w:r>
      <w:r w:rsidR="002F4899" w:rsidRPr="00952A4A">
        <w:rPr>
          <w:rFonts w:ascii="Times New Roman" w:hAnsi="Times New Roman"/>
          <w:sz w:val="28"/>
          <w:szCs w:val="28"/>
        </w:rPr>
        <w:t>.</w:t>
      </w:r>
    </w:p>
    <w:p w:rsidR="00FA3914" w:rsidRDefault="00FA3914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E55" w:rsidRDefault="00A04E55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EFB" w:rsidRDefault="00CF6EFB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987" w:rsidRDefault="00CF6EFB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56987">
        <w:rPr>
          <w:rFonts w:ascii="Times New Roman" w:hAnsi="Times New Roman"/>
          <w:sz w:val="28"/>
          <w:szCs w:val="28"/>
        </w:rPr>
        <w:t>убернатор</w:t>
      </w:r>
      <w:r w:rsidR="00211A3B">
        <w:rPr>
          <w:rFonts w:ascii="Times New Roman" w:hAnsi="Times New Roman"/>
          <w:sz w:val="28"/>
          <w:szCs w:val="28"/>
        </w:rPr>
        <w:t xml:space="preserve"> </w:t>
      </w:r>
      <w:r w:rsidR="00356987">
        <w:rPr>
          <w:rFonts w:ascii="Times New Roman" w:hAnsi="Times New Roman"/>
          <w:sz w:val="28"/>
          <w:szCs w:val="28"/>
        </w:rPr>
        <w:t xml:space="preserve">Камчатского края              </w:t>
      </w:r>
      <w:r w:rsidR="00B819B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2166B">
        <w:rPr>
          <w:rFonts w:ascii="Times New Roman" w:hAnsi="Times New Roman"/>
          <w:sz w:val="28"/>
          <w:szCs w:val="28"/>
        </w:rPr>
        <w:t xml:space="preserve">             </w:t>
      </w:r>
      <w:r w:rsidR="00B819B7">
        <w:rPr>
          <w:rFonts w:ascii="Times New Roman" w:hAnsi="Times New Roman"/>
          <w:sz w:val="28"/>
          <w:szCs w:val="28"/>
        </w:rPr>
        <w:t xml:space="preserve">                 </w:t>
      </w:r>
      <w:r w:rsidR="00940CF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sz w:val="28"/>
          <w:szCs w:val="28"/>
        </w:rPr>
        <w:t>Илюхин</w:t>
      </w:r>
      <w:proofErr w:type="spellEnd"/>
    </w:p>
    <w:p w:rsidR="00211A3B" w:rsidRDefault="00211A3B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11A3B" w:rsidSect="00940CFB">
          <w:pgSz w:w="11906" w:h="16838"/>
          <w:pgMar w:top="851" w:right="1134" w:bottom="1276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59"/>
      </w:tblGrid>
      <w:tr w:rsidR="00B70B57" w:rsidTr="00905F63">
        <w:tc>
          <w:tcPr>
            <w:tcW w:w="4928" w:type="dxa"/>
          </w:tcPr>
          <w:p w:rsidR="00B70B5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B70B57" w:rsidRPr="0044741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:rsidR="00B70B57" w:rsidRPr="0044741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Правительства Камчатско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</w:p>
          <w:p w:rsidR="00B70B57" w:rsidRDefault="00B70B57" w:rsidP="005F01F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E748F">
              <w:rPr>
                <w:rFonts w:ascii="Times New Roman" w:hAnsi="Times New Roman"/>
                <w:sz w:val="28"/>
                <w:szCs w:val="28"/>
              </w:rPr>
              <w:t>_</w:t>
            </w:r>
            <w:r w:rsidR="002115A0">
              <w:rPr>
                <w:rFonts w:ascii="Times New Roman" w:hAnsi="Times New Roman"/>
                <w:sz w:val="28"/>
                <w:szCs w:val="28"/>
              </w:rPr>
              <w:t>_____</w:t>
            </w:r>
            <w:r w:rsidR="005E748F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967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E748F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5F01FE" w:rsidRDefault="005F01FE" w:rsidP="005F01FE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914" w:rsidRDefault="00FA3914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9B6" w:rsidRDefault="003171BA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Примерного положения </w:t>
      </w:r>
    </w:p>
    <w:p w:rsidR="005E748F" w:rsidRDefault="003171BA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системе оплаты труда работников краевых государственных учреждений, подведомственных Агентству по внутренней политике Камчатского края</w:t>
      </w:r>
    </w:p>
    <w:p w:rsidR="008379B6" w:rsidRDefault="008379B6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46E34" w:rsidRDefault="00846E34" w:rsidP="00846E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 xml:space="preserve">1.1. Настоящее Примерное положение разработано в соответствии со </w:t>
      </w:r>
      <w:hyperlink r:id="rId8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статьями 135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9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144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Федерации, </w:t>
      </w:r>
      <w:hyperlink r:id="rId10" w:history="1">
        <w:r w:rsidR="008412FC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846E34">
          <w:rPr>
            <w:rFonts w:ascii="Times New Roman" w:hAnsi="Times New Roman"/>
            <w:sz w:val="28"/>
            <w:szCs w:val="28"/>
            <w:lang w:eastAsia="ru-RU"/>
          </w:rPr>
          <w:t>остано</w:t>
        </w:r>
        <w:r w:rsidRPr="00846E34">
          <w:rPr>
            <w:rFonts w:ascii="Times New Roman" w:hAnsi="Times New Roman"/>
            <w:sz w:val="28"/>
            <w:szCs w:val="28"/>
            <w:lang w:eastAsia="ru-RU"/>
          </w:rPr>
          <w:t>в</w:t>
        </w:r>
        <w:r w:rsidRPr="00846E34">
          <w:rPr>
            <w:rFonts w:ascii="Times New Roman" w:hAnsi="Times New Roman"/>
            <w:sz w:val="28"/>
            <w:szCs w:val="28"/>
            <w:lang w:eastAsia="ru-RU"/>
          </w:rPr>
          <w:t>лением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Правительства Камчатского края от 21.07.2008 </w:t>
      </w:r>
      <w:r w:rsidR="008412FC">
        <w:rPr>
          <w:rFonts w:ascii="Times New Roman" w:hAnsi="Times New Roman"/>
          <w:sz w:val="28"/>
          <w:szCs w:val="28"/>
          <w:lang w:eastAsia="ru-RU"/>
        </w:rPr>
        <w:t>№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 221-П "О подг</w:t>
      </w:r>
      <w:r w:rsidRPr="00846E34">
        <w:rPr>
          <w:rFonts w:ascii="Times New Roman" w:hAnsi="Times New Roman"/>
          <w:sz w:val="28"/>
          <w:szCs w:val="28"/>
          <w:lang w:eastAsia="ru-RU"/>
        </w:rPr>
        <w:t>о</w:t>
      </w:r>
      <w:r w:rsidRPr="00846E34">
        <w:rPr>
          <w:rFonts w:ascii="Times New Roman" w:hAnsi="Times New Roman"/>
          <w:sz w:val="28"/>
          <w:szCs w:val="28"/>
          <w:lang w:eastAsia="ru-RU"/>
        </w:rPr>
        <w:t>товке к введению отраслевых систем оплаты труда работников госуда</w:t>
      </w:r>
      <w:r w:rsidRPr="00846E34">
        <w:rPr>
          <w:rFonts w:ascii="Times New Roman" w:hAnsi="Times New Roman"/>
          <w:sz w:val="28"/>
          <w:szCs w:val="28"/>
          <w:lang w:eastAsia="ru-RU"/>
        </w:rPr>
        <w:t>р</w:t>
      </w:r>
      <w:r w:rsidRPr="00846E34">
        <w:rPr>
          <w:rFonts w:ascii="Times New Roman" w:hAnsi="Times New Roman"/>
          <w:sz w:val="28"/>
          <w:szCs w:val="28"/>
          <w:lang w:eastAsia="ru-RU"/>
        </w:rPr>
        <w:t>ственных учреждений Камчатского края" и включает в себя: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1) порядок и условия оплаты труда работников краевых государстве</w:t>
      </w:r>
      <w:r w:rsidRPr="00846E34">
        <w:rPr>
          <w:rFonts w:ascii="Times New Roman" w:hAnsi="Times New Roman"/>
          <w:sz w:val="28"/>
          <w:szCs w:val="28"/>
          <w:lang w:eastAsia="ru-RU"/>
        </w:rPr>
        <w:t>н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ных учреждений, подведомственных Агентству по </w:t>
      </w:r>
      <w:r w:rsidR="008412FC">
        <w:rPr>
          <w:rFonts w:ascii="Times New Roman" w:hAnsi="Times New Roman"/>
          <w:sz w:val="28"/>
          <w:szCs w:val="28"/>
          <w:lang w:eastAsia="ru-RU"/>
        </w:rPr>
        <w:t>внутренней политике</w:t>
      </w:r>
      <w:r w:rsidR="003107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6E34">
        <w:rPr>
          <w:rFonts w:ascii="Times New Roman" w:hAnsi="Times New Roman"/>
          <w:sz w:val="28"/>
          <w:szCs w:val="28"/>
          <w:lang w:eastAsia="ru-RU"/>
        </w:rPr>
        <w:t>Камчатского края (далее - учреждения), в том числе: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а) рекомендуемые размеры окладов (должностных окладов) работн</w:t>
      </w:r>
      <w:r w:rsidRPr="00846E34">
        <w:rPr>
          <w:rFonts w:ascii="Times New Roman" w:hAnsi="Times New Roman"/>
          <w:sz w:val="28"/>
          <w:szCs w:val="28"/>
          <w:lang w:eastAsia="ru-RU"/>
        </w:rPr>
        <w:t>и</w:t>
      </w:r>
      <w:r w:rsidRPr="00846E34">
        <w:rPr>
          <w:rFonts w:ascii="Times New Roman" w:hAnsi="Times New Roman"/>
          <w:sz w:val="28"/>
          <w:szCs w:val="28"/>
          <w:lang w:eastAsia="ru-RU"/>
        </w:rPr>
        <w:t>ков учреждений по профессиональным квалификационным группам (далее - ПКГ), утвержденным Министерством здравоохранения и социального развития Российской Федерации;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б) порядок и условия выплат компенсационного и стимулирующего характера, включая рекомендуемые размеры повышающих коэффициентов к окладам (должностным окладам), критерии их установления;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2) условия оплаты труда руководителей учреждений, их заместителей, главных бухгалтеров учреждений, в том числе порядок и условия выплат компенсационного и стимулирующего характера;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3) другие вопросы оплаты труда.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1.2. При утверждении Правительством Российской Федерации баз</w:t>
      </w:r>
      <w:r w:rsidRPr="00846E34">
        <w:rPr>
          <w:rFonts w:ascii="Times New Roman" w:hAnsi="Times New Roman"/>
          <w:sz w:val="28"/>
          <w:szCs w:val="28"/>
          <w:lang w:eastAsia="ru-RU"/>
        </w:rPr>
        <w:t>о</w:t>
      </w:r>
      <w:r w:rsidRPr="00846E34">
        <w:rPr>
          <w:rFonts w:ascii="Times New Roman" w:hAnsi="Times New Roman"/>
          <w:sz w:val="28"/>
          <w:szCs w:val="28"/>
          <w:lang w:eastAsia="ru-RU"/>
        </w:rPr>
        <w:t>вых окладов (базовых должностных окладов) по ПКГ, оклады (должнос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>ные оклады) работников учреждений, занимающих должности служащих (работающих по профессиям рабочих), входящих в эти ПКГ, устанавлив</w:t>
      </w:r>
      <w:r w:rsidRPr="00846E34">
        <w:rPr>
          <w:rFonts w:ascii="Times New Roman" w:hAnsi="Times New Roman"/>
          <w:sz w:val="28"/>
          <w:szCs w:val="28"/>
          <w:lang w:eastAsia="ru-RU"/>
        </w:rPr>
        <w:t>а</w:t>
      </w:r>
      <w:r w:rsidRPr="00846E34">
        <w:rPr>
          <w:rFonts w:ascii="Times New Roman" w:hAnsi="Times New Roman"/>
          <w:sz w:val="28"/>
          <w:szCs w:val="28"/>
          <w:lang w:eastAsia="ru-RU"/>
        </w:rPr>
        <w:t>ются в размере не ниже соответствующих базовых окладов (базовых должностных окладов).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1.3. Фонд оплаты труда работников учреждений (за исключением к</w:t>
      </w:r>
      <w:r w:rsidRPr="00846E34">
        <w:rPr>
          <w:rFonts w:ascii="Times New Roman" w:hAnsi="Times New Roman"/>
          <w:sz w:val="28"/>
          <w:szCs w:val="28"/>
          <w:lang w:eastAsia="ru-RU"/>
        </w:rPr>
        <w:t>а</w:t>
      </w:r>
      <w:r w:rsidRPr="00846E34">
        <w:rPr>
          <w:rFonts w:ascii="Times New Roman" w:hAnsi="Times New Roman"/>
          <w:sz w:val="28"/>
          <w:szCs w:val="28"/>
          <w:lang w:eastAsia="ru-RU"/>
        </w:rPr>
        <w:t>зенных учреждений) формируется на календарный год исходя из объема ассигнований краевого бюджета и средств, поступающих от приносящей доход деятельности.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Фонд оплаты труда работников казенных учреждений формируется на календарный год исходя из объема ассигнований краевого бюджета.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1.4. Системы оплаты труда работников учреждений устанавливаются коллективными договорами, соглашениями, локальными нормативными актами учреждений в соответствии с трудовым законодательством и ин</w:t>
      </w:r>
      <w:r w:rsidRPr="00846E34">
        <w:rPr>
          <w:rFonts w:ascii="Times New Roman" w:hAnsi="Times New Roman"/>
          <w:sz w:val="28"/>
          <w:szCs w:val="28"/>
          <w:lang w:eastAsia="ru-RU"/>
        </w:rPr>
        <w:t>ы</w:t>
      </w:r>
      <w:r w:rsidRPr="00846E34">
        <w:rPr>
          <w:rFonts w:ascii="Times New Roman" w:hAnsi="Times New Roman"/>
          <w:sz w:val="28"/>
          <w:szCs w:val="28"/>
          <w:lang w:eastAsia="ru-RU"/>
        </w:rPr>
        <w:lastRenderedPageBreak/>
        <w:t>ми нормативными правовыми актами, содержащими нормы трудового права, включая настоящее Примерное положение.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1.5. Новые условия оплаты труда работников учреждений устанавл</w:t>
      </w:r>
      <w:r w:rsidRPr="00846E34">
        <w:rPr>
          <w:rFonts w:ascii="Times New Roman" w:hAnsi="Times New Roman"/>
          <w:sz w:val="28"/>
          <w:szCs w:val="28"/>
          <w:lang w:eastAsia="ru-RU"/>
        </w:rPr>
        <w:t>и</w:t>
      </w:r>
      <w:r w:rsidRPr="00846E34">
        <w:rPr>
          <w:rFonts w:ascii="Times New Roman" w:hAnsi="Times New Roman"/>
          <w:sz w:val="28"/>
          <w:szCs w:val="28"/>
          <w:lang w:eastAsia="ru-RU"/>
        </w:rPr>
        <w:t>ваются с учетом мнения представительного органа работников.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1.6. Оплата труда работников учреждений, занятых по совместител</w:t>
      </w:r>
      <w:r w:rsidRPr="00846E34">
        <w:rPr>
          <w:rFonts w:ascii="Times New Roman" w:hAnsi="Times New Roman"/>
          <w:sz w:val="28"/>
          <w:szCs w:val="28"/>
          <w:lang w:eastAsia="ru-RU"/>
        </w:rPr>
        <w:t>ь</w:t>
      </w:r>
      <w:r w:rsidRPr="00846E34">
        <w:rPr>
          <w:rFonts w:ascii="Times New Roman" w:hAnsi="Times New Roman"/>
          <w:sz w:val="28"/>
          <w:szCs w:val="28"/>
          <w:lang w:eastAsia="ru-RU"/>
        </w:rPr>
        <w:t>ству, а также на условиях неполного рабочего дня или неполной рабочей недели, производится пропорционально отработанному времени либо в з</w:t>
      </w:r>
      <w:r w:rsidRPr="00846E34">
        <w:rPr>
          <w:rFonts w:ascii="Times New Roman" w:hAnsi="Times New Roman"/>
          <w:sz w:val="28"/>
          <w:szCs w:val="28"/>
          <w:lang w:eastAsia="ru-RU"/>
        </w:rPr>
        <w:t>а</w:t>
      </w:r>
      <w:r w:rsidRPr="00846E34">
        <w:rPr>
          <w:rFonts w:ascii="Times New Roman" w:hAnsi="Times New Roman"/>
          <w:sz w:val="28"/>
          <w:szCs w:val="28"/>
          <w:lang w:eastAsia="ru-RU"/>
        </w:rPr>
        <w:t>висимости от выполненного объема работ.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Определение размеров оплаты труда по основной должности, а также по должности, занимаемой в порядке совместительства, производится ра</w:t>
      </w:r>
      <w:r w:rsidRPr="00846E34">
        <w:rPr>
          <w:rFonts w:ascii="Times New Roman" w:hAnsi="Times New Roman"/>
          <w:sz w:val="28"/>
          <w:szCs w:val="28"/>
          <w:lang w:eastAsia="ru-RU"/>
        </w:rPr>
        <w:t>з</w:t>
      </w:r>
      <w:r w:rsidRPr="00846E34">
        <w:rPr>
          <w:rFonts w:ascii="Times New Roman" w:hAnsi="Times New Roman"/>
          <w:sz w:val="28"/>
          <w:szCs w:val="28"/>
          <w:lang w:eastAsia="ru-RU"/>
        </w:rPr>
        <w:t>дельно по каждой из должностей.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1.7. Заработная плата каждого работника зависит от его квалифик</w:t>
      </w:r>
      <w:r w:rsidRPr="00846E34">
        <w:rPr>
          <w:rFonts w:ascii="Times New Roman" w:hAnsi="Times New Roman"/>
          <w:sz w:val="28"/>
          <w:szCs w:val="28"/>
          <w:lang w:eastAsia="ru-RU"/>
        </w:rPr>
        <w:t>а</w:t>
      </w:r>
      <w:r w:rsidRPr="00846E34">
        <w:rPr>
          <w:rFonts w:ascii="Times New Roman" w:hAnsi="Times New Roman"/>
          <w:sz w:val="28"/>
          <w:szCs w:val="28"/>
          <w:lang w:eastAsia="ru-RU"/>
        </w:rPr>
        <w:t>ции, сложности выполняемой работы, количества и качества затраченного труда и максимальным размером не ограничивается, за исключением сл</w:t>
      </w:r>
      <w:r w:rsidRPr="00846E34">
        <w:rPr>
          <w:rFonts w:ascii="Times New Roman" w:hAnsi="Times New Roman"/>
          <w:sz w:val="28"/>
          <w:szCs w:val="28"/>
          <w:lang w:eastAsia="ru-RU"/>
        </w:rPr>
        <w:t>у</w:t>
      </w:r>
      <w:r w:rsidRPr="00846E34">
        <w:rPr>
          <w:rFonts w:ascii="Times New Roman" w:hAnsi="Times New Roman"/>
          <w:sz w:val="28"/>
          <w:szCs w:val="28"/>
          <w:lang w:eastAsia="ru-RU"/>
        </w:rPr>
        <w:t>чаев, предусмотренных трудовым законодательством.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2. Порядок и условия оплаты труда работников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учреждений, занимающих по ПКГ должности служащих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2.1. Рекомендуемые размеры окладов (должностных окладов) рабо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>ников учреждений устанавливаются: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1) на основе отнесения занимаемых ими должностей к ПКГ по дол</w:t>
      </w:r>
      <w:r w:rsidRPr="00846E34">
        <w:rPr>
          <w:rFonts w:ascii="Times New Roman" w:hAnsi="Times New Roman"/>
          <w:sz w:val="28"/>
          <w:szCs w:val="28"/>
          <w:lang w:eastAsia="ru-RU"/>
        </w:rPr>
        <w:t>ж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ностям служащих, утвержденным </w:t>
      </w:r>
      <w:hyperlink r:id="rId11" w:history="1">
        <w:r w:rsidR="005E3B2D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846E34">
          <w:rPr>
            <w:rFonts w:ascii="Times New Roman" w:hAnsi="Times New Roman"/>
            <w:sz w:val="28"/>
            <w:szCs w:val="28"/>
            <w:lang w:eastAsia="ru-RU"/>
          </w:rPr>
          <w:t>риказом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Министерства здравоохран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ния и социального развития Российской Федерации от 29.05.2008 N 247н "Об утверждении профессиональных квалификационных групп общео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>раслевых должностей руководителей, специалистов и служащих":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3"/>
      </w:tblGrid>
      <w:tr w:rsidR="00846E34" w:rsidRPr="00846E34" w:rsidTr="005E3B2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846E34" w:rsidRDefault="00846E34" w:rsidP="0084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ПКГ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846E34" w:rsidRDefault="00846E34" w:rsidP="0084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Рекомендуемый размер окл</w:t>
            </w: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дов (должностных окладов), рублей</w:t>
            </w:r>
          </w:p>
        </w:tc>
      </w:tr>
      <w:tr w:rsidR="00846E34" w:rsidRPr="00846E34" w:rsidTr="005E3B2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846E34" w:rsidRDefault="00846E34" w:rsidP="0084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Должности, отнесенные к ПКГ "Общео</w:t>
            </w: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раслевые должности служащих первого уровня"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940F18" w:rsidRDefault="00846E34" w:rsidP="0084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0F18">
              <w:rPr>
                <w:rFonts w:ascii="Times New Roman" w:hAnsi="Times New Roman"/>
                <w:sz w:val="28"/>
                <w:szCs w:val="28"/>
                <w:lang w:eastAsia="ru-RU"/>
              </w:rPr>
              <w:t>4007-4752</w:t>
            </w:r>
          </w:p>
        </w:tc>
      </w:tr>
      <w:tr w:rsidR="00846E34" w:rsidRPr="00846E34" w:rsidTr="005E3B2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846E34" w:rsidRDefault="00846E34" w:rsidP="0084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Должности, отнесенные к ПКГ "Общео</w:t>
            </w: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раслевые должности служащих второго уровня"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940F18" w:rsidRDefault="00DA6F20" w:rsidP="0084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0F18">
              <w:rPr>
                <w:rFonts w:ascii="Times New Roman" w:hAnsi="Times New Roman"/>
                <w:sz w:val="28"/>
                <w:szCs w:val="28"/>
                <w:lang w:eastAsia="ru-RU"/>
              </w:rPr>
              <w:t>5000</w:t>
            </w:r>
            <w:r w:rsidR="00846E34" w:rsidRPr="00940F18">
              <w:rPr>
                <w:rFonts w:ascii="Times New Roman" w:hAnsi="Times New Roman"/>
                <w:sz w:val="28"/>
                <w:szCs w:val="28"/>
                <w:lang w:eastAsia="ru-RU"/>
              </w:rPr>
              <w:t>-5676</w:t>
            </w:r>
          </w:p>
        </w:tc>
      </w:tr>
      <w:tr w:rsidR="00846E34" w:rsidRPr="00846E34" w:rsidTr="005E3B2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846E34" w:rsidRDefault="00846E34" w:rsidP="0084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Должности, отнесенные к ПКГ "Общео</w:t>
            </w: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раслевые должности служащих третьего уровня"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940F18" w:rsidRDefault="00846E34" w:rsidP="0084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0F18">
              <w:rPr>
                <w:rFonts w:ascii="Times New Roman" w:hAnsi="Times New Roman"/>
                <w:sz w:val="28"/>
                <w:szCs w:val="28"/>
                <w:lang w:eastAsia="ru-RU"/>
              </w:rPr>
              <w:t>6455-13688</w:t>
            </w:r>
            <w:bookmarkStart w:id="0" w:name="_GoBack"/>
            <w:bookmarkEnd w:id="0"/>
          </w:p>
        </w:tc>
      </w:tr>
      <w:tr w:rsidR="00846E34" w:rsidRPr="00846E34" w:rsidTr="005E3B2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846E34" w:rsidRDefault="00846E34" w:rsidP="00FF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Дол</w:t>
            </w:r>
            <w:r w:rsidR="00FF66B7">
              <w:rPr>
                <w:rFonts w:ascii="Times New Roman" w:hAnsi="Times New Roman"/>
                <w:sz w:val="28"/>
                <w:szCs w:val="28"/>
                <w:lang w:eastAsia="ru-RU"/>
              </w:rPr>
              <w:t>жн</w:t>
            </w: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ости, отнесенные к ПКГ "Общео</w:t>
            </w: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раслевые должности служащих четвертого уровня"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940F18" w:rsidRDefault="00DA6F20" w:rsidP="00DA6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0F18">
              <w:rPr>
                <w:rFonts w:ascii="Times New Roman" w:hAnsi="Times New Roman"/>
                <w:sz w:val="28"/>
                <w:szCs w:val="28"/>
                <w:lang w:eastAsia="ru-RU"/>
              </w:rPr>
              <w:t>13700</w:t>
            </w:r>
            <w:r w:rsidR="00846E34" w:rsidRPr="00940F18">
              <w:rPr>
                <w:rFonts w:ascii="Times New Roman" w:hAnsi="Times New Roman"/>
                <w:sz w:val="28"/>
                <w:szCs w:val="28"/>
                <w:lang w:eastAsia="ru-RU"/>
              </w:rPr>
              <w:t>-31715</w:t>
            </w:r>
            <w:r w:rsidR="000B135C" w:rsidRPr="00940F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lastRenderedPageBreak/>
        <w:t>;</w:t>
      </w:r>
    </w:p>
    <w:p w:rsidR="00846E34" w:rsidRPr="00846E34" w:rsidRDefault="00846E34" w:rsidP="0059232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2) по должностям, не вошедшим в ПКГ: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3"/>
      </w:tblGrid>
      <w:tr w:rsidR="00846E34" w:rsidRPr="00846E34" w:rsidTr="00FF66B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846E34" w:rsidRDefault="00846E34" w:rsidP="0084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846E34" w:rsidRDefault="00846E34" w:rsidP="00846E34">
            <w:p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Рекомендуемый размер оклада (должностного оклада), рублей</w:t>
            </w:r>
          </w:p>
        </w:tc>
      </w:tr>
      <w:tr w:rsidR="00AC2229" w:rsidRPr="00846E34" w:rsidTr="00FF66B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9" w:rsidRDefault="00AC2229" w:rsidP="0084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организационного отдела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229" w:rsidRPr="00846E34" w:rsidRDefault="00AC2229" w:rsidP="0084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8576</w:t>
            </w:r>
          </w:p>
        </w:tc>
      </w:tr>
      <w:tr w:rsidR="00846E34" w:rsidRPr="00846E34" w:rsidTr="00FF66B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846E34" w:rsidRDefault="00FF66B7" w:rsidP="0084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846E34" w:rsidRDefault="00727342" w:rsidP="0084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8399</w:t>
            </w:r>
          </w:p>
        </w:tc>
      </w:tr>
    </w:tbl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2.2. По иным должностям служащих, не вошедшим в ПКГ, размеры окладов (должностных окладов) работникам учреждений устанавливаются по решению руководителя учреждения.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2.3. Работникам учреждений могут устанавливаться следующие п</w:t>
      </w:r>
      <w:r w:rsidRPr="00846E34">
        <w:rPr>
          <w:rFonts w:ascii="Times New Roman" w:hAnsi="Times New Roman"/>
          <w:sz w:val="28"/>
          <w:szCs w:val="28"/>
          <w:lang w:eastAsia="ru-RU"/>
        </w:rPr>
        <w:t>о</w:t>
      </w:r>
      <w:r w:rsidRPr="00846E34">
        <w:rPr>
          <w:rFonts w:ascii="Times New Roman" w:hAnsi="Times New Roman"/>
          <w:sz w:val="28"/>
          <w:szCs w:val="28"/>
          <w:lang w:eastAsia="ru-RU"/>
        </w:rPr>
        <w:t>вышающие коэффициенты к окладу (должностному окладу):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1) персональный повышающий коэффициент к окладу (должностному окладу);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2) повышающий коэффициент к окладу (должностному окладу) за в</w:t>
      </w:r>
      <w:r w:rsidRPr="00846E34">
        <w:rPr>
          <w:rFonts w:ascii="Times New Roman" w:hAnsi="Times New Roman"/>
          <w:sz w:val="28"/>
          <w:szCs w:val="28"/>
          <w:lang w:eastAsia="ru-RU"/>
        </w:rPr>
        <w:t>ы</w:t>
      </w:r>
      <w:r w:rsidRPr="00846E34">
        <w:rPr>
          <w:rFonts w:ascii="Times New Roman" w:hAnsi="Times New Roman"/>
          <w:sz w:val="28"/>
          <w:szCs w:val="28"/>
          <w:lang w:eastAsia="ru-RU"/>
        </w:rPr>
        <w:t>слугу лет;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3) повышающий коэффициент к окладу (должностному окладу) за и</w:t>
      </w:r>
      <w:r w:rsidRPr="00846E34">
        <w:rPr>
          <w:rFonts w:ascii="Times New Roman" w:hAnsi="Times New Roman"/>
          <w:sz w:val="28"/>
          <w:szCs w:val="28"/>
          <w:lang w:eastAsia="ru-RU"/>
        </w:rPr>
        <w:t>н</w:t>
      </w:r>
      <w:r w:rsidRPr="00846E34">
        <w:rPr>
          <w:rFonts w:ascii="Times New Roman" w:hAnsi="Times New Roman"/>
          <w:sz w:val="28"/>
          <w:szCs w:val="28"/>
          <w:lang w:eastAsia="ru-RU"/>
        </w:rPr>
        <w:t>тенсивность и качество работы.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2.4. Повышающие коэффициенты к окладу (должностному окладу) носят стимулирующий характер и устанавливаются на определенный п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риод времени в течение календарного года.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2.5. Решение об установлении повышающих коэффициентов к окладу (должностному окладу) принимается руководителем учреждения в пред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лах фонда оплаты труда, установленного учреждению Агентством по </w:t>
      </w:r>
      <w:r w:rsidR="00003037">
        <w:rPr>
          <w:rFonts w:ascii="Times New Roman" w:hAnsi="Times New Roman"/>
          <w:sz w:val="28"/>
          <w:szCs w:val="28"/>
          <w:lang w:eastAsia="ru-RU"/>
        </w:rPr>
        <w:t>внутренней политике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 Камчатского края (далее - Агентство) в пределах бюджетных ассигнований, предусмотренных на указанные цели законом Камчатского края о краевом бюджете на соответствующий финансовый год.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Размер выплат по повышающему коэффициенту к окладу (должнос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>ному окладу) определяется путем умножения размера оклада (должностн</w:t>
      </w:r>
      <w:r w:rsidRPr="00846E34">
        <w:rPr>
          <w:rFonts w:ascii="Times New Roman" w:hAnsi="Times New Roman"/>
          <w:sz w:val="28"/>
          <w:szCs w:val="28"/>
          <w:lang w:eastAsia="ru-RU"/>
        </w:rPr>
        <w:t>о</w:t>
      </w:r>
      <w:r w:rsidRPr="00846E34">
        <w:rPr>
          <w:rFonts w:ascii="Times New Roman" w:hAnsi="Times New Roman"/>
          <w:sz w:val="28"/>
          <w:szCs w:val="28"/>
          <w:lang w:eastAsia="ru-RU"/>
        </w:rPr>
        <w:t>го оклада) работника учреждения на повышающий коэффициент.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2.6. Персональный повышающий коэффициент к окладу (должнос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>ному окладу) может быть установлен работнику учреждения с учетом уровня его профессиональной подготовки, сложности, важности выполн</w:t>
      </w:r>
      <w:r w:rsidRPr="00846E34">
        <w:rPr>
          <w:rFonts w:ascii="Times New Roman" w:hAnsi="Times New Roman"/>
          <w:sz w:val="28"/>
          <w:szCs w:val="28"/>
          <w:lang w:eastAsia="ru-RU"/>
        </w:rPr>
        <w:t>я</w:t>
      </w:r>
      <w:r w:rsidRPr="00846E34">
        <w:rPr>
          <w:rFonts w:ascii="Times New Roman" w:hAnsi="Times New Roman"/>
          <w:sz w:val="28"/>
          <w:szCs w:val="28"/>
          <w:lang w:eastAsia="ru-RU"/>
        </w:rPr>
        <w:t>емой работы, степени самостоятельности и ответственности при выполн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нии поставленных задач и других факторов.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Решение об установлении персонального повышающего коэффицие</w:t>
      </w:r>
      <w:r w:rsidRPr="00846E34">
        <w:rPr>
          <w:rFonts w:ascii="Times New Roman" w:hAnsi="Times New Roman"/>
          <w:sz w:val="28"/>
          <w:szCs w:val="28"/>
          <w:lang w:eastAsia="ru-RU"/>
        </w:rPr>
        <w:t>н</w:t>
      </w:r>
      <w:r w:rsidRPr="00846E34">
        <w:rPr>
          <w:rFonts w:ascii="Times New Roman" w:hAnsi="Times New Roman"/>
          <w:sz w:val="28"/>
          <w:szCs w:val="28"/>
          <w:lang w:eastAsia="ru-RU"/>
        </w:rPr>
        <w:t>та к окладу (должностному окладу) и его размере принимается руковод</w:t>
      </w:r>
      <w:r w:rsidRPr="00846E34">
        <w:rPr>
          <w:rFonts w:ascii="Times New Roman" w:hAnsi="Times New Roman"/>
          <w:sz w:val="28"/>
          <w:szCs w:val="28"/>
          <w:lang w:eastAsia="ru-RU"/>
        </w:rPr>
        <w:t>и</w:t>
      </w:r>
      <w:r w:rsidRPr="00846E34">
        <w:rPr>
          <w:rFonts w:ascii="Times New Roman" w:hAnsi="Times New Roman"/>
          <w:sz w:val="28"/>
          <w:szCs w:val="28"/>
          <w:lang w:eastAsia="ru-RU"/>
        </w:rPr>
        <w:t>телем учреждения индивидуально в отношении конкретного работника учреждения.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Рекомендуемый предельный размер персонального повышающего к</w:t>
      </w:r>
      <w:r w:rsidRPr="00846E34">
        <w:rPr>
          <w:rFonts w:ascii="Times New Roman" w:hAnsi="Times New Roman"/>
          <w:sz w:val="28"/>
          <w:szCs w:val="28"/>
          <w:lang w:eastAsia="ru-RU"/>
        </w:rPr>
        <w:t>о</w:t>
      </w:r>
      <w:r w:rsidRPr="00846E34">
        <w:rPr>
          <w:rFonts w:ascii="Times New Roman" w:hAnsi="Times New Roman"/>
          <w:sz w:val="28"/>
          <w:szCs w:val="28"/>
          <w:lang w:eastAsia="ru-RU"/>
        </w:rPr>
        <w:t>эффициента к окладу (должностному окладу) - 3.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lastRenderedPageBreak/>
        <w:t>Применение персонального повышающего коэффициента к окладу (должностному окладу) не образует новый оклад и не учитывается при начислении иных стимулирующих и компенсационных выплат, устанавл</w:t>
      </w:r>
      <w:r w:rsidRPr="00846E34">
        <w:rPr>
          <w:rFonts w:ascii="Times New Roman" w:hAnsi="Times New Roman"/>
          <w:sz w:val="28"/>
          <w:szCs w:val="28"/>
          <w:lang w:eastAsia="ru-RU"/>
        </w:rPr>
        <w:t>и</w:t>
      </w:r>
      <w:r w:rsidRPr="00846E34">
        <w:rPr>
          <w:rFonts w:ascii="Times New Roman" w:hAnsi="Times New Roman"/>
          <w:sz w:val="28"/>
          <w:szCs w:val="28"/>
          <w:lang w:eastAsia="ru-RU"/>
        </w:rPr>
        <w:t>ваемых в процентном отношении к окладу (должностному окладу).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2.7. Повышающий коэффициент к окладу (должностному окладу) за выслугу лет устанавливается руководителем учреждения работнику учр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ждения в зависимости от общего количества лет, проработанных им в о</w:t>
      </w:r>
      <w:r w:rsidRPr="00846E34">
        <w:rPr>
          <w:rFonts w:ascii="Times New Roman" w:hAnsi="Times New Roman"/>
          <w:sz w:val="28"/>
          <w:szCs w:val="28"/>
          <w:lang w:eastAsia="ru-RU"/>
        </w:rPr>
        <w:t>р</w:t>
      </w:r>
      <w:r w:rsidRPr="00846E34">
        <w:rPr>
          <w:rFonts w:ascii="Times New Roman" w:hAnsi="Times New Roman"/>
          <w:sz w:val="28"/>
          <w:szCs w:val="28"/>
          <w:lang w:eastAsia="ru-RU"/>
        </w:rPr>
        <w:t>ганах государственной власти, органах местного самоуправления, госуда</w:t>
      </w:r>
      <w:r w:rsidRPr="00846E34">
        <w:rPr>
          <w:rFonts w:ascii="Times New Roman" w:hAnsi="Times New Roman"/>
          <w:sz w:val="28"/>
          <w:szCs w:val="28"/>
          <w:lang w:eastAsia="ru-RU"/>
        </w:rPr>
        <w:t>р</w:t>
      </w:r>
      <w:r w:rsidRPr="00846E34">
        <w:rPr>
          <w:rFonts w:ascii="Times New Roman" w:hAnsi="Times New Roman"/>
          <w:sz w:val="28"/>
          <w:szCs w:val="28"/>
          <w:lang w:eastAsia="ru-RU"/>
        </w:rPr>
        <w:t>ственных и муниципальных учреждениях, а также в организациях, опыт и знание работы в которых необходимы для выполнения должностных об</w:t>
      </w:r>
      <w:r w:rsidRPr="00846E34">
        <w:rPr>
          <w:rFonts w:ascii="Times New Roman" w:hAnsi="Times New Roman"/>
          <w:sz w:val="28"/>
          <w:szCs w:val="28"/>
          <w:lang w:eastAsia="ru-RU"/>
        </w:rPr>
        <w:t>я</w:t>
      </w:r>
      <w:r w:rsidRPr="00846E34">
        <w:rPr>
          <w:rFonts w:ascii="Times New Roman" w:hAnsi="Times New Roman"/>
          <w:sz w:val="28"/>
          <w:szCs w:val="28"/>
          <w:lang w:eastAsia="ru-RU"/>
        </w:rPr>
        <w:t>занностей.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Рекомендуемые предельные размеры повышающего коэффициента к окладу (должностному окладу) за выслугу лет: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при выслуге лет от 1 года до 3 лет - 0,1;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при выслуге лет от 3 лет до 5 лет - 0,15;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при выслуге лет от 5 лет до 7 лет - 0,2;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при выслуге свыше 7 лет - 0,3.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Применение повышающего коэффициента к окладу (должностному окладу) за выслугу лет не образует новый оклад и не учитывается при начислении иных стимулирующих и компенсационных выплат, устанавл</w:t>
      </w:r>
      <w:r w:rsidRPr="00846E34">
        <w:rPr>
          <w:rFonts w:ascii="Times New Roman" w:hAnsi="Times New Roman"/>
          <w:sz w:val="28"/>
          <w:szCs w:val="28"/>
          <w:lang w:eastAsia="ru-RU"/>
        </w:rPr>
        <w:t>и</w:t>
      </w:r>
      <w:r w:rsidRPr="00846E34">
        <w:rPr>
          <w:rFonts w:ascii="Times New Roman" w:hAnsi="Times New Roman"/>
          <w:sz w:val="28"/>
          <w:szCs w:val="28"/>
          <w:lang w:eastAsia="ru-RU"/>
        </w:rPr>
        <w:t>ваемых: в процентном отношении к окладу (должностному окладу).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2.8. Повышающий коэффициент к окладу (должностному окладу) за интенсивность и качество работы может быть установлен работнику учр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ждения за высокое качество выполняемой работы, выполнение поставле</w:t>
      </w:r>
      <w:r w:rsidRPr="00846E34">
        <w:rPr>
          <w:rFonts w:ascii="Times New Roman" w:hAnsi="Times New Roman"/>
          <w:sz w:val="28"/>
          <w:szCs w:val="28"/>
          <w:lang w:eastAsia="ru-RU"/>
        </w:rPr>
        <w:t>н</w:t>
      </w:r>
      <w:r w:rsidR="00021FEE">
        <w:rPr>
          <w:rFonts w:ascii="Times New Roman" w:hAnsi="Times New Roman"/>
          <w:sz w:val="28"/>
          <w:szCs w:val="28"/>
          <w:lang w:eastAsia="ru-RU"/>
        </w:rPr>
        <w:t>ных задач с про</w:t>
      </w:r>
      <w:r w:rsidRPr="00846E34">
        <w:rPr>
          <w:rFonts w:ascii="Times New Roman" w:hAnsi="Times New Roman"/>
          <w:sz w:val="28"/>
          <w:szCs w:val="28"/>
          <w:lang w:eastAsia="ru-RU"/>
        </w:rPr>
        <w:t>явлением определенной инициативы.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Решение об установлении повышающего коэффициента к окладу (должностному окладу) за интенсивность и качество работы и его размере принимается руководителем учреждения индивидуально в отношении конкретного работника учреждения.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Рекомендуемый предельный размер повышающего коэффициента к окладу (должностному окладу) за интенсивность и качество работы - 0,5.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Применение повышающего коэффициента к окладу (должностному окладу) за интенсивность и качество работы не образует новый оклад и не учитывается при начислении иных стимулирующих и компенсационных выплат, устанавливаемых в процентном отношении к окладу (должнос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>ному окладу).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 xml:space="preserve">2.9. С учетом условий труда работникам учреждений устанавливаются выплаты компенсационного характера в соответствии с </w:t>
      </w:r>
      <w:hyperlink w:anchor="Par126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разделом 5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наст</w:t>
      </w:r>
      <w:r w:rsidRPr="00846E34">
        <w:rPr>
          <w:rFonts w:ascii="Times New Roman" w:hAnsi="Times New Roman"/>
          <w:sz w:val="28"/>
          <w:szCs w:val="28"/>
          <w:lang w:eastAsia="ru-RU"/>
        </w:rPr>
        <w:t>о</w:t>
      </w:r>
      <w:r w:rsidRPr="00846E34">
        <w:rPr>
          <w:rFonts w:ascii="Times New Roman" w:hAnsi="Times New Roman"/>
          <w:sz w:val="28"/>
          <w:szCs w:val="28"/>
          <w:lang w:eastAsia="ru-RU"/>
        </w:rPr>
        <w:t>ящего Примерного положения.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2.10. Премирование работников учреждений осуществляется в соо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ветствии с </w:t>
      </w:r>
      <w:hyperlink w:anchor="Par149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разделом 6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настоящего Примерного положения.</w:t>
      </w:r>
    </w:p>
    <w:p w:rsid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4647" w:rsidRDefault="00354647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4647" w:rsidRDefault="00354647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4647" w:rsidRPr="00846E34" w:rsidRDefault="00354647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lastRenderedPageBreak/>
        <w:t>3. Порядок и условия оплаты труда работников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учреждений, занимающих по ПКГ профессии рабочих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3.1. Рекомендуемые размеры окладов (должностных окладов) рабо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ников учреждений, устанавливаются на основе отнесения занимаемых ими должностей к ПКГ профессий рабочих, утвержденным </w:t>
      </w:r>
      <w:hyperlink r:id="rId12" w:history="1">
        <w:r w:rsidR="00354647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846E34">
          <w:rPr>
            <w:rFonts w:ascii="Times New Roman" w:hAnsi="Times New Roman"/>
            <w:sz w:val="28"/>
            <w:szCs w:val="28"/>
            <w:lang w:eastAsia="ru-RU"/>
          </w:rPr>
          <w:t>риказом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Мин</w:t>
      </w:r>
      <w:r w:rsidRPr="00846E34">
        <w:rPr>
          <w:rFonts w:ascii="Times New Roman" w:hAnsi="Times New Roman"/>
          <w:sz w:val="28"/>
          <w:szCs w:val="28"/>
          <w:lang w:eastAsia="ru-RU"/>
        </w:rPr>
        <w:t>и</w:t>
      </w:r>
      <w:r w:rsidRPr="00846E34">
        <w:rPr>
          <w:rFonts w:ascii="Times New Roman" w:hAnsi="Times New Roman"/>
          <w:sz w:val="28"/>
          <w:szCs w:val="28"/>
          <w:lang w:eastAsia="ru-RU"/>
        </w:rPr>
        <w:t>стерства здравоохранения и социального развития Российской Федерации от 29.05.2008 N 248н "Об утверждении профессиональных квалификац</w:t>
      </w:r>
      <w:r w:rsidRPr="00846E34">
        <w:rPr>
          <w:rFonts w:ascii="Times New Roman" w:hAnsi="Times New Roman"/>
          <w:sz w:val="28"/>
          <w:szCs w:val="28"/>
          <w:lang w:eastAsia="ru-RU"/>
        </w:rPr>
        <w:t>и</w:t>
      </w:r>
      <w:r w:rsidRPr="00846E34">
        <w:rPr>
          <w:rFonts w:ascii="Times New Roman" w:hAnsi="Times New Roman"/>
          <w:sz w:val="28"/>
          <w:szCs w:val="28"/>
          <w:lang w:eastAsia="ru-RU"/>
        </w:rPr>
        <w:t>онных групп общеотраслевых профессий рабочих":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9"/>
      </w:tblGrid>
      <w:tr w:rsidR="00846E34" w:rsidRPr="00846E34" w:rsidTr="00354647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846E34" w:rsidRDefault="00846E34" w:rsidP="0084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ПКГ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846E34" w:rsidRDefault="00846E34" w:rsidP="0084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Рекомендуемый размер окладов (должностных окладов), рублей</w:t>
            </w:r>
          </w:p>
        </w:tc>
      </w:tr>
      <w:tr w:rsidR="00846E34" w:rsidRPr="00846E34" w:rsidTr="00354647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846E34" w:rsidRDefault="00846E34" w:rsidP="0084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Должности, отнесенные к ПКГ "Общеотра</w:t>
            </w: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левые профессии рабочих первого уровня"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846E34" w:rsidRDefault="00846E34" w:rsidP="0084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3561</w:t>
            </w:r>
          </w:p>
        </w:tc>
      </w:tr>
      <w:tr w:rsidR="00846E34" w:rsidRPr="00846E34" w:rsidTr="00354647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846E34" w:rsidRDefault="00846E34" w:rsidP="0084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Должности, отнесенные к ПКГ "Общеотра</w:t>
            </w: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левые должности рабочих второго уровня"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34" w:rsidRPr="00846E34" w:rsidRDefault="00846E34" w:rsidP="0084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46E34">
              <w:rPr>
                <w:rFonts w:ascii="Times New Roman" w:hAnsi="Times New Roman"/>
                <w:sz w:val="28"/>
                <w:szCs w:val="28"/>
                <w:lang w:eastAsia="ru-RU"/>
              </w:rPr>
              <w:t>5621-5564</w:t>
            </w:r>
          </w:p>
        </w:tc>
      </w:tr>
    </w:tbl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3.2. По профессиям рабочих, не вошедшим в ПКГ, размеры окладов (должностных окладов) работникам учреждений устанавливаются по р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шению руководителя учреждения.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3.3. Работникам учреждений могут устанавливаться следующие п</w:t>
      </w:r>
      <w:r w:rsidRPr="00846E34">
        <w:rPr>
          <w:rFonts w:ascii="Times New Roman" w:hAnsi="Times New Roman"/>
          <w:sz w:val="28"/>
          <w:szCs w:val="28"/>
          <w:lang w:eastAsia="ru-RU"/>
        </w:rPr>
        <w:t>о</w:t>
      </w:r>
      <w:r w:rsidRPr="00846E34">
        <w:rPr>
          <w:rFonts w:ascii="Times New Roman" w:hAnsi="Times New Roman"/>
          <w:sz w:val="28"/>
          <w:szCs w:val="28"/>
          <w:lang w:eastAsia="ru-RU"/>
        </w:rPr>
        <w:t>вышающие коэффициенты к окладу (должностному окладу):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1) персональный повышающий коэффициент к окладу (должностному окладу);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2) повышающий коэффициент к окладу (должностному окладу) за в</w:t>
      </w:r>
      <w:r w:rsidRPr="00846E34">
        <w:rPr>
          <w:rFonts w:ascii="Times New Roman" w:hAnsi="Times New Roman"/>
          <w:sz w:val="28"/>
          <w:szCs w:val="28"/>
          <w:lang w:eastAsia="ru-RU"/>
        </w:rPr>
        <w:t>ы</w:t>
      </w:r>
      <w:r w:rsidRPr="00846E34">
        <w:rPr>
          <w:rFonts w:ascii="Times New Roman" w:hAnsi="Times New Roman"/>
          <w:sz w:val="28"/>
          <w:szCs w:val="28"/>
          <w:lang w:eastAsia="ru-RU"/>
        </w:rPr>
        <w:t>слугу лет;</w:t>
      </w:r>
    </w:p>
    <w:p w:rsidR="00846E34" w:rsidRPr="00846E34" w:rsidRDefault="00846E34" w:rsidP="00CF6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3) повышающий коэффициент к окладу (должностному окладу) за и</w:t>
      </w:r>
      <w:r w:rsidRPr="00846E34">
        <w:rPr>
          <w:rFonts w:ascii="Times New Roman" w:hAnsi="Times New Roman"/>
          <w:sz w:val="28"/>
          <w:szCs w:val="28"/>
          <w:lang w:eastAsia="ru-RU"/>
        </w:rPr>
        <w:t>н</w:t>
      </w:r>
      <w:r w:rsidR="00CF6BEE">
        <w:rPr>
          <w:rFonts w:ascii="Times New Roman" w:hAnsi="Times New Roman"/>
          <w:sz w:val="28"/>
          <w:szCs w:val="28"/>
          <w:lang w:eastAsia="ru-RU"/>
        </w:rPr>
        <w:t>тенсивность и качество работы</w:t>
      </w:r>
      <w:r w:rsidRPr="00846E34">
        <w:rPr>
          <w:rFonts w:ascii="Times New Roman" w:hAnsi="Times New Roman"/>
          <w:sz w:val="28"/>
          <w:szCs w:val="28"/>
          <w:lang w:eastAsia="ru-RU"/>
        </w:rPr>
        <w:t>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3.4. Повышающие коэффициенты к окладу (должностному окладу) носят стимулирующий характер и устанавливаются на определенный п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риод времени в течение календарного года.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3.5. Решение об установлении повышающих коэффициентов к окладу (должностному окладу) принимается руководителем учреждения в пред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лах фонда оплаты труда, установленного учреждению Агентством в пр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делах бюджетных ассигнований, предусмотренных на указанные цели з</w:t>
      </w:r>
      <w:r w:rsidRPr="00846E34">
        <w:rPr>
          <w:rFonts w:ascii="Times New Roman" w:hAnsi="Times New Roman"/>
          <w:sz w:val="28"/>
          <w:szCs w:val="28"/>
          <w:lang w:eastAsia="ru-RU"/>
        </w:rPr>
        <w:t>а</w:t>
      </w:r>
      <w:r w:rsidRPr="00846E34">
        <w:rPr>
          <w:rFonts w:ascii="Times New Roman" w:hAnsi="Times New Roman"/>
          <w:sz w:val="28"/>
          <w:szCs w:val="28"/>
          <w:lang w:eastAsia="ru-RU"/>
        </w:rPr>
        <w:t>коном Камчатского края о краевом бюджете на соответствующий фина</w:t>
      </w:r>
      <w:r w:rsidRPr="00846E34">
        <w:rPr>
          <w:rFonts w:ascii="Times New Roman" w:hAnsi="Times New Roman"/>
          <w:sz w:val="28"/>
          <w:szCs w:val="28"/>
          <w:lang w:eastAsia="ru-RU"/>
        </w:rPr>
        <w:t>н</w:t>
      </w:r>
      <w:r w:rsidRPr="00846E34">
        <w:rPr>
          <w:rFonts w:ascii="Times New Roman" w:hAnsi="Times New Roman"/>
          <w:sz w:val="28"/>
          <w:szCs w:val="28"/>
          <w:lang w:eastAsia="ru-RU"/>
        </w:rPr>
        <w:t>совый год.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Размер выплат по повышающему коэффициенту к окладу (должнос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>ному окладу) определяется путем умножения размера оклада (должностн</w:t>
      </w:r>
      <w:r w:rsidRPr="00846E34">
        <w:rPr>
          <w:rFonts w:ascii="Times New Roman" w:hAnsi="Times New Roman"/>
          <w:sz w:val="28"/>
          <w:szCs w:val="28"/>
          <w:lang w:eastAsia="ru-RU"/>
        </w:rPr>
        <w:t>о</w:t>
      </w:r>
      <w:r w:rsidRPr="00846E34">
        <w:rPr>
          <w:rFonts w:ascii="Times New Roman" w:hAnsi="Times New Roman"/>
          <w:sz w:val="28"/>
          <w:szCs w:val="28"/>
          <w:lang w:eastAsia="ru-RU"/>
        </w:rPr>
        <w:t>го оклада) работника учреждения на повышающий коэффициент.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3.6. Персональный повышающий коэффициент к окладу (должнос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>ному окладу) может быть установлен работнику учреждения с учетом уровня его профессиональной подготовки, сложности, важности выполн</w:t>
      </w:r>
      <w:r w:rsidRPr="00846E34">
        <w:rPr>
          <w:rFonts w:ascii="Times New Roman" w:hAnsi="Times New Roman"/>
          <w:sz w:val="28"/>
          <w:szCs w:val="28"/>
          <w:lang w:eastAsia="ru-RU"/>
        </w:rPr>
        <w:t>я</w:t>
      </w:r>
      <w:r w:rsidRPr="00846E34">
        <w:rPr>
          <w:rFonts w:ascii="Times New Roman" w:hAnsi="Times New Roman"/>
          <w:sz w:val="28"/>
          <w:szCs w:val="28"/>
          <w:lang w:eastAsia="ru-RU"/>
        </w:rPr>
        <w:lastRenderedPageBreak/>
        <w:t>емой работы, степени самостоятельности и ответственности при выполн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нии поставленных задач и других факторов.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Решение об установлении персонального повышающего коэффицие</w:t>
      </w:r>
      <w:r w:rsidRPr="00846E34">
        <w:rPr>
          <w:rFonts w:ascii="Times New Roman" w:hAnsi="Times New Roman"/>
          <w:sz w:val="28"/>
          <w:szCs w:val="28"/>
          <w:lang w:eastAsia="ru-RU"/>
        </w:rPr>
        <w:t>н</w:t>
      </w:r>
      <w:r w:rsidRPr="00846E34">
        <w:rPr>
          <w:rFonts w:ascii="Times New Roman" w:hAnsi="Times New Roman"/>
          <w:sz w:val="28"/>
          <w:szCs w:val="28"/>
          <w:lang w:eastAsia="ru-RU"/>
        </w:rPr>
        <w:t>та к окладу (должностному окладу) и его размере принимается руковод</w:t>
      </w:r>
      <w:r w:rsidRPr="00846E34">
        <w:rPr>
          <w:rFonts w:ascii="Times New Roman" w:hAnsi="Times New Roman"/>
          <w:sz w:val="28"/>
          <w:szCs w:val="28"/>
          <w:lang w:eastAsia="ru-RU"/>
        </w:rPr>
        <w:t>и</w:t>
      </w:r>
      <w:r w:rsidRPr="00846E34">
        <w:rPr>
          <w:rFonts w:ascii="Times New Roman" w:hAnsi="Times New Roman"/>
          <w:sz w:val="28"/>
          <w:szCs w:val="28"/>
          <w:lang w:eastAsia="ru-RU"/>
        </w:rPr>
        <w:t>телем учреждения индивидуально в отношении конкретного работника учреждения.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Рекомендуемый предельный размер персонального повышающего к</w:t>
      </w:r>
      <w:r w:rsidRPr="00846E34">
        <w:rPr>
          <w:rFonts w:ascii="Times New Roman" w:hAnsi="Times New Roman"/>
          <w:sz w:val="28"/>
          <w:szCs w:val="28"/>
          <w:lang w:eastAsia="ru-RU"/>
        </w:rPr>
        <w:t>о</w:t>
      </w:r>
      <w:r w:rsidRPr="00846E34">
        <w:rPr>
          <w:rFonts w:ascii="Times New Roman" w:hAnsi="Times New Roman"/>
          <w:sz w:val="28"/>
          <w:szCs w:val="28"/>
          <w:lang w:eastAsia="ru-RU"/>
        </w:rPr>
        <w:t>эффициента к окладу (должностному окладу) - 3.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Применение персонального повышающего коэффициента к окладу (должностному окладу) не образует новый оклад и не учитывается при начислении иных стимулирующих и компенсационных выплат, устанавл</w:t>
      </w:r>
      <w:r w:rsidRPr="00846E34">
        <w:rPr>
          <w:rFonts w:ascii="Times New Roman" w:hAnsi="Times New Roman"/>
          <w:sz w:val="28"/>
          <w:szCs w:val="28"/>
          <w:lang w:eastAsia="ru-RU"/>
        </w:rPr>
        <w:t>и</w:t>
      </w:r>
      <w:r w:rsidRPr="00846E34">
        <w:rPr>
          <w:rFonts w:ascii="Times New Roman" w:hAnsi="Times New Roman"/>
          <w:sz w:val="28"/>
          <w:szCs w:val="28"/>
          <w:lang w:eastAsia="ru-RU"/>
        </w:rPr>
        <w:t>ваемых в процентном отношении к окладу (должностному окладу).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3.7. Повышающий коэффициент к окладу (должностному окладу) за выслугу лет устанавливается руководителем учреждения работнику учр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ждения в зависимости от общего количества лет, проработанных им в о</w:t>
      </w:r>
      <w:r w:rsidRPr="00846E34">
        <w:rPr>
          <w:rFonts w:ascii="Times New Roman" w:hAnsi="Times New Roman"/>
          <w:sz w:val="28"/>
          <w:szCs w:val="28"/>
          <w:lang w:eastAsia="ru-RU"/>
        </w:rPr>
        <w:t>р</w:t>
      </w:r>
      <w:r w:rsidRPr="00846E34">
        <w:rPr>
          <w:rFonts w:ascii="Times New Roman" w:hAnsi="Times New Roman"/>
          <w:sz w:val="28"/>
          <w:szCs w:val="28"/>
          <w:lang w:eastAsia="ru-RU"/>
        </w:rPr>
        <w:t>ганах государственной власти, органах местного самоуправления, госуда</w:t>
      </w:r>
      <w:r w:rsidRPr="00846E34">
        <w:rPr>
          <w:rFonts w:ascii="Times New Roman" w:hAnsi="Times New Roman"/>
          <w:sz w:val="28"/>
          <w:szCs w:val="28"/>
          <w:lang w:eastAsia="ru-RU"/>
        </w:rPr>
        <w:t>р</w:t>
      </w:r>
      <w:r w:rsidRPr="00846E34">
        <w:rPr>
          <w:rFonts w:ascii="Times New Roman" w:hAnsi="Times New Roman"/>
          <w:sz w:val="28"/>
          <w:szCs w:val="28"/>
          <w:lang w:eastAsia="ru-RU"/>
        </w:rPr>
        <w:t>ственных и муниципальных учреждениях, а также в организациях, опыт и знание работы в которых необходимы для выполнения должностных об</w:t>
      </w:r>
      <w:r w:rsidRPr="00846E34">
        <w:rPr>
          <w:rFonts w:ascii="Times New Roman" w:hAnsi="Times New Roman"/>
          <w:sz w:val="28"/>
          <w:szCs w:val="28"/>
          <w:lang w:eastAsia="ru-RU"/>
        </w:rPr>
        <w:t>я</w:t>
      </w:r>
      <w:r w:rsidRPr="00846E34">
        <w:rPr>
          <w:rFonts w:ascii="Times New Roman" w:hAnsi="Times New Roman"/>
          <w:sz w:val="28"/>
          <w:szCs w:val="28"/>
          <w:lang w:eastAsia="ru-RU"/>
        </w:rPr>
        <w:t>занностей.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Рекомендуемые предельные размеры повышающего коэффициента к окладу (должностному окладу) за выслугу лет: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при выслуге лет от 1 года до 3 лет - 0,1;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при выслуге лет от 3 лет до 5 лет - 0,15;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при выслуге лет от 5 лет до 7 лет - 0,2;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при выслуге свыше 7 лет - 0,3.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Применение повышающего коэффициента к окладу (должностному окладу) за выслугу лет не образует новый оклад и не учитывается при начислении иных стимулирующих и компенсационных выплат, устанавл</w:t>
      </w:r>
      <w:r w:rsidRPr="00846E34">
        <w:rPr>
          <w:rFonts w:ascii="Times New Roman" w:hAnsi="Times New Roman"/>
          <w:sz w:val="28"/>
          <w:szCs w:val="28"/>
          <w:lang w:eastAsia="ru-RU"/>
        </w:rPr>
        <w:t>и</w:t>
      </w:r>
      <w:r w:rsidRPr="00846E34">
        <w:rPr>
          <w:rFonts w:ascii="Times New Roman" w:hAnsi="Times New Roman"/>
          <w:sz w:val="28"/>
          <w:szCs w:val="28"/>
          <w:lang w:eastAsia="ru-RU"/>
        </w:rPr>
        <w:t>ваемых в процентном отношении к окладу (должностному окладу).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3.8. Повышающий коэффициент к окладу (должностному окладу) за интенсивность и качество работы может быть установлен работнику учр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ждения за высокое качество выполняемой работы, выполнение поставле</w:t>
      </w:r>
      <w:r w:rsidRPr="00846E34">
        <w:rPr>
          <w:rFonts w:ascii="Times New Roman" w:hAnsi="Times New Roman"/>
          <w:sz w:val="28"/>
          <w:szCs w:val="28"/>
          <w:lang w:eastAsia="ru-RU"/>
        </w:rPr>
        <w:t>н</w:t>
      </w:r>
      <w:r w:rsidRPr="00846E34">
        <w:rPr>
          <w:rFonts w:ascii="Times New Roman" w:hAnsi="Times New Roman"/>
          <w:sz w:val="28"/>
          <w:szCs w:val="28"/>
          <w:lang w:eastAsia="ru-RU"/>
        </w:rPr>
        <w:t>ных задач с проявлением определенной инициативы.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Решение об установлении повышающего коэффициента к окладу (должностному окладу) за интенсивность и качество работы и его размере принимается руководителем учреждения индивидуально в отношении конкретного работника учреждения.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Рекомендуемый предельный размер повышающего коэффициента к окладу (должностному окладу) за интенсивность и качество работы - 0,5.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Применение повышающего коэффициента к окладу (должностному окладу) за интенсивность и качество работы не образует новый оклад и не учитывается при начислении иных стимулирующих и компенсационных выплат, устанавливаемых в процентном отношении к окладу (должнос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>ному окладу).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lastRenderedPageBreak/>
        <w:t>3.9. С учетом условий труда работникам учреждений устанавливаю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ся выплаты компенсационного характера в соответствии с </w:t>
      </w:r>
      <w:hyperlink w:anchor="Par126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разделом 5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наст</w:t>
      </w:r>
      <w:r w:rsidRPr="00846E34">
        <w:rPr>
          <w:rFonts w:ascii="Times New Roman" w:hAnsi="Times New Roman"/>
          <w:sz w:val="28"/>
          <w:szCs w:val="28"/>
          <w:lang w:eastAsia="ru-RU"/>
        </w:rPr>
        <w:t>о</w:t>
      </w:r>
      <w:r w:rsidRPr="00846E34">
        <w:rPr>
          <w:rFonts w:ascii="Times New Roman" w:hAnsi="Times New Roman"/>
          <w:sz w:val="28"/>
          <w:szCs w:val="28"/>
          <w:lang w:eastAsia="ru-RU"/>
        </w:rPr>
        <w:t>ящего Примерного положения.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3.1</w:t>
      </w:r>
      <w:r w:rsidR="00DA6F20">
        <w:rPr>
          <w:rFonts w:ascii="Times New Roman" w:hAnsi="Times New Roman"/>
          <w:sz w:val="28"/>
          <w:szCs w:val="28"/>
          <w:lang w:eastAsia="ru-RU"/>
        </w:rPr>
        <w:t>1</w:t>
      </w:r>
      <w:r w:rsidRPr="00846E34">
        <w:rPr>
          <w:rFonts w:ascii="Times New Roman" w:hAnsi="Times New Roman"/>
          <w:sz w:val="28"/>
          <w:szCs w:val="28"/>
          <w:lang w:eastAsia="ru-RU"/>
        </w:rPr>
        <w:t>. Премирование работников учреждений осуществляется в соо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ветствии с </w:t>
      </w:r>
      <w:hyperlink w:anchor="Par149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разделом 6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настоящего Примерного положения.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4. Порядок и условия оплаты труда руководителя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учреждения, его заместителей, главного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бухгалтера учреждения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4.1. Заработная плата руководителя учреждения, его заместителей и главного бухгалтера учреждения состоит из должностного оклада, выплат компенсационного и стимулирующего характера.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4.2. Условия оплаты труда руководителя учреждения определяются трудовым договором, заключаемым на основе типовой формы трудового договора с руководителем государственного (муниципального) учрежд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ния, утвержденной </w:t>
      </w:r>
      <w:hyperlink r:id="rId13" w:history="1">
        <w:r w:rsidR="005B492C"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846E34">
          <w:rPr>
            <w:rFonts w:ascii="Times New Roman" w:hAnsi="Times New Roman"/>
            <w:sz w:val="28"/>
            <w:szCs w:val="28"/>
            <w:lang w:eastAsia="ru-RU"/>
          </w:rPr>
          <w:t>остановлением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12.04.2013 N 329 "О типовой форме трудового договора с руководит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лем государственного (муниципального) учреждения", в зависимости от сложности труда, в том числе с учетом особенностей деятельности и зн</w:t>
      </w:r>
      <w:r w:rsidRPr="00846E34">
        <w:rPr>
          <w:rFonts w:ascii="Times New Roman" w:hAnsi="Times New Roman"/>
          <w:sz w:val="28"/>
          <w:szCs w:val="28"/>
          <w:lang w:eastAsia="ru-RU"/>
        </w:rPr>
        <w:t>а</w:t>
      </w:r>
      <w:r w:rsidRPr="00846E34">
        <w:rPr>
          <w:rFonts w:ascii="Times New Roman" w:hAnsi="Times New Roman"/>
          <w:sz w:val="28"/>
          <w:szCs w:val="28"/>
          <w:lang w:eastAsia="ru-RU"/>
        </w:rPr>
        <w:t>чимости учреждения.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4.3. Предельный уровень соотношения среднемесячной заработной платы руководителя учреждения, его заместителей, главного бухгалтера учреждения, формируемой за счет всех источников финансового обесп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чения и рассчитываемой за календарный год, и среднемесячной заработной платы работников учреждения (без учета заработной платы руководителя учреждения, его заместителей, главного бухгалтера учреждения) устана</w:t>
      </w:r>
      <w:r w:rsidRPr="00846E34">
        <w:rPr>
          <w:rFonts w:ascii="Times New Roman" w:hAnsi="Times New Roman"/>
          <w:sz w:val="28"/>
          <w:szCs w:val="28"/>
          <w:lang w:eastAsia="ru-RU"/>
        </w:rPr>
        <w:t>в</w:t>
      </w:r>
      <w:r w:rsidRPr="00846E34">
        <w:rPr>
          <w:rFonts w:ascii="Times New Roman" w:hAnsi="Times New Roman"/>
          <w:sz w:val="28"/>
          <w:szCs w:val="28"/>
          <w:lang w:eastAsia="ru-RU"/>
        </w:rPr>
        <w:t>ливается в кратности от 1 до 5.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4.4. С учетом условий труда руководителю учреждения устанавлив</w:t>
      </w:r>
      <w:r w:rsidRPr="00846E34">
        <w:rPr>
          <w:rFonts w:ascii="Times New Roman" w:hAnsi="Times New Roman"/>
          <w:sz w:val="28"/>
          <w:szCs w:val="28"/>
          <w:lang w:eastAsia="ru-RU"/>
        </w:rPr>
        <w:t>а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ются выплаты компенсационного характера в соответствии с </w:t>
      </w:r>
      <w:hyperlink w:anchor="Par126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разделом 5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настоящего Примерного положения.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4.5. Премирование руководителя учреждения осуществляется в соо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>ветствии с критериями оценки эффективности его работы.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Порядок и условия премирования руководителя, а также критерии оценки эффективности его работы устанавливаются приказом Агентства.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4.6. Должностные оклады заместителей руководителя и главного бу</w:t>
      </w:r>
      <w:r w:rsidRPr="00846E34">
        <w:rPr>
          <w:rFonts w:ascii="Times New Roman" w:hAnsi="Times New Roman"/>
          <w:sz w:val="28"/>
          <w:szCs w:val="28"/>
          <w:lang w:eastAsia="ru-RU"/>
        </w:rPr>
        <w:t>х</w:t>
      </w:r>
      <w:r w:rsidRPr="00846E34">
        <w:rPr>
          <w:rFonts w:ascii="Times New Roman" w:hAnsi="Times New Roman"/>
          <w:sz w:val="28"/>
          <w:szCs w:val="28"/>
          <w:lang w:eastAsia="ru-RU"/>
        </w:rPr>
        <w:t>галтера учреждения устанавливаются на 10-30 процентов ниже должнос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>ного оклада руководителя этого учреждения.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4.7. С учетом условий труда заместителям руководителя, главному бухгалтеру учреждения устанавливаются выплаты компенсационного х</w:t>
      </w:r>
      <w:r w:rsidRPr="00846E34">
        <w:rPr>
          <w:rFonts w:ascii="Times New Roman" w:hAnsi="Times New Roman"/>
          <w:sz w:val="28"/>
          <w:szCs w:val="28"/>
          <w:lang w:eastAsia="ru-RU"/>
        </w:rPr>
        <w:t>а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рактера в соответствии с </w:t>
      </w:r>
      <w:hyperlink w:anchor="Par126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разделом 5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настоящего Примерного положения.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 xml:space="preserve">4.8. Премирование заместителей руководителя, главного бухгалтера учреждения осуществляется в соответствии с </w:t>
      </w:r>
      <w:hyperlink w:anchor="Par149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разделом 6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настоящего Пр</w:t>
      </w:r>
      <w:r w:rsidRPr="00846E34">
        <w:rPr>
          <w:rFonts w:ascii="Times New Roman" w:hAnsi="Times New Roman"/>
          <w:sz w:val="28"/>
          <w:szCs w:val="28"/>
          <w:lang w:eastAsia="ru-RU"/>
        </w:rPr>
        <w:t>и</w:t>
      </w:r>
      <w:r w:rsidRPr="00846E34">
        <w:rPr>
          <w:rFonts w:ascii="Times New Roman" w:hAnsi="Times New Roman"/>
          <w:sz w:val="28"/>
          <w:szCs w:val="28"/>
          <w:lang w:eastAsia="ru-RU"/>
        </w:rPr>
        <w:t>мерного положения.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1" w:name="Par126"/>
      <w:bookmarkEnd w:id="1"/>
      <w:r w:rsidRPr="00846E34">
        <w:rPr>
          <w:rFonts w:ascii="Times New Roman" w:hAnsi="Times New Roman"/>
          <w:sz w:val="28"/>
          <w:szCs w:val="28"/>
          <w:lang w:eastAsia="ru-RU"/>
        </w:rPr>
        <w:lastRenderedPageBreak/>
        <w:t>5. Порядок и условия предоставления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выплат компенсационного характера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5.1. С учетом условий труда работникам учреждений могут устана</w:t>
      </w:r>
      <w:r w:rsidRPr="00846E34">
        <w:rPr>
          <w:rFonts w:ascii="Times New Roman" w:hAnsi="Times New Roman"/>
          <w:sz w:val="28"/>
          <w:szCs w:val="28"/>
          <w:lang w:eastAsia="ru-RU"/>
        </w:rPr>
        <w:t>в</w:t>
      </w:r>
      <w:r w:rsidRPr="00846E34">
        <w:rPr>
          <w:rFonts w:ascii="Times New Roman" w:hAnsi="Times New Roman"/>
          <w:sz w:val="28"/>
          <w:szCs w:val="28"/>
          <w:lang w:eastAsia="ru-RU"/>
        </w:rPr>
        <w:t>ливаться следующие выплаты компенсационного характера: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1) выплаты работникам, занятым на работах с вредными и (или) опа</w:t>
      </w:r>
      <w:r w:rsidRPr="00846E34">
        <w:rPr>
          <w:rFonts w:ascii="Times New Roman" w:hAnsi="Times New Roman"/>
          <w:sz w:val="28"/>
          <w:szCs w:val="28"/>
          <w:lang w:eastAsia="ru-RU"/>
        </w:rPr>
        <w:t>с</w:t>
      </w:r>
      <w:r w:rsidRPr="00846E34">
        <w:rPr>
          <w:rFonts w:ascii="Times New Roman" w:hAnsi="Times New Roman"/>
          <w:sz w:val="28"/>
          <w:szCs w:val="28"/>
          <w:lang w:eastAsia="ru-RU"/>
        </w:rPr>
        <w:t>ными условиями труда;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2) выплаты за работу в местностях с особыми климатическими усл</w:t>
      </w:r>
      <w:r w:rsidRPr="00846E34">
        <w:rPr>
          <w:rFonts w:ascii="Times New Roman" w:hAnsi="Times New Roman"/>
          <w:sz w:val="28"/>
          <w:szCs w:val="28"/>
          <w:lang w:eastAsia="ru-RU"/>
        </w:rPr>
        <w:t>о</w:t>
      </w:r>
      <w:r w:rsidRPr="00846E34">
        <w:rPr>
          <w:rFonts w:ascii="Times New Roman" w:hAnsi="Times New Roman"/>
          <w:sz w:val="28"/>
          <w:szCs w:val="28"/>
          <w:lang w:eastAsia="ru-RU"/>
        </w:rPr>
        <w:t>виями;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3) выплаты за работу в условиях, отклоняющихся от нормальных (при совмещении профессий (должностей), сверхурочной работе, при расшир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нии зон обслуживания, при увеличении объема работы или исполнения обязанностей временно отсутствующего работника без освобождения от работы, определенной трудовым договором, работе в выходные и нераб</w:t>
      </w:r>
      <w:r w:rsidRPr="00846E34">
        <w:rPr>
          <w:rFonts w:ascii="Times New Roman" w:hAnsi="Times New Roman"/>
          <w:sz w:val="28"/>
          <w:szCs w:val="28"/>
          <w:lang w:eastAsia="ru-RU"/>
        </w:rPr>
        <w:t>о</w:t>
      </w:r>
      <w:r w:rsidRPr="00846E34">
        <w:rPr>
          <w:rFonts w:ascii="Times New Roman" w:hAnsi="Times New Roman"/>
          <w:sz w:val="28"/>
          <w:szCs w:val="28"/>
          <w:lang w:eastAsia="ru-RU"/>
        </w:rPr>
        <w:t>чие праздничные дни).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5.2. Выплаты компенсационного характера работникам учреждений, занятым на работах с вредными и (или) опасными условиями труда, уст</w:t>
      </w:r>
      <w:r w:rsidRPr="00846E34">
        <w:rPr>
          <w:rFonts w:ascii="Times New Roman" w:hAnsi="Times New Roman"/>
          <w:sz w:val="28"/>
          <w:szCs w:val="28"/>
          <w:lang w:eastAsia="ru-RU"/>
        </w:rPr>
        <w:t>а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навливаются в соответствии со </w:t>
      </w:r>
      <w:hyperlink r:id="rId14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статьей 147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Федерации по результатам специальной оценки условий труда.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5.3. Повышение оплаты труда работникам учреждений, занятым на работах с вредными и (или) опасными условиями труда, реализуется с уч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том положений </w:t>
      </w:r>
      <w:hyperlink r:id="rId15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части 3 статьи 15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28.12.2013 </w:t>
      </w:r>
      <w:r w:rsidR="00ED0E00">
        <w:rPr>
          <w:rFonts w:ascii="Times New Roman" w:hAnsi="Times New Roman"/>
          <w:sz w:val="28"/>
          <w:szCs w:val="28"/>
          <w:lang w:eastAsia="ru-RU"/>
        </w:rPr>
        <w:br/>
        <w:t>№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 421-ФЗ "О внесении изменений в отдельные законодательные акты Ро</w:t>
      </w:r>
      <w:r w:rsidRPr="00846E34">
        <w:rPr>
          <w:rFonts w:ascii="Times New Roman" w:hAnsi="Times New Roman"/>
          <w:sz w:val="28"/>
          <w:szCs w:val="28"/>
          <w:lang w:eastAsia="ru-RU"/>
        </w:rPr>
        <w:t>с</w:t>
      </w:r>
      <w:r w:rsidRPr="00846E34">
        <w:rPr>
          <w:rFonts w:ascii="Times New Roman" w:hAnsi="Times New Roman"/>
          <w:sz w:val="28"/>
          <w:szCs w:val="28"/>
          <w:lang w:eastAsia="ru-RU"/>
        </w:rPr>
        <w:t>сийской Федерации в связи с принятием Федерального закона "О спец</w:t>
      </w:r>
      <w:r w:rsidRPr="00846E34">
        <w:rPr>
          <w:rFonts w:ascii="Times New Roman" w:hAnsi="Times New Roman"/>
          <w:sz w:val="28"/>
          <w:szCs w:val="28"/>
          <w:lang w:eastAsia="ru-RU"/>
        </w:rPr>
        <w:t>и</w:t>
      </w:r>
      <w:r w:rsidRPr="00846E34">
        <w:rPr>
          <w:rFonts w:ascii="Times New Roman" w:hAnsi="Times New Roman"/>
          <w:sz w:val="28"/>
          <w:szCs w:val="28"/>
          <w:lang w:eastAsia="ru-RU"/>
        </w:rPr>
        <w:t>альной оценке условий труда".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В случае обеспечения на рабочих местах безопасных условий труда, подтвержденных результатами специальной оценки условий труда или з</w:t>
      </w:r>
      <w:r w:rsidRPr="00846E34">
        <w:rPr>
          <w:rFonts w:ascii="Times New Roman" w:hAnsi="Times New Roman"/>
          <w:sz w:val="28"/>
          <w:szCs w:val="28"/>
          <w:lang w:eastAsia="ru-RU"/>
        </w:rPr>
        <w:t>а</w:t>
      </w:r>
      <w:r w:rsidRPr="00846E34">
        <w:rPr>
          <w:rFonts w:ascii="Times New Roman" w:hAnsi="Times New Roman"/>
          <w:sz w:val="28"/>
          <w:szCs w:val="28"/>
          <w:lang w:eastAsia="ru-RU"/>
        </w:rPr>
        <w:t>ключением государственной экспертизы условий труда, повышение опл</w:t>
      </w:r>
      <w:r w:rsidRPr="00846E34">
        <w:rPr>
          <w:rFonts w:ascii="Times New Roman" w:hAnsi="Times New Roman"/>
          <w:sz w:val="28"/>
          <w:szCs w:val="28"/>
          <w:lang w:eastAsia="ru-RU"/>
        </w:rPr>
        <w:t>а</w:t>
      </w:r>
      <w:r w:rsidRPr="00846E34">
        <w:rPr>
          <w:rFonts w:ascii="Times New Roman" w:hAnsi="Times New Roman"/>
          <w:sz w:val="28"/>
          <w:szCs w:val="28"/>
          <w:lang w:eastAsia="ru-RU"/>
        </w:rPr>
        <w:t>ты труда работникам учреждений не производится.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Конкретные размеры повышения оплаты труда работникам учрежд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ний, занятым на работах с вредными и (или) опасными условиями труда, устанавливаются руководителем учреждения с учетом требований насто</w:t>
      </w:r>
      <w:r w:rsidRPr="00846E34">
        <w:rPr>
          <w:rFonts w:ascii="Times New Roman" w:hAnsi="Times New Roman"/>
          <w:sz w:val="28"/>
          <w:szCs w:val="28"/>
          <w:lang w:eastAsia="ru-RU"/>
        </w:rPr>
        <w:t>я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щей части и мнения представительного органа работников в порядке, установленном </w:t>
      </w:r>
      <w:hyperlink r:id="rId16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статьей 372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Федерации для принятия локальных нормативных актов, либо коллективным договором, трудовым договором.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5.4. Выплаты компенсационного характера работникам учреждений за работу в местностях с особыми климатическими условиями устанавлив</w:t>
      </w:r>
      <w:r w:rsidRPr="00846E34">
        <w:rPr>
          <w:rFonts w:ascii="Times New Roman" w:hAnsi="Times New Roman"/>
          <w:sz w:val="28"/>
          <w:szCs w:val="28"/>
          <w:lang w:eastAsia="ru-RU"/>
        </w:rPr>
        <w:t>а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ются в соответствии со </w:t>
      </w:r>
      <w:hyperlink r:id="rId17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статьей 148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Фед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рации.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5.5. В районах с неблагоприятными природными климатическими условиями к заработной плате работников учреждений применяются: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1) районные коэффициенты;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2) процентные надбавки за стаж работы в районах Крайнего Севера и приравненных к ним местностях.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lastRenderedPageBreak/>
        <w:t>Условия исчисления стажа для указанных процентных надбавок опр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деляются в соответствии с законодательством Российской Федерации.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Конкретные размеры районных коэффициентов, процентных надбавок и условия их применения устанавливаются в соответствии с законодател</w:t>
      </w:r>
      <w:r w:rsidRPr="00846E34">
        <w:rPr>
          <w:rFonts w:ascii="Times New Roman" w:hAnsi="Times New Roman"/>
          <w:sz w:val="28"/>
          <w:szCs w:val="28"/>
          <w:lang w:eastAsia="ru-RU"/>
        </w:rPr>
        <w:t>ь</w:t>
      </w:r>
      <w:r w:rsidRPr="00846E34">
        <w:rPr>
          <w:rFonts w:ascii="Times New Roman" w:hAnsi="Times New Roman"/>
          <w:sz w:val="28"/>
          <w:szCs w:val="28"/>
          <w:lang w:eastAsia="ru-RU"/>
        </w:rPr>
        <w:t>ством Российской Федерации и Камчатского края.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5.6. Выплаты компенсационного характера работникам учреждений в других случаях выполнения работ, отклоняющихся от нормальных, уст</w:t>
      </w:r>
      <w:r w:rsidRPr="00846E34">
        <w:rPr>
          <w:rFonts w:ascii="Times New Roman" w:hAnsi="Times New Roman"/>
          <w:sz w:val="28"/>
          <w:szCs w:val="28"/>
          <w:lang w:eastAsia="ru-RU"/>
        </w:rPr>
        <w:t>а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навливаются с учетом </w:t>
      </w:r>
      <w:hyperlink r:id="rId18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статей 149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19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154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дерации.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5.7. Размеры доплат при совмещении профессий (должностей), ра</w:t>
      </w:r>
      <w:r w:rsidRPr="00846E34">
        <w:rPr>
          <w:rFonts w:ascii="Times New Roman" w:hAnsi="Times New Roman"/>
          <w:sz w:val="28"/>
          <w:szCs w:val="28"/>
          <w:lang w:eastAsia="ru-RU"/>
        </w:rPr>
        <w:t>с</w:t>
      </w:r>
      <w:r w:rsidRPr="00846E34">
        <w:rPr>
          <w:rFonts w:ascii="Times New Roman" w:hAnsi="Times New Roman"/>
          <w:sz w:val="28"/>
          <w:szCs w:val="28"/>
          <w:lang w:eastAsia="ru-RU"/>
        </w:rPr>
        <w:t>ширении зон обслуживания, увеличении объема работ или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 с учетом содержания и (или) объема дополнительной работы в соотве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ствии со </w:t>
      </w:r>
      <w:hyperlink r:id="rId20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статьей 151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Федерации.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5.8. Повышенная оплата сверхурочной работы производится работн</w:t>
      </w:r>
      <w:r w:rsidRPr="00846E34">
        <w:rPr>
          <w:rFonts w:ascii="Times New Roman" w:hAnsi="Times New Roman"/>
          <w:sz w:val="28"/>
          <w:szCs w:val="28"/>
          <w:lang w:eastAsia="ru-RU"/>
        </w:rPr>
        <w:t>и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кам учреждений в соответствии со </w:t>
      </w:r>
      <w:hyperlink r:id="rId21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статьей 152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</w:t>
      </w:r>
      <w:r w:rsidRPr="00846E34">
        <w:rPr>
          <w:rFonts w:ascii="Times New Roman" w:hAnsi="Times New Roman"/>
          <w:sz w:val="28"/>
          <w:szCs w:val="28"/>
          <w:lang w:eastAsia="ru-RU"/>
        </w:rPr>
        <w:t>й</w:t>
      </w:r>
      <w:r w:rsidRPr="00846E34">
        <w:rPr>
          <w:rFonts w:ascii="Times New Roman" w:hAnsi="Times New Roman"/>
          <w:sz w:val="28"/>
          <w:szCs w:val="28"/>
          <w:lang w:eastAsia="ru-RU"/>
        </w:rPr>
        <w:t>ской Федерации.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5.9. Повышенная оплата за работу в выходные и нерабочие праздни</w:t>
      </w:r>
      <w:r w:rsidRPr="00846E34">
        <w:rPr>
          <w:rFonts w:ascii="Times New Roman" w:hAnsi="Times New Roman"/>
          <w:sz w:val="28"/>
          <w:szCs w:val="28"/>
          <w:lang w:eastAsia="ru-RU"/>
        </w:rPr>
        <w:t>ч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ные дни производится работникам учреждений в соответствии со </w:t>
      </w:r>
      <w:hyperlink r:id="rId22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статьей 153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Федерации.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Расчет оклада (должностного оклада) работника учреждения за час работы определяется путем деления оклада (должностного оклада) рабо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>ника учреждения на среднемесячное количество рабочих часов в соотве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>ствующем календарном году.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2" w:name="Par149"/>
      <w:bookmarkEnd w:id="2"/>
      <w:r w:rsidRPr="00846E34">
        <w:rPr>
          <w:rFonts w:ascii="Times New Roman" w:hAnsi="Times New Roman"/>
          <w:sz w:val="28"/>
          <w:szCs w:val="28"/>
          <w:lang w:eastAsia="ru-RU"/>
        </w:rPr>
        <w:t>6. Порядок и условия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премирования работников учреждения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6.1. В целях поощрения работников учреждения за выполненную р</w:t>
      </w:r>
      <w:r w:rsidRPr="00846E34">
        <w:rPr>
          <w:rFonts w:ascii="Times New Roman" w:hAnsi="Times New Roman"/>
          <w:sz w:val="28"/>
          <w:szCs w:val="28"/>
          <w:lang w:eastAsia="ru-RU"/>
        </w:rPr>
        <w:t>а</w:t>
      </w:r>
      <w:r w:rsidRPr="00846E34">
        <w:rPr>
          <w:rFonts w:ascii="Times New Roman" w:hAnsi="Times New Roman"/>
          <w:sz w:val="28"/>
          <w:szCs w:val="28"/>
          <w:lang w:eastAsia="ru-RU"/>
        </w:rPr>
        <w:t>боту работникам учреждения могут устанавливаться следующие виды премии: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1) премия за интенсивность и высокие результаты работы;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2) премия за качество выполняемых работ;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3) премия по итогам работы (за месяц, за квартал, год);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4) премия за выполнение особо важных и срочных работ.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6.2. При установлении премии за интенсивность и высокие результаты работы учитываются: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1) успешное и добросовестное исполнение работником учреждения своих должностных обязанностей;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2) инициатива, творческий подход и применение в работе совреме</w:t>
      </w:r>
      <w:r w:rsidRPr="00846E34">
        <w:rPr>
          <w:rFonts w:ascii="Times New Roman" w:hAnsi="Times New Roman"/>
          <w:sz w:val="28"/>
          <w:szCs w:val="28"/>
          <w:lang w:eastAsia="ru-RU"/>
        </w:rPr>
        <w:t>н</w:t>
      </w:r>
      <w:r w:rsidRPr="00846E34">
        <w:rPr>
          <w:rFonts w:ascii="Times New Roman" w:hAnsi="Times New Roman"/>
          <w:sz w:val="28"/>
          <w:szCs w:val="28"/>
          <w:lang w:eastAsia="ru-RU"/>
        </w:rPr>
        <w:t>ных форм и методов организации труда;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3) качественная подготовка и проведение мероприятий, связанных с уставной деятельностью учреждения;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lastRenderedPageBreak/>
        <w:t>4) качественное выполнение порученной работы, связанной с обесп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чением рабочего процесса или уставной деятельности учреждения;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5) качественная подготовка и своевременная сдача отчетности;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6) участие в выполнении особо важных работ, мероприятий;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7) интенсивность и напряженность работы;</w:t>
      </w:r>
    </w:p>
    <w:p w:rsid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8) организация и проведение мероприятий, направленных на повыш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ние авторитета и имиджа учреждения среди населения</w:t>
      </w:r>
      <w:proofErr w:type="gramStart"/>
      <w:r w:rsidRPr="00846E34">
        <w:rPr>
          <w:rFonts w:ascii="Times New Roman" w:hAnsi="Times New Roman"/>
          <w:sz w:val="28"/>
          <w:szCs w:val="28"/>
          <w:lang w:eastAsia="ru-RU"/>
        </w:rPr>
        <w:t>.</w:t>
      </w:r>
      <w:r w:rsidR="00E0088E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E0088E" w:rsidRPr="00846E34" w:rsidRDefault="00E0088E" w:rsidP="00E00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F18">
        <w:rPr>
          <w:rFonts w:ascii="Times New Roman" w:hAnsi="Times New Roman"/>
          <w:sz w:val="28"/>
          <w:szCs w:val="28"/>
          <w:lang w:eastAsia="ru-RU"/>
        </w:rPr>
        <w:t>9) результативность трудовой деятельности.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6.3. Премии за качество выполняемых работ выплачиваются работн</w:t>
      </w:r>
      <w:r w:rsidRPr="00846E34">
        <w:rPr>
          <w:rFonts w:ascii="Times New Roman" w:hAnsi="Times New Roman"/>
          <w:sz w:val="28"/>
          <w:szCs w:val="28"/>
          <w:lang w:eastAsia="ru-RU"/>
        </w:rPr>
        <w:t>и</w:t>
      </w:r>
      <w:r w:rsidRPr="00846E34">
        <w:rPr>
          <w:rFonts w:ascii="Times New Roman" w:hAnsi="Times New Roman"/>
          <w:sz w:val="28"/>
          <w:szCs w:val="28"/>
          <w:lang w:eastAsia="ru-RU"/>
        </w:rPr>
        <w:t>кам учреждения единовременно при: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1) поощрении Президентом Российской Федерации, Правительством Российской Федерации, присвоении почетных званий Российской Федер</w:t>
      </w:r>
      <w:r w:rsidRPr="00846E34">
        <w:rPr>
          <w:rFonts w:ascii="Times New Roman" w:hAnsi="Times New Roman"/>
          <w:sz w:val="28"/>
          <w:szCs w:val="28"/>
          <w:lang w:eastAsia="ru-RU"/>
        </w:rPr>
        <w:t>а</w:t>
      </w:r>
      <w:r w:rsidRPr="00846E34">
        <w:rPr>
          <w:rFonts w:ascii="Times New Roman" w:hAnsi="Times New Roman"/>
          <w:sz w:val="28"/>
          <w:szCs w:val="28"/>
          <w:lang w:eastAsia="ru-RU"/>
        </w:rPr>
        <w:t>ции и награждении особым знаком отличия - медалью "Золотая Звезда", знаками отличия Российской Федерации, награждении орденами и мед</w:t>
      </w:r>
      <w:r w:rsidRPr="00846E34">
        <w:rPr>
          <w:rFonts w:ascii="Times New Roman" w:hAnsi="Times New Roman"/>
          <w:sz w:val="28"/>
          <w:szCs w:val="28"/>
          <w:lang w:eastAsia="ru-RU"/>
        </w:rPr>
        <w:t>а</w:t>
      </w:r>
      <w:r w:rsidRPr="00846E34">
        <w:rPr>
          <w:rFonts w:ascii="Times New Roman" w:hAnsi="Times New Roman"/>
          <w:sz w:val="28"/>
          <w:szCs w:val="28"/>
          <w:lang w:eastAsia="ru-RU"/>
        </w:rPr>
        <w:t>лями Российской Федерации;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2) награждении ведомственными наградами в случаях, предусмотре</w:t>
      </w:r>
      <w:r w:rsidRPr="00846E34">
        <w:rPr>
          <w:rFonts w:ascii="Times New Roman" w:hAnsi="Times New Roman"/>
          <w:sz w:val="28"/>
          <w:szCs w:val="28"/>
          <w:lang w:eastAsia="ru-RU"/>
        </w:rPr>
        <w:t>н</w:t>
      </w:r>
      <w:r w:rsidRPr="00846E34">
        <w:rPr>
          <w:rFonts w:ascii="Times New Roman" w:hAnsi="Times New Roman"/>
          <w:sz w:val="28"/>
          <w:szCs w:val="28"/>
          <w:lang w:eastAsia="ru-RU"/>
        </w:rPr>
        <w:t>ных федеральным законодательством, и наградами Камчатского края, в случаях, предусмотренных законодательством Камчатского края.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6.4. Премия по итогам работы (за месяц, за квартал, год) выплачивае</w:t>
      </w:r>
      <w:r w:rsidRPr="00846E34">
        <w:rPr>
          <w:rFonts w:ascii="Times New Roman" w:hAnsi="Times New Roman"/>
          <w:sz w:val="28"/>
          <w:szCs w:val="28"/>
          <w:lang w:eastAsia="ru-RU"/>
        </w:rPr>
        <w:t>т</w:t>
      </w:r>
      <w:r w:rsidRPr="00846E34">
        <w:rPr>
          <w:rFonts w:ascii="Times New Roman" w:hAnsi="Times New Roman"/>
          <w:sz w:val="28"/>
          <w:szCs w:val="28"/>
          <w:lang w:eastAsia="ru-RU"/>
        </w:rPr>
        <w:t>ся с учетом эффективности труда работников учреждения в соответств</w:t>
      </w:r>
      <w:r w:rsidRPr="00846E34">
        <w:rPr>
          <w:rFonts w:ascii="Times New Roman" w:hAnsi="Times New Roman"/>
          <w:sz w:val="28"/>
          <w:szCs w:val="28"/>
          <w:lang w:eastAsia="ru-RU"/>
        </w:rPr>
        <w:t>у</w:t>
      </w:r>
      <w:r w:rsidRPr="00846E34">
        <w:rPr>
          <w:rFonts w:ascii="Times New Roman" w:hAnsi="Times New Roman"/>
          <w:sz w:val="28"/>
          <w:szCs w:val="28"/>
          <w:lang w:eastAsia="ru-RU"/>
        </w:rPr>
        <w:t>ющем периоде, определяемой на основе показателей и критериев оценки эффективности труда. При премировании может учитываться как индив</w:t>
      </w:r>
      <w:r w:rsidRPr="00846E34">
        <w:rPr>
          <w:rFonts w:ascii="Times New Roman" w:hAnsi="Times New Roman"/>
          <w:sz w:val="28"/>
          <w:szCs w:val="28"/>
          <w:lang w:eastAsia="ru-RU"/>
        </w:rPr>
        <w:t>и</w:t>
      </w:r>
      <w:r w:rsidRPr="00846E34">
        <w:rPr>
          <w:rFonts w:ascii="Times New Roman" w:hAnsi="Times New Roman"/>
          <w:sz w:val="28"/>
          <w:szCs w:val="28"/>
          <w:lang w:eastAsia="ru-RU"/>
        </w:rPr>
        <w:t>дуальный, так и коллективный результат труда.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6.5. Премия за выполнение особо важных и срочных работ выплачив</w:t>
      </w:r>
      <w:r w:rsidRPr="00846E34">
        <w:rPr>
          <w:rFonts w:ascii="Times New Roman" w:hAnsi="Times New Roman"/>
          <w:sz w:val="28"/>
          <w:szCs w:val="28"/>
          <w:lang w:eastAsia="ru-RU"/>
        </w:rPr>
        <w:t>а</w:t>
      </w:r>
      <w:r w:rsidRPr="00846E34">
        <w:rPr>
          <w:rFonts w:ascii="Times New Roman" w:hAnsi="Times New Roman"/>
          <w:sz w:val="28"/>
          <w:szCs w:val="28"/>
          <w:lang w:eastAsia="ru-RU"/>
        </w:rPr>
        <w:t>ется работникам учреждения по итогам выполнения особо важных и сро</w:t>
      </w:r>
      <w:r w:rsidRPr="00846E34">
        <w:rPr>
          <w:rFonts w:ascii="Times New Roman" w:hAnsi="Times New Roman"/>
          <w:sz w:val="28"/>
          <w:szCs w:val="28"/>
          <w:lang w:eastAsia="ru-RU"/>
        </w:rPr>
        <w:t>ч</w:t>
      </w:r>
      <w:r w:rsidRPr="00846E34">
        <w:rPr>
          <w:rFonts w:ascii="Times New Roman" w:hAnsi="Times New Roman"/>
          <w:sz w:val="28"/>
          <w:szCs w:val="28"/>
          <w:lang w:eastAsia="ru-RU"/>
        </w:rPr>
        <w:t>ных работ с целью поощрения за оперативность и качественный результат труда.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6.6. Выплата премии осуществляется по решению руководителя учр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ждения в пределах бюджетных ассигнований на оплату труда работников учреждения, направленных на оплату труда: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1) заместителям руководителя, главному бухгалтеру, руководителям структурных подразделений и иным работникам учреждения, подчине</w:t>
      </w:r>
      <w:r w:rsidRPr="00846E34">
        <w:rPr>
          <w:rFonts w:ascii="Times New Roman" w:hAnsi="Times New Roman"/>
          <w:sz w:val="28"/>
          <w:szCs w:val="28"/>
          <w:lang w:eastAsia="ru-RU"/>
        </w:rPr>
        <w:t>н</w:t>
      </w:r>
      <w:r w:rsidRPr="00846E34">
        <w:rPr>
          <w:rFonts w:ascii="Times New Roman" w:hAnsi="Times New Roman"/>
          <w:sz w:val="28"/>
          <w:szCs w:val="28"/>
          <w:lang w:eastAsia="ru-RU"/>
        </w:rPr>
        <w:t>ным руководителю учреждения непосредственно;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2) остальным работникам, занятым в структурных подразделениях учреждения - по представлению руководителей структурных подраздел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ний учреждения.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6.7. Премирование работников учреждения осуществляется на основе положения о премировании, утверждаемого локальным нормативным а</w:t>
      </w:r>
      <w:r w:rsidRPr="00846E34">
        <w:rPr>
          <w:rFonts w:ascii="Times New Roman" w:hAnsi="Times New Roman"/>
          <w:sz w:val="28"/>
          <w:szCs w:val="28"/>
          <w:lang w:eastAsia="ru-RU"/>
        </w:rPr>
        <w:t>к</w:t>
      </w:r>
      <w:r w:rsidRPr="00846E34">
        <w:rPr>
          <w:rFonts w:ascii="Times New Roman" w:hAnsi="Times New Roman"/>
          <w:sz w:val="28"/>
          <w:szCs w:val="28"/>
          <w:lang w:eastAsia="ru-RU"/>
        </w:rPr>
        <w:t>том учреждения.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6.8. Размер премии может устанавливаться как в процентах к окладу (должностному окладу) работника, так и в абсолютном размере.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6.9. Ко всем видам премий применяются районные коэффициенты и процентные надбавки за стаж работы в районах Крайнего Севера и пр</w:t>
      </w:r>
      <w:r w:rsidRPr="00846E34">
        <w:rPr>
          <w:rFonts w:ascii="Times New Roman" w:hAnsi="Times New Roman"/>
          <w:sz w:val="28"/>
          <w:szCs w:val="28"/>
          <w:lang w:eastAsia="ru-RU"/>
        </w:rPr>
        <w:t>и</w:t>
      </w:r>
      <w:r w:rsidRPr="00846E34">
        <w:rPr>
          <w:rFonts w:ascii="Times New Roman" w:hAnsi="Times New Roman"/>
          <w:sz w:val="28"/>
          <w:szCs w:val="28"/>
          <w:lang w:eastAsia="ru-RU"/>
        </w:rPr>
        <w:t>равненных к ним местностям.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lastRenderedPageBreak/>
        <w:t>7. Порядок и условия выплаты работникам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учреждения материальной помощи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7.1. Руководителю и работникам учреждения при наличии экономии фонда оплаты труда выплачивается материальная помощь.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182"/>
      <w:bookmarkEnd w:id="3"/>
      <w:r w:rsidRPr="00846E34">
        <w:rPr>
          <w:rFonts w:ascii="Times New Roman" w:hAnsi="Times New Roman"/>
          <w:sz w:val="28"/>
          <w:szCs w:val="28"/>
          <w:lang w:eastAsia="ru-RU"/>
        </w:rPr>
        <w:t>7.2. Материальная помощь выплачивается в следующих случаях: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1) в связи с рождением ребенка;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2) в связи с заключением брака;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3) в связи с юбилейными датами;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4) в связи с заболеванием, получением травмы;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5) в связи с причиненным ущербом имуществу работников учрежд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ния в результате стихийного бедствия, чрезвычайной ситуации, соверш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ния преступления;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6) в связи со смертью близких родственников (родителей, супругов, детей, опекунов, попечителей).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7.3. Решение о выплате материальной помощи и ее конкретных разм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рах руководителю учреждения принимает руководитель Агентства на о</w:t>
      </w:r>
      <w:r w:rsidRPr="00846E34">
        <w:rPr>
          <w:rFonts w:ascii="Times New Roman" w:hAnsi="Times New Roman"/>
          <w:sz w:val="28"/>
          <w:szCs w:val="28"/>
          <w:lang w:eastAsia="ru-RU"/>
        </w:rPr>
        <w:t>с</w:t>
      </w:r>
      <w:r w:rsidRPr="00846E34">
        <w:rPr>
          <w:rFonts w:ascii="Times New Roman" w:hAnsi="Times New Roman"/>
          <w:sz w:val="28"/>
          <w:szCs w:val="28"/>
          <w:lang w:eastAsia="ru-RU"/>
        </w:rPr>
        <w:t>новании письменного заявления руководителя учреждения с приложением копий документов, подтверждающих наступление события, предусмотре</w:t>
      </w:r>
      <w:r w:rsidRPr="00846E34">
        <w:rPr>
          <w:rFonts w:ascii="Times New Roman" w:hAnsi="Times New Roman"/>
          <w:sz w:val="28"/>
          <w:szCs w:val="28"/>
          <w:lang w:eastAsia="ru-RU"/>
        </w:rPr>
        <w:t>н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ного </w:t>
      </w:r>
      <w:hyperlink w:anchor="Par182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частью 7.2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настоящего раздела.</w:t>
      </w:r>
    </w:p>
    <w:p w:rsidR="00846E34" w:rsidRPr="00846E34" w:rsidRDefault="00846E34" w:rsidP="00846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E34">
        <w:rPr>
          <w:rFonts w:ascii="Times New Roman" w:hAnsi="Times New Roman"/>
          <w:sz w:val="28"/>
          <w:szCs w:val="28"/>
          <w:lang w:eastAsia="ru-RU"/>
        </w:rPr>
        <w:t>7.4. Решение о выплате материальной помощи и ее конкретных разм</w:t>
      </w:r>
      <w:r w:rsidRPr="00846E34">
        <w:rPr>
          <w:rFonts w:ascii="Times New Roman" w:hAnsi="Times New Roman"/>
          <w:sz w:val="28"/>
          <w:szCs w:val="28"/>
          <w:lang w:eastAsia="ru-RU"/>
        </w:rPr>
        <w:t>е</w:t>
      </w:r>
      <w:r w:rsidRPr="00846E34">
        <w:rPr>
          <w:rFonts w:ascii="Times New Roman" w:hAnsi="Times New Roman"/>
          <w:sz w:val="28"/>
          <w:szCs w:val="28"/>
          <w:lang w:eastAsia="ru-RU"/>
        </w:rPr>
        <w:t>рах работнику учреждения принимает руководитель учреждения на осн</w:t>
      </w:r>
      <w:r w:rsidRPr="00846E34">
        <w:rPr>
          <w:rFonts w:ascii="Times New Roman" w:hAnsi="Times New Roman"/>
          <w:sz w:val="28"/>
          <w:szCs w:val="28"/>
          <w:lang w:eastAsia="ru-RU"/>
        </w:rPr>
        <w:t>о</w:t>
      </w:r>
      <w:r w:rsidRPr="00846E34">
        <w:rPr>
          <w:rFonts w:ascii="Times New Roman" w:hAnsi="Times New Roman"/>
          <w:sz w:val="28"/>
          <w:szCs w:val="28"/>
          <w:lang w:eastAsia="ru-RU"/>
        </w:rPr>
        <w:t>вании письменного заявления работника учреждения с приложением к</w:t>
      </w:r>
      <w:r w:rsidRPr="00846E34">
        <w:rPr>
          <w:rFonts w:ascii="Times New Roman" w:hAnsi="Times New Roman"/>
          <w:sz w:val="28"/>
          <w:szCs w:val="28"/>
          <w:lang w:eastAsia="ru-RU"/>
        </w:rPr>
        <w:t>о</w:t>
      </w:r>
      <w:r w:rsidRPr="00846E34">
        <w:rPr>
          <w:rFonts w:ascii="Times New Roman" w:hAnsi="Times New Roman"/>
          <w:sz w:val="28"/>
          <w:szCs w:val="28"/>
          <w:lang w:eastAsia="ru-RU"/>
        </w:rPr>
        <w:t>пий документов, подтверждающих наступление события, предусмотренн</w:t>
      </w:r>
      <w:r w:rsidRPr="00846E34">
        <w:rPr>
          <w:rFonts w:ascii="Times New Roman" w:hAnsi="Times New Roman"/>
          <w:sz w:val="28"/>
          <w:szCs w:val="28"/>
          <w:lang w:eastAsia="ru-RU"/>
        </w:rPr>
        <w:t>о</w:t>
      </w:r>
      <w:r w:rsidRPr="00846E34">
        <w:rPr>
          <w:rFonts w:ascii="Times New Roman" w:hAnsi="Times New Roman"/>
          <w:sz w:val="28"/>
          <w:szCs w:val="28"/>
          <w:lang w:eastAsia="ru-RU"/>
        </w:rPr>
        <w:t xml:space="preserve">го </w:t>
      </w:r>
      <w:hyperlink w:anchor="Par182" w:history="1">
        <w:r w:rsidRPr="00846E34">
          <w:rPr>
            <w:rFonts w:ascii="Times New Roman" w:hAnsi="Times New Roman"/>
            <w:sz w:val="28"/>
            <w:szCs w:val="28"/>
            <w:lang w:eastAsia="ru-RU"/>
          </w:rPr>
          <w:t>частью 7.2</w:t>
        </w:r>
      </w:hyperlink>
      <w:r w:rsidRPr="00846E34">
        <w:rPr>
          <w:rFonts w:ascii="Times New Roman" w:hAnsi="Times New Roman"/>
          <w:sz w:val="28"/>
          <w:szCs w:val="28"/>
          <w:lang w:eastAsia="ru-RU"/>
        </w:rPr>
        <w:t xml:space="preserve"> настоящего раздела.</w:t>
      </w:r>
    </w:p>
    <w:p w:rsidR="00D81A06" w:rsidRPr="00846E34" w:rsidRDefault="00D81A06" w:rsidP="00846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1A06" w:rsidRPr="00846E34" w:rsidRDefault="00D81A06" w:rsidP="00846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Pr="00846E34" w:rsidRDefault="006E2939" w:rsidP="0084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6E2939" w:rsidSect="00A271B9">
          <w:pgSz w:w="11906" w:h="16838"/>
          <w:pgMar w:top="851" w:right="1134" w:bottom="1276" w:left="1701" w:header="709" w:footer="709" w:gutter="0"/>
          <w:cols w:space="708"/>
          <w:docGrid w:linePitch="360"/>
        </w:sectPr>
      </w:pPr>
    </w:p>
    <w:p w:rsidR="002E5FB1" w:rsidRPr="00E17D8A" w:rsidRDefault="002540D9" w:rsidP="007D7B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2E5FB1" w:rsidRPr="00E17D8A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</w:t>
      </w:r>
    </w:p>
    <w:p w:rsidR="002E5FB1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>«</w:t>
      </w:r>
      <w:r w:rsidR="003C750E">
        <w:rPr>
          <w:rFonts w:ascii="Times New Roman" w:hAnsi="Times New Roman"/>
          <w:bCs/>
          <w:sz w:val="28"/>
          <w:szCs w:val="28"/>
        </w:rPr>
        <w:t>Об утверждении Примерного положения о системе оплаты труда работников краевых государственных учреждений, подведомственных Агентству по вну</w:t>
      </w:r>
      <w:r w:rsidR="003C750E">
        <w:rPr>
          <w:rFonts w:ascii="Times New Roman" w:hAnsi="Times New Roman"/>
          <w:bCs/>
          <w:sz w:val="28"/>
          <w:szCs w:val="28"/>
        </w:rPr>
        <w:t>т</w:t>
      </w:r>
      <w:r w:rsidR="003C750E">
        <w:rPr>
          <w:rFonts w:ascii="Times New Roman" w:hAnsi="Times New Roman"/>
          <w:bCs/>
          <w:sz w:val="28"/>
          <w:szCs w:val="28"/>
        </w:rPr>
        <w:t>ренней политике Камчатского края</w:t>
      </w:r>
      <w:r w:rsidR="00BB159C">
        <w:rPr>
          <w:rFonts w:ascii="Times New Roman" w:hAnsi="Times New Roman"/>
          <w:sz w:val="28"/>
          <w:szCs w:val="28"/>
        </w:rPr>
        <w:t>»</w:t>
      </w:r>
    </w:p>
    <w:p w:rsidR="002E5FB1" w:rsidRDefault="002E5FB1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52E7" w:rsidRDefault="002E5FB1" w:rsidP="00350C2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 </w:t>
      </w:r>
      <w:r w:rsidRPr="00CF7586">
        <w:rPr>
          <w:rFonts w:ascii="Times New Roman" w:hAnsi="Times New Roman"/>
          <w:sz w:val="28"/>
          <w:szCs w:val="28"/>
        </w:rPr>
        <w:t>разработан</w:t>
      </w:r>
      <w:r w:rsidR="00D05010" w:rsidRPr="00CF7586">
        <w:rPr>
          <w:rFonts w:ascii="Times New Roman" w:hAnsi="Times New Roman"/>
          <w:sz w:val="28"/>
          <w:szCs w:val="28"/>
        </w:rPr>
        <w:t xml:space="preserve"> </w:t>
      </w:r>
      <w:r w:rsidR="00CF7586" w:rsidRPr="00CF7586">
        <w:rPr>
          <w:rFonts w:ascii="Times New Roman" w:eastAsia="Times New Roman" w:hAnsi="Times New Roman"/>
          <w:sz w:val="28"/>
          <w:szCs w:val="28"/>
        </w:rPr>
        <w:t xml:space="preserve">в </w:t>
      </w:r>
      <w:r w:rsidR="006675DD" w:rsidRPr="00CF7586">
        <w:rPr>
          <w:rFonts w:ascii="Times New Roman" w:eastAsia="Times New Roman" w:hAnsi="Times New Roman"/>
          <w:sz w:val="28"/>
          <w:szCs w:val="28"/>
        </w:rPr>
        <w:t>ц</w:t>
      </w:r>
      <w:r w:rsidR="006675DD" w:rsidRPr="00CF7586">
        <w:rPr>
          <w:rFonts w:ascii="Times New Roman" w:eastAsia="Times New Roman" w:hAnsi="Times New Roman"/>
          <w:sz w:val="28"/>
          <w:szCs w:val="28"/>
        </w:rPr>
        <w:t>е</w:t>
      </w:r>
      <w:r w:rsidR="006675DD" w:rsidRPr="00CF7586">
        <w:rPr>
          <w:rFonts w:ascii="Times New Roman" w:eastAsia="Times New Roman" w:hAnsi="Times New Roman"/>
          <w:sz w:val="28"/>
          <w:szCs w:val="28"/>
        </w:rPr>
        <w:t xml:space="preserve">лях </w:t>
      </w:r>
      <w:r w:rsidR="003C750E">
        <w:rPr>
          <w:rFonts w:ascii="Times New Roman" w:eastAsia="Times New Roman" w:hAnsi="Times New Roman"/>
          <w:sz w:val="28"/>
          <w:szCs w:val="28"/>
        </w:rPr>
        <w:t xml:space="preserve">установления </w:t>
      </w:r>
      <w:r w:rsidR="00F56F76">
        <w:rPr>
          <w:rFonts w:ascii="Times New Roman" w:eastAsia="Times New Roman" w:hAnsi="Times New Roman"/>
          <w:sz w:val="28"/>
          <w:szCs w:val="28"/>
        </w:rPr>
        <w:t xml:space="preserve">примерной </w:t>
      </w:r>
      <w:r w:rsidR="003C750E">
        <w:rPr>
          <w:rFonts w:ascii="Times New Roman" w:eastAsia="Times New Roman" w:hAnsi="Times New Roman"/>
          <w:sz w:val="28"/>
          <w:szCs w:val="28"/>
        </w:rPr>
        <w:t>системы оплаты труда работников краевых гос</w:t>
      </w:r>
      <w:r w:rsidR="003C750E">
        <w:rPr>
          <w:rFonts w:ascii="Times New Roman" w:eastAsia="Times New Roman" w:hAnsi="Times New Roman"/>
          <w:sz w:val="28"/>
          <w:szCs w:val="28"/>
        </w:rPr>
        <w:t>у</w:t>
      </w:r>
      <w:r w:rsidR="003C750E">
        <w:rPr>
          <w:rFonts w:ascii="Times New Roman" w:eastAsia="Times New Roman" w:hAnsi="Times New Roman"/>
          <w:sz w:val="28"/>
          <w:szCs w:val="28"/>
        </w:rPr>
        <w:t>дарственных учреждений, подведомственных Агентству по внутренней пол</w:t>
      </w:r>
      <w:r w:rsidR="003C750E">
        <w:rPr>
          <w:rFonts w:ascii="Times New Roman" w:eastAsia="Times New Roman" w:hAnsi="Times New Roman"/>
          <w:sz w:val="28"/>
          <w:szCs w:val="28"/>
        </w:rPr>
        <w:t>и</w:t>
      </w:r>
      <w:r w:rsidR="003C750E">
        <w:rPr>
          <w:rFonts w:ascii="Times New Roman" w:eastAsia="Times New Roman" w:hAnsi="Times New Roman"/>
          <w:sz w:val="28"/>
          <w:szCs w:val="28"/>
        </w:rPr>
        <w:t>тике Камчатского края</w:t>
      </w:r>
      <w:r w:rsidR="003752E7">
        <w:rPr>
          <w:rFonts w:ascii="Times New Roman" w:eastAsia="Times New Roman" w:hAnsi="Times New Roman"/>
          <w:sz w:val="28"/>
          <w:szCs w:val="28"/>
        </w:rPr>
        <w:t>.</w:t>
      </w:r>
    </w:p>
    <w:p w:rsidR="00CF7586" w:rsidRPr="00CF7586" w:rsidRDefault="00CF7586" w:rsidP="00350C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586">
        <w:rPr>
          <w:rFonts w:ascii="Times New Roman" w:eastAsia="Times New Roman" w:hAnsi="Times New Roman"/>
          <w:sz w:val="28"/>
          <w:szCs w:val="28"/>
        </w:rPr>
        <w:t xml:space="preserve">На реализацию постановления </w:t>
      </w:r>
      <w:r w:rsidR="00D70E31">
        <w:rPr>
          <w:rFonts w:ascii="Times New Roman" w:eastAsia="Times New Roman" w:hAnsi="Times New Roman"/>
          <w:sz w:val="28"/>
          <w:szCs w:val="28"/>
        </w:rPr>
        <w:t>Правительства</w:t>
      </w:r>
      <w:r w:rsidRPr="00CF7586">
        <w:rPr>
          <w:rFonts w:ascii="Times New Roman" w:eastAsia="Times New Roman" w:hAnsi="Times New Roman"/>
          <w:sz w:val="28"/>
          <w:szCs w:val="28"/>
        </w:rPr>
        <w:t xml:space="preserve"> Камчатского края не </w:t>
      </w:r>
      <w:r w:rsidRPr="00CF7586">
        <w:rPr>
          <w:rFonts w:ascii="Times New Roman" w:hAnsi="Times New Roman"/>
          <w:sz w:val="28"/>
          <w:szCs w:val="28"/>
        </w:rPr>
        <w:t>п</w:t>
      </w:r>
      <w:r w:rsidRPr="00CF7586">
        <w:rPr>
          <w:rFonts w:ascii="Times New Roman" w:hAnsi="Times New Roman"/>
          <w:sz w:val="28"/>
          <w:szCs w:val="28"/>
        </w:rPr>
        <w:t>о</w:t>
      </w:r>
      <w:r w:rsidRPr="00CF7586">
        <w:rPr>
          <w:rFonts w:ascii="Times New Roman" w:hAnsi="Times New Roman"/>
          <w:sz w:val="28"/>
          <w:szCs w:val="28"/>
        </w:rPr>
        <w:t>требуется выделения дополнительных денежных средств из краевого бюджета.</w:t>
      </w:r>
    </w:p>
    <w:p w:rsidR="00CF7586" w:rsidRDefault="00CF7586" w:rsidP="00350C2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7586"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края </w:t>
      </w:r>
      <w:r w:rsidR="00E0088E">
        <w:rPr>
          <w:rFonts w:ascii="Times New Roman" w:hAnsi="Times New Roman"/>
          <w:sz w:val="28"/>
          <w:szCs w:val="28"/>
        </w:rPr>
        <w:t>07.03</w:t>
      </w:r>
      <w:r w:rsidR="00057CAA">
        <w:rPr>
          <w:rFonts w:ascii="Times New Roman" w:hAnsi="Times New Roman"/>
          <w:sz w:val="28"/>
          <w:szCs w:val="28"/>
        </w:rPr>
        <w:t>.2018</w:t>
      </w:r>
      <w:r w:rsidRPr="00CF7586">
        <w:rPr>
          <w:rFonts w:ascii="Times New Roman" w:hAnsi="Times New Roman"/>
          <w:sz w:val="28"/>
          <w:szCs w:val="28"/>
        </w:rPr>
        <w:t xml:space="preserve"> ра</w:t>
      </w:r>
      <w:r w:rsidRPr="00CF7586">
        <w:rPr>
          <w:rFonts w:ascii="Times New Roman" w:hAnsi="Times New Roman"/>
          <w:sz w:val="28"/>
          <w:szCs w:val="28"/>
        </w:rPr>
        <w:t>з</w:t>
      </w:r>
      <w:r w:rsidRPr="00CF7586">
        <w:rPr>
          <w:rFonts w:ascii="Times New Roman" w:hAnsi="Times New Roman"/>
          <w:sz w:val="28"/>
          <w:szCs w:val="28"/>
        </w:rPr>
        <w:t xml:space="preserve">мещен на официальном сайте исполнительных органов государственной власти Камчатского края в сети «Интернет» для проведения в срок до </w:t>
      </w:r>
      <w:r w:rsidR="00057CAA">
        <w:rPr>
          <w:rFonts w:ascii="Times New Roman" w:hAnsi="Times New Roman"/>
          <w:sz w:val="28"/>
          <w:szCs w:val="28"/>
        </w:rPr>
        <w:t>1</w:t>
      </w:r>
      <w:r w:rsidR="00E0088E">
        <w:rPr>
          <w:rFonts w:ascii="Times New Roman" w:hAnsi="Times New Roman"/>
          <w:sz w:val="28"/>
          <w:szCs w:val="28"/>
        </w:rPr>
        <w:t>5</w:t>
      </w:r>
      <w:r w:rsidR="00057CAA">
        <w:rPr>
          <w:rFonts w:ascii="Times New Roman" w:hAnsi="Times New Roman"/>
          <w:sz w:val="28"/>
          <w:szCs w:val="28"/>
        </w:rPr>
        <w:t>.03.2018</w:t>
      </w:r>
      <w:r w:rsidRPr="00CF7586">
        <w:rPr>
          <w:rFonts w:ascii="Times New Roman" w:hAnsi="Times New Roman"/>
          <w:sz w:val="28"/>
          <w:szCs w:val="28"/>
        </w:rPr>
        <w:t xml:space="preserve"> нез</w:t>
      </w:r>
      <w:r w:rsidRPr="00CF7586">
        <w:rPr>
          <w:rFonts w:ascii="Times New Roman" w:hAnsi="Times New Roman"/>
          <w:sz w:val="28"/>
          <w:szCs w:val="28"/>
        </w:rPr>
        <w:t>а</w:t>
      </w:r>
      <w:r w:rsidRPr="00CF7586">
        <w:rPr>
          <w:rFonts w:ascii="Times New Roman" w:hAnsi="Times New Roman"/>
          <w:sz w:val="28"/>
          <w:szCs w:val="28"/>
        </w:rPr>
        <w:t>висимой антикоррупционной экспертизы</w:t>
      </w:r>
      <w:r w:rsidR="00D70E31">
        <w:rPr>
          <w:rFonts w:ascii="Times New Roman" w:hAnsi="Times New Roman"/>
          <w:bCs/>
          <w:sz w:val="28"/>
          <w:szCs w:val="28"/>
        </w:rPr>
        <w:t>, по окончании указанного срока эк</w:t>
      </w:r>
      <w:r w:rsidR="00D70E31">
        <w:rPr>
          <w:rFonts w:ascii="Times New Roman" w:hAnsi="Times New Roman"/>
          <w:bCs/>
          <w:sz w:val="28"/>
          <w:szCs w:val="28"/>
        </w:rPr>
        <w:t>с</w:t>
      </w:r>
      <w:r w:rsidR="00D70E31">
        <w:rPr>
          <w:rFonts w:ascii="Times New Roman" w:hAnsi="Times New Roman"/>
          <w:bCs/>
          <w:sz w:val="28"/>
          <w:szCs w:val="28"/>
        </w:rPr>
        <w:t>пертных заключений не поступило.</w:t>
      </w:r>
    </w:p>
    <w:p w:rsidR="00315BE2" w:rsidRPr="00315BE2" w:rsidRDefault="00315BE2" w:rsidP="00350C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В соответствии с постановлением Правительства Камчатского края                от 06.06.2013 № 233-П «Об утверждении Порядка проведения оценки регул</w:t>
      </w: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и</w:t>
      </w: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воздействия не нуждается.</w:t>
      </w:r>
    </w:p>
    <w:p w:rsidR="002E5FB1" w:rsidRDefault="002E5FB1" w:rsidP="00EA445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E5FB1" w:rsidSect="00BB771D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206D397A"/>
    <w:multiLevelType w:val="hybridMultilevel"/>
    <w:tmpl w:val="7EC032C0"/>
    <w:lvl w:ilvl="0" w:tplc="70642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4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12A65"/>
    <w:multiLevelType w:val="hybridMultilevel"/>
    <w:tmpl w:val="25A0B75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7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0F4597"/>
    <w:multiLevelType w:val="hybridMultilevel"/>
    <w:tmpl w:val="7294FC40"/>
    <w:lvl w:ilvl="0" w:tplc="DCF4F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652A1"/>
    <w:multiLevelType w:val="hybridMultilevel"/>
    <w:tmpl w:val="8E18A5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B2728FB"/>
    <w:multiLevelType w:val="hybridMultilevel"/>
    <w:tmpl w:val="A330F72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7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6"/>
  </w:num>
  <w:num w:numId="5">
    <w:abstractNumId w:val="14"/>
  </w:num>
  <w:num w:numId="6">
    <w:abstractNumId w:val="13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18"/>
  </w:num>
  <w:num w:numId="12">
    <w:abstractNumId w:val="17"/>
  </w:num>
  <w:num w:numId="13">
    <w:abstractNumId w:val="10"/>
  </w:num>
  <w:num w:numId="14">
    <w:abstractNumId w:val="7"/>
  </w:num>
  <w:num w:numId="15">
    <w:abstractNumId w:val="8"/>
  </w:num>
  <w:num w:numId="16">
    <w:abstractNumId w:val="15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7B"/>
    <w:rsid w:val="00002154"/>
    <w:rsid w:val="00003037"/>
    <w:rsid w:val="00021FEE"/>
    <w:rsid w:val="00024ABE"/>
    <w:rsid w:val="00031846"/>
    <w:rsid w:val="00035C14"/>
    <w:rsid w:val="00042C1E"/>
    <w:rsid w:val="0005036A"/>
    <w:rsid w:val="0005378F"/>
    <w:rsid w:val="00057CAA"/>
    <w:rsid w:val="00060A9E"/>
    <w:rsid w:val="000724D1"/>
    <w:rsid w:val="000769B7"/>
    <w:rsid w:val="00083D11"/>
    <w:rsid w:val="00086C6A"/>
    <w:rsid w:val="00087B39"/>
    <w:rsid w:val="00094A90"/>
    <w:rsid w:val="000951CE"/>
    <w:rsid w:val="0009630C"/>
    <w:rsid w:val="00096731"/>
    <w:rsid w:val="000A0525"/>
    <w:rsid w:val="000A27C2"/>
    <w:rsid w:val="000A3B80"/>
    <w:rsid w:val="000A56D8"/>
    <w:rsid w:val="000A5EC2"/>
    <w:rsid w:val="000B135C"/>
    <w:rsid w:val="000B756F"/>
    <w:rsid w:val="000C25F5"/>
    <w:rsid w:val="000C3C07"/>
    <w:rsid w:val="000D7287"/>
    <w:rsid w:val="000E789B"/>
    <w:rsid w:val="000E795A"/>
    <w:rsid w:val="000F4FAD"/>
    <w:rsid w:val="0010319D"/>
    <w:rsid w:val="001069B0"/>
    <w:rsid w:val="001229CD"/>
    <w:rsid w:val="00124F62"/>
    <w:rsid w:val="00126288"/>
    <w:rsid w:val="00127EAB"/>
    <w:rsid w:val="001379E8"/>
    <w:rsid w:val="00140C5A"/>
    <w:rsid w:val="0017261B"/>
    <w:rsid w:val="0017372C"/>
    <w:rsid w:val="00173AD2"/>
    <w:rsid w:val="00180408"/>
    <w:rsid w:val="001833B0"/>
    <w:rsid w:val="00183E5E"/>
    <w:rsid w:val="00192F96"/>
    <w:rsid w:val="00197EFF"/>
    <w:rsid w:val="001A065B"/>
    <w:rsid w:val="001A1C36"/>
    <w:rsid w:val="001A3FA2"/>
    <w:rsid w:val="001B3B82"/>
    <w:rsid w:val="001C3404"/>
    <w:rsid w:val="001C6CF0"/>
    <w:rsid w:val="001D285C"/>
    <w:rsid w:val="001D586B"/>
    <w:rsid w:val="001E178C"/>
    <w:rsid w:val="001E2DD1"/>
    <w:rsid w:val="001E6A52"/>
    <w:rsid w:val="001F23C4"/>
    <w:rsid w:val="001F4779"/>
    <w:rsid w:val="001F556C"/>
    <w:rsid w:val="002028B4"/>
    <w:rsid w:val="00204571"/>
    <w:rsid w:val="0020457C"/>
    <w:rsid w:val="00210704"/>
    <w:rsid w:val="002115A0"/>
    <w:rsid w:val="00211A3B"/>
    <w:rsid w:val="00213492"/>
    <w:rsid w:val="00214167"/>
    <w:rsid w:val="002141E4"/>
    <w:rsid w:val="00220535"/>
    <w:rsid w:val="0022209B"/>
    <w:rsid w:val="00222C6F"/>
    <w:rsid w:val="00230D0F"/>
    <w:rsid w:val="00232B8C"/>
    <w:rsid w:val="00235EBA"/>
    <w:rsid w:val="00236D9A"/>
    <w:rsid w:val="00236EB1"/>
    <w:rsid w:val="00237F6F"/>
    <w:rsid w:val="002410FF"/>
    <w:rsid w:val="002540D9"/>
    <w:rsid w:val="0025565B"/>
    <w:rsid w:val="002556C3"/>
    <w:rsid w:val="0025747B"/>
    <w:rsid w:val="00276372"/>
    <w:rsid w:val="00280460"/>
    <w:rsid w:val="00283E17"/>
    <w:rsid w:val="002965AD"/>
    <w:rsid w:val="002A333C"/>
    <w:rsid w:val="002B2BF2"/>
    <w:rsid w:val="002C24AF"/>
    <w:rsid w:val="002C50A1"/>
    <w:rsid w:val="002D602E"/>
    <w:rsid w:val="002E3820"/>
    <w:rsid w:val="002E5FB1"/>
    <w:rsid w:val="002F0899"/>
    <w:rsid w:val="002F4899"/>
    <w:rsid w:val="00306324"/>
    <w:rsid w:val="003071FB"/>
    <w:rsid w:val="003107D2"/>
    <w:rsid w:val="0031428C"/>
    <w:rsid w:val="00315AF9"/>
    <w:rsid w:val="00315BE2"/>
    <w:rsid w:val="003171BA"/>
    <w:rsid w:val="0032259F"/>
    <w:rsid w:val="003240DF"/>
    <w:rsid w:val="00341A91"/>
    <w:rsid w:val="00347D4A"/>
    <w:rsid w:val="00350C22"/>
    <w:rsid w:val="00354647"/>
    <w:rsid w:val="00356987"/>
    <w:rsid w:val="0036177A"/>
    <w:rsid w:val="00361FF7"/>
    <w:rsid w:val="0036273F"/>
    <w:rsid w:val="00365646"/>
    <w:rsid w:val="00370007"/>
    <w:rsid w:val="003752E7"/>
    <w:rsid w:val="00377FAE"/>
    <w:rsid w:val="00380DB2"/>
    <w:rsid w:val="00386014"/>
    <w:rsid w:val="003914D8"/>
    <w:rsid w:val="003915F6"/>
    <w:rsid w:val="00392740"/>
    <w:rsid w:val="00394717"/>
    <w:rsid w:val="003A3A3E"/>
    <w:rsid w:val="003A562A"/>
    <w:rsid w:val="003A56A2"/>
    <w:rsid w:val="003A72D1"/>
    <w:rsid w:val="003B14DB"/>
    <w:rsid w:val="003B1890"/>
    <w:rsid w:val="003B21CF"/>
    <w:rsid w:val="003B77CF"/>
    <w:rsid w:val="003C134E"/>
    <w:rsid w:val="003C5209"/>
    <w:rsid w:val="003C5E11"/>
    <w:rsid w:val="003C750E"/>
    <w:rsid w:val="003D4618"/>
    <w:rsid w:val="003F3C17"/>
    <w:rsid w:val="003F42FC"/>
    <w:rsid w:val="003F5906"/>
    <w:rsid w:val="003F5F04"/>
    <w:rsid w:val="00400D33"/>
    <w:rsid w:val="004042E8"/>
    <w:rsid w:val="00413643"/>
    <w:rsid w:val="00414CBB"/>
    <w:rsid w:val="00430B5E"/>
    <w:rsid w:val="004365C6"/>
    <w:rsid w:val="00444DDA"/>
    <w:rsid w:val="0044746A"/>
    <w:rsid w:val="004501C5"/>
    <w:rsid w:val="00451B74"/>
    <w:rsid w:val="00451E54"/>
    <w:rsid w:val="00454E83"/>
    <w:rsid w:val="00457B2C"/>
    <w:rsid w:val="00461A12"/>
    <w:rsid w:val="004625BB"/>
    <w:rsid w:val="004664B9"/>
    <w:rsid w:val="00476C8A"/>
    <w:rsid w:val="00482222"/>
    <w:rsid w:val="0048664D"/>
    <w:rsid w:val="0048665C"/>
    <w:rsid w:val="004A0CB2"/>
    <w:rsid w:val="004A3E31"/>
    <w:rsid w:val="004A6EFB"/>
    <w:rsid w:val="004B195F"/>
    <w:rsid w:val="004C193F"/>
    <w:rsid w:val="004C3454"/>
    <w:rsid w:val="004C50AF"/>
    <w:rsid w:val="004C6C6B"/>
    <w:rsid w:val="004D2C7C"/>
    <w:rsid w:val="004D5B26"/>
    <w:rsid w:val="004E03A8"/>
    <w:rsid w:val="004E72D2"/>
    <w:rsid w:val="004F5496"/>
    <w:rsid w:val="004F5580"/>
    <w:rsid w:val="005027C2"/>
    <w:rsid w:val="00502A27"/>
    <w:rsid w:val="00512C9B"/>
    <w:rsid w:val="00514C09"/>
    <w:rsid w:val="005172D2"/>
    <w:rsid w:val="00524227"/>
    <w:rsid w:val="00527E32"/>
    <w:rsid w:val="00536EEF"/>
    <w:rsid w:val="005434C0"/>
    <w:rsid w:val="00553D29"/>
    <w:rsid w:val="00557959"/>
    <w:rsid w:val="00566F58"/>
    <w:rsid w:val="00573C9D"/>
    <w:rsid w:val="005818E0"/>
    <w:rsid w:val="00585316"/>
    <w:rsid w:val="0059232C"/>
    <w:rsid w:val="005A19B0"/>
    <w:rsid w:val="005A3922"/>
    <w:rsid w:val="005A6319"/>
    <w:rsid w:val="005B492C"/>
    <w:rsid w:val="005B4FDE"/>
    <w:rsid w:val="005C146E"/>
    <w:rsid w:val="005C2A06"/>
    <w:rsid w:val="005C648D"/>
    <w:rsid w:val="005C73CB"/>
    <w:rsid w:val="005D7EE7"/>
    <w:rsid w:val="005E3B2D"/>
    <w:rsid w:val="005E6469"/>
    <w:rsid w:val="005E72F0"/>
    <w:rsid w:val="005E748F"/>
    <w:rsid w:val="005F01FE"/>
    <w:rsid w:val="005F2D12"/>
    <w:rsid w:val="005F4A40"/>
    <w:rsid w:val="006027F3"/>
    <w:rsid w:val="006042BD"/>
    <w:rsid w:val="006057B0"/>
    <w:rsid w:val="006070D9"/>
    <w:rsid w:val="00611FA9"/>
    <w:rsid w:val="00616C27"/>
    <w:rsid w:val="0062158F"/>
    <w:rsid w:val="006244DF"/>
    <w:rsid w:val="00645899"/>
    <w:rsid w:val="00647802"/>
    <w:rsid w:val="006547FB"/>
    <w:rsid w:val="00655F4D"/>
    <w:rsid w:val="006602CF"/>
    <w:rsid w:val="00664664"/>
    <w:rsid w:val="006675DD"/>
    <w:rsid w:val="00676159"/>
    <w:rsid w:val="006765EA"/>
    <w:rsid w:val="00681678"/>
    <w:rsid w:val="0069006E"/>
    <w:rsid w:val="006922F5"/>
    <w:rsid w:val="006A2713"/>
    <w:rsid w:val="006A5601"/>
    <w:rsid w:val="006A64D4"/>
    <w:rsid w:val="006C0191"/>
    <w:rsid w:val="006C2B2D"/>
    <w:rsid w:val="006C70BF"/>
    <w:rsid w:val="006D01D4"/>
    <w:rsid w:val="006D2E44"/>
    <w:rsid w:val="006E0D68"/>
    <w:rsid w:val="006E2939"/>
    <w:rsid w:val="006F407A"/>
    <w:rsid w:val="006F4DCD"/>
    <w:rsid w:val="00712135"/>
    <w:rsid w:val="007149FA"/>
    <w:rsid w:val="00727342"/>
    <w:rsid w:val="007351A6"/>
    <w:rsid w:val="00735DB4"/>
    <w:rsid w:val="00737C5A"/>
    <w:rsid w:val="00737C8E"/>
    <w:rsid w:val="007428A7"/>
    <w:rsid w:val="00743162"/>
    <w:rsid w:val="00752794"/>
    <w:rsid w:val="00753076"/>
    <w:rsid w:val="00763751"/>
    <w:rsid w:val="0076432F"/>
    <w:rsid w:val="00777546"/>
    <w:rsid w:val="00780DBD"/>
    <w:rsid w:val="007912CC"/>
    <w:rsid w:val="007A2C19"/>
    <w:rsid w:val="007A4000"/>
    <w:rsid w:val="007A59F2"/>
    <w:rsid w:val="007B09FD"/>
    <w:rsid w:val="007B0BC7"/>
    <w:rsid w:val="007B3EFC"/>
    <w:rsid w:val="007C2267"/>
    <w:rsid w:val="007D7B6B"/>
    <w:rsid w:val="007F2C98"/>
    <w:rsid w:val="007F4E42"/>
    <w:rsid w:val="007F5E0A"/>
    <w:rsid w:val="00805127"/>
    <w:rsid w:val="0080733B"/>
    <w:rsid w:val="008277EA"/>
    <w:rsid w:val="00831405"/>
    <w:rsid w:val="008379B6"/>
    <w:rsid w:val="0084063C"/>
    <w:rsid w:val="008412FC"/>
    <w:rsid w:val="00842AE7"/>
    <w:rsid w:val="00846E34"/>
    <w:rsid w:val="00856C1E"/>
    <w:rsid w:val="00861CAB"/>
    <w:rsid w:val="00866CFE"/>
    <w:rsid w:val="0086717A"/>
    <w:rsid w:val="00867279"/>
    <w:rsid w:val="00871624"/>
    <w:rsid w:val="00875124"/>
    <w:rsid w:val="008770DA"/>
    <w:rsid w:val="008848D5"/>
    <w:rsid w:val="00885819"/>
    <w:rsid w:val="00885D05"/>
    <w:rsid w:val="008861DB"/>
    <w:rsid w:val="008A0F3C"/>
    <w:rsid w:val="008A5B70"/>
    <w:rsid w:val="008A78AA"/>
    <w:rsid w:val="008B2D0E"/>
    <w:rsid w:val="008C4FD4"/>
    <w:rsid w:val="008C7E2F"/>
    <w:rsid w:val="008C7E60"/>
    <w:rsid w:val="008D0C70"/>
    <w:rsid w:val="008E0D5A"/>
    <w:rsid w:val="008E247C"/>
    <w:rsid w:val="008E6203"/>
    <w:rsid w:val="008F2E4E"/>
    <w:rsid w:val="008F3DB6"/>
    <w:rsid w:val="00902FAC"/>
    <w:rsid w:val="0090439A"/>
    <w:rsid w:val="00905F63"/>
    <w:rsid w:val="00914B3B"/>
    <w:rsid w:val="00925094"/>
    <w:rsid w:val="009334B3"/>
    <w:rsid w:val="00940CFB"/>
    <w:rsid w:val="00940F18"/>
    <w:rsid w:val="00961E7D"/>
    <w:rsid w:val="00964CEF"/>
    <w:rsid w:val="009650B2"/>
    <w:rsid w:val="009674ED"/>
    <w:rsid w:val="00972347"/>
    <w:rsid w:val="00983003"/>
    <w:rsid w:val="009933CE"/>
    <w:rsid w:val="00993836"/>
    <w:rsid w:val="009964C4"/>
    <w:rsid w:val="0099693F"/>
    <w:rsid w:val="00996A6A"/>
    <w:rsid w:val="00997FC8"/>
    <w:rsid w:val="009A0FEC"/>
    <w:rsid w:val="009B4B26"/>
    <w:rsid w:val="009B500F"/>
    <w:rsid w:val="009C68DA"/>
    <w:rsid w:val="009D39C5"/>
    <w:rsid w:val="009D4379"/>
    <w:rsid w:val="009E1FF0"/>
    <w:rsid w:val="009F2533"/>
    <w:rsid w:val="00A04E55"/>
    <w:rsid w:val="00A0750F"/>
    <w:rsid w:val="00A1373A"/>
    <w:rsid w:val="00A159EE"/>
    <w:rsid w:val="00A21CFB"/>
    <w:rsid w:val="00A271B9"/>
    <w:rsid w:val="00A30C1C"/>
    <w:rsid w:val="00A34187"/>
    <w:rsid w:val="00A36123"/>
    <w:rsid w:val="00A422DB"/>
    <w:rsid w:val="00A441CA"/>
    <w:rsid w:val="00A45D98"/>
    <w:rsid w:val="00A5285C"/>
    <w:rsid w:val="00A62AF5"/>
    <w:rsid w:val="00A82A47"/>
    <w:rsid w:val="00A83FCD"/>
    <w:rsid w:val="00A85BCB"/>
    <w:rsid w:val="00A869E7"/>
    <w:rsid w:val="00A91FBE"/>
    <w:rsid w:val="00A9286C"/>
    <w:rsid w:val="00A97BDA"/>
    <w:rsid w:val="00AA715B"/>
    <w:rsid w:val="00AB4931"/>
    <w:rsid w:val="00AC2229"/>
    <w:rsid w:val="00AC620F"/>
    <w:rsid w:val="00AE0134"/>
    <w:rsid w:val="00AE7ACE"/>
    <w:rsid w:val="00AF1C8F"/>
    <w:rsid w:val="00B1423E"/>
    <w:rsid w:val="00B17723"/>
    <w:rsid w:val="00B21291"/>
    <w:rsid w:val="00B2166B"/>
    <w:rsid w:val="00B24538"/>
    <w:rsid w:val="00B26419"/>
    <w:rsid w:val="00B3092A"/>
    <w:rsid w:val="00B32DE5"/>
    <w:rsid w:val="00B34144"/>
    <w:rsid w:val="00B42C7F"/>
    <w:rsid w:val="00B43F0A"/>
    <w:rsid w:val="00B44719"/>
    <w:rsid w:val="00B555DA"/>
    <w:rsid w:val="00B65553"/>
    <w:rsid w:val="00B70B57"/>
    <w:rsid w:val="00B72296"/>
    <w:rsid w:val="00B72555"/>
    <w:rsid w:val="00B819B7"/>
    <w:rsid w:val="00B823E3"/>
    <w:rsid w:val="00B82E37"/>
    <w:rsid w:val="00B865E7"/>
    <w:rsid w:val="00BA153E"/>
    <w:rsid w:val="00BA487C"/>
    <w:rsid w:val="00BA708C"/>
    <w:rsid w:val="00BB159C"/>
    <w:rsid w:val="00BB771D"/>
    <w:rsid w:val="00BC0ED2"/>
    <w:rsid w:val="00BC50FB"/>
    <w:rsid w:val="00BC5807"/>
    <w:rsid w:val="00BD02AD"/>
    <w:rsid w:val="00BD21CC"/>
    <w:rsid w:val="00BD46D3"/>
    <w:rsid w:val="00BD4C3E"/>
    <w:rsid w:val="00BE290D"/>
    <w:rsid w:val="00BF3DB5"/>
    <w:rsid w:val="00BF63AD"/>
    <w:rsid w:val="00BF7F17"/>
    <w:rsid w:val="00C051A2"/>
    <w:rsid w:val="00C15D92"/>
    <w:rsid w:val="00C15DD0"/>
    <w:rsid w:val="00C160F1"/>
    <w:rsid w:val="00C22749"/>
    <w:rsid w:val="00C22E8A"/>
    <w:rsid w:val="00C25E85"/>
    <w:rsid w:val="00C33241"/>
    <w:rsid w:val="00C420F1"/>
    <w:rsid w:val="00C42732"/>
    <w:rsid w:val="00C449EB"/>
    <w:rsid w:val="00C4506E"/>
    <w:rsid w:val="00C4593B"/>
    <w:rsid w:val="00C57F2C"/>
    <w:rsid w:val="00C715B0"/>
    <w:rsid w:val="00C71817"/>
    <w:rsid w:val="00C726C4"/>
    <w:rsid w:val="00C77A00"/>
    <w:rsid w:val="00C80A20"/>
    <w:rsid w:val="00C81A3D"/>
    <w:rsid w:val="00C8270A"/>
    <w:rsid w:val="00C827B5"/>
    <w:rsid w:val="00C9182A"/>
    <w:rsid w:val="00C92294"/>
    <w:rsid w:val="00CA2AAD"/>
    <w:rsid w:val="00CB3386"/>
    <w:rsid w:val="00CD2B2F"/>
    <w:rsid w:val="00CE374D"/>
    <w:rsid w:val="00CE595B"/>
    <w:rsid w:val="00CE7012"/>
    <w:rsid w:val="00CF0C17"/>
    <w:rsid w:val="00CF0CFE"/>
    <w:rsid w:val="00CF1D40"/>
    <w:rsid w:val="00CF1F2D"/>
    <w:rsid w:val="00CF6BEE"/>
    <w:rsid w:val="00CF6EFB"/>
    <w:rsid w:val="00CF709C"/>
    <w:rsid w:val="00CF7586"/>
    <w:rsid w:val="00D05010"/>
    <w:rsid w:val="00D07E86"/>
    <w:rsid w:val="00D251E8"/>
    <w:rsid w:val="00D272FF"/>
    <w:rsid w:val="00D32B84"/>
    <w:rsid w:val="00D455A3"/>
    <w:rsid w:val="00D50F90"/>
    <w:rsid w:val="00D61AAB"/>
    <w:rsid w:val="00D70E31"/>
    <w:rsid w:val="00D71631"/>
    <w:rsid w:val="00D7350D"/>
    <w:rsid w:val="00D77D71"/>
    <w:rsid w:val="00D80CC1"/>
    <w:rsid w:val="00D81A06"/>
    <w:rsid w:val="00D903D2"/>
    <w:rsid w:val="00D9369B"/>
    <w:rsid w:val="00D9377B"/>
    <w:rsid w:val="00DA22CF"/>
    <w:rsid w:val="00DA5BA7"/>
    <w:rsid w:val="00DA6F20"/>
    <w:rsid w:val="00DB4970"/>
    <w:rsid w:val="00DB5C6A"/>
    <w:rsid w:val="00DD4D93"/>
    <w:rsid w:val="00DE75FC"/>
    <w:rsid w:val="00DF35C3"/>
    <w:rsid w:val="00DF5A1C"/>
    <w:rsid w:val="00E0088E"/>
    <w:rsid w:val="00E00BA7"/>
    <w:rsid w:val="00E102A2"/>
    <w:rsid w:val="00E12BAB"/>
    <w:rsid w:val="00E17D8A"/>
    <w:rsid w:val="00E2479A"/>
    <w:rsid w:val="00E27C33"/>
    <w:rsid w:val="00E431FF"/>
    <w:rsid w:val="00E50A22"/>
    <w:rsid w:val="00E54DE0"/>
    <w:rsid w:val="00E63B88"/>
    <w:rsid w:val="00E801B7"/>
    <w:rsid w:val="00E832C9"/>
    <w:rsid w:val="00E93E0C"/>
    <w:rsid w:val="00E95674"/>
    <w:rsid w:val="00EA0BDA"/>
    <w:rsid w:val="00EA4454"/>
    <w:rsid w:val="00EA4617"/>
    <w:rsid w:val="00EB090D"/>
    <w:rsid w:val="00EB7C00"/>
    <w:rsid w:val="00EC2408"/>
    <w:rsid w:val="00ED0E00"/>
    <w:rsid w:val="00ED1567"/>
    <w:rsid w:val="00ED2742"/>
    <w:rsid w:val="00ED6ABE"/>
    <w:rsid w:val="00EE3421"/>
    <w:rsid w:val="00EF24D6"/>
    <w:rsid w:val="00EF496E"/>
    <w:rsid w:val="00EF6646"/>
    <w:rsid w:val="00EF7334"/>
    <w:rsid w:val="00F074C4"/>
    <w:rsid w:val="00F15DCB"/>
    <w:rsid w:val="00F167E2"/>
    <w:rsid w:val="00F21EFC"/>
    <w:rsid w:val="00F313E2"/>
    <w:rsid w:val="00F342A9"/>
    <w:rsid w:val="00F354DA"/>
    <w:rsid w:val="00F36431"/>
    <w:rsid w:val="00F42540"/>
    <w:rsid w:val="00F47F94"/>
    <w:rsid w:val="00F516F9"/>
    <w:rsid w:val="00F55E05"/>
    <w:rsid w:val="00F56F76"/>
    <w:rsid w:val="00F664CB"/>
    <w:rsid w:val="00F66EAB"/>
    <w:rsid w:val="00F7335C"/>
    <w:rsid w:val="00F77552"/>
    <w:rsid w:val="00F840C6"/>
    <w:rsid w:val="00F928F3"/>
    <w:rsid w:val="00F947AB"/>
    <w:rsid w:val="00F95340"/>
    <w:rsid w:val="00F9752E"/>
    <w:rsid w:val="00FA3533"/>
    <w:rsid w:val="00FA3914"/>
    <w:rsid w:val="00FA660B"/>
    <w:rsid w:val="00FA6935"/>
    <w:rsid w:val="00FC2164"/>
    <w:rsid w:val="00FD2C38"/>
    <w:rsid w:val="00FD625C"/>
    <w:rsid w:val="00FE6310"/>
    <w:rsid w:val="00FF1E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619298559B3EEF6AAF6F6034A2E02AA39C9547ABB56B759EA7C6C2A172274C0EC82695CEM7n5V" TargetMode="External"/><Relationship Id="rId13" Type="http://schemas.openxmlformats.org/officeDocument/2006/relationships/hyperlink" Target="consultantplus://offline/ref=D6619298559B3EEF6AAF6F6034A2E02AA0909746ACBF6B759EA7C6C2A1M7n2V" TargetMode="External"/><Relationship Id="rId18" Type="http://schemas.openxmlformats.org/officeDocument/2006/relationships/hyperlink" Target="consultantplus://offline/ref=D6619298559B3EEF6AAF6F6034A2E02AA39C9547ABB56B759EA7C6C2A172274C0EC82694CBM7n7V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6619298559B3EEF6AAF6F6034A2E02AA39C9547ABB56B759EA7C6C2A172274C0EC82694CAM7n2V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6619298559B3EEF6AAF6F6034A2E02AA69D9741ABBD367F96FECAC0MAn6V" TargetMode="External"/><Relationship Id="rId17" Type="http://schemas.openxmlformats.org/officeDocument/2006/relationships/hyperlink" Target="consultantplus://offline/ref=D6619298559B3EEF6AAF6F6034A2E02AA39C9547ABB56B759EA7C6C2A172274C0EC82692CB707305MFn4V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619298559B3EEF6AAF6F6034A2E02AA39C9547ABB56B759EA7C6C2A172274C0EC82692C979M7n8V" TargetMode="External"/><Relationship Id="rId20" Type="http://schemas.openxmlformats.org/officeDocument/2006/relationships/hyperlink" Target="consultantplus://offline/ref=D6619298559B3EEF6AAF6F6034A2E02AA39C9547ABB56B759EA7C6C2A172274C0EC82694CBM7n9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619298559B3EEF6AAF6F6034A2E02AA9909340AFBD367F96FECAC0MAn6V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6619298559B3EEF6AAF6F6034A2E02AA3949345A2B16B759EA7C6C2A172274C0EC82692CB707905MFn0V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6619298559B3EEF6AAF716D22CEBC2EA79FCC4BAAB3652AC3F7C095FE2221194EM8n8V" TargetMode="External"/><Relationship Id="rId19" Type="http://schemas.openxmlformats.org/officeDocument/2006/relationships/hyperlink" Target="consultantplus://offline/ref=D6619298559B3EEF6AAF6F6034A2E02AA39C9547ABB56B759EA7C6C2A172274C0EC82692CB717A0DMFnBV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619298559B3EEF6AAF6F6034A2E02AA39C9547ABB56B759EA7C6C2A172274C0EC82695C3M7n9V" TargetMode="External"/><Relationship Id="rId14" Type="http://schemas.openxmlformats.org/officeDocument/2006/relationships/hyperlink" Target="consultantplus://offline/ref=D6619298559B3EEF6AAF6F6034A2E02AA39C9547ABB56B759EA7C6C2A172274C0EC82692CB727F0FMFn4V" TargetMode="External"/><Relationship Id="rId22" Type="http://schemas.openxmlformats.org/officeDocument/2006/relationships/hyperlink" Target="consultantplus://offline/ref=D6619298559B3EEF6AAF6F6034A2E02AA39C9547ABB56B759EA7C6C2A172274C0EC82694CAM7n5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D156-82D8-4786-B5C6-3B8E9D5F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3</cp:revision>
  <cp:lastPrinted>2017-07-13T03:07:00Z</cp:lastPrinted>
  <dcterms:created xsi:type="dcterms:W3CDTF">2018-03-07T01:19:00Z</dcterms:created>
  <dcterms:modified xsi:type="dcterms:W3CDTF">2018-03-07T02:20:00Z</dcterms:modified>
</cp:coreProperties>
</file>