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C8" w:rsidRDefault="00D9407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7C8" w:rsidRDefault="008B57C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B57C8" w:rsidRDefault="008B57C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B57C8" w:rsidRDefault="008B57C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B57C8" w:rsidRDefault="00D940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РАЗВИТИЯ ГРАЖДАНСКОГО ОБЩЕСТВА И МОЛОДЕЖИ КАМЧАТСКОГО КРАЯ</w:t>
      </w:r>
    </w:p>
    <w:p w:rsidR="008B57C8" w:rsidRDefault="008B57C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57C8" w:rsidRDefault="00D940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8B57C8" w:rsidRDefault="008B57C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B57C8" w:rsidRDefault="008B57C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8B57C8" w:rsidRDefault="00D9407D">
      <w:pPr>
        <w:spacing w:after="120" w:line="240" w:lineRule="auto"/>
        <w:ind w:left="-284" w:right="5528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color w:val="FFFFFF"/>
          <w:sz w:val="24"/>
          <w:u w:val="single"/>
        </w:rPr>
        <w:t>[</w:t>
      </w:r>
      <w:r>
        <w:rPr>
          <w:rFonts w:ascii="Times New Roman" w:hAnsi="Times New Roman"/>
          <w:color w:val="FFFFFF"/>
          <w:u w:val="single"/>
        </w:rPr>
        <w:t>Дата регистрации] № [Номер документа]</w:t>
      </w:r>
      <w:bookmarkEnd w:id="0"/>
    </w:p>
    <w:p w:rsidR="008B57C8" w:rsidRDefault="00D9407D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8B57C8" w:rsidRDefault="008B5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B57C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B57C8" w:rsidRDefault="00D9407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утверждении Правил определения требований к закупаемым Министерством развития гражданского общества и молодежи Камчатского края и подведомственными ему краевыми государственными казенными и бюджетными учреждениями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Министерства развития гражданского общества и молодежи Камчатского края и подведомственных ему краевых государственных казенных и бюджетных учреждений при закупке ими отдельных видов товаров, работ и услуг»</w:t>
            </w:r>
          </w:p>
        </w:tc>
      </w:tr>
    </w:tbl>
    <w:p w:rsidR="008B57C8" w:rsidRDefault="008B5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7C8" w:rsidRDefault="008B5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7C8" w:rsidRDefault="00D940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Камчатского края</w:t>
      </w:r>
      <w:r>
        <w:br/>
      </w:r>
      <w:r>
        <w:rPr>
          <w:rFonts w:ascii="Times New Roman" w:hAnsi="Times New Roman"/>
          <w:sz w:val="28"/>
        </w:rPr>
        <w:t>от 07.09.2023 № 479-П «Об утверждении Правил определения требований</w:t>
      </w:r>
      <w:r>
        <w:br/>
      </w:r>
      <w:r>
        <w:rPr>
          <w:rFonts w:ascii="Times New Roman" w:hAnsi="Times New Roman"/>
          <w:sz w:val="28"/>
        </w:rPr>
        <w:t>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</w:t>
      </w:r>
      <w:r>
        <w:br/>
      </w:r>
      <w:r>
        <w:rPr>
          <w:rFonts w:ascii="Times New Roman" w:hAnsi="Times New Roman"/>
          <w:sz w:val="28"/>
        </w:rPr>
        <w:t>и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</w:t>
      </w:r>
    </w:p>
    <w:p w:rsidR="008B57C8" w:rsidRDefault="008B5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7C8" w:rsidRDefault="008B5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7C8" w:rsidRDefault="00D940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8B57C8" w:rsidRDefault="008B5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7C8" w:rsidRDefault="00D9407D" w:rsidP="00D9407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Утвердить:</w:t>
      </w:r>
    </w:p>
    <w:p w:rsidR="008B57C8" w:rsidRDefault="00D9407D" w:rsidP="00D9407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определения требований к закупаемым Министерством развития гражданского общества и молодежи Камчатского края</w:t>
      </w:r>
      <w:r>
        <w:br/>
      </w:r>
      <w:r>
        <w:rPr>
          <w:rFonts w:ascii="Times New Roman" w:hAnsi="Times New Roman"/>
          <w:sz w:val="28"/>
        </w:rPr>
        <w:lastRenderedPageBreak/>
        <w:t>и подведомственными ему краевыми государственными казенными</w:t>
      </w:r>
      <w:r>
        <w:br/>
      </w:r>
      <w:r>
        <w:rPr>
          <w:rFonts w:ascii="Times New Roman" w:hAnsi="Times New Roman"/>
          <w:sz w:val="28"/>
        </w:rPr>
        <w:t>и бюджетными учреждениями отдельным видам товаров, работ, услуг (в том числе предельных цен товаров, работ, услуг) согласно приложению 1</w:t>
      </w:r>
      <w:r>
        <w:br/>
      </w:r>
      <w:r>
        <w:rPr>
          <w:rFonts w:ascii="Times New Roman" w:hAnsi="Times New Roman"/>
          <w:sz w:val="28"/>
        </w:rPr>
        <w:t>к настоящему Приказу (далее – Правила);</w:t>
      </w:r>
    </w:p>
    <w:p w:rsidR="008B57C8" w:rsidRDefault="00D9407D" w:rsidP="00D9407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 согласно приложению 2</w:t>
      </w:r>
      <w:r>
        <w:br/>
      </w:r>
      <w:r>
        <w:rPr>
          <w:rFonts w:ascii="Times New Roman" w:hAnsi="Times New Roman"/>
          <w:sz w:val="28"/>
        </w:rPr>
        <w:t>к настоящему Приказу;</w:t>
      </w:r>
    </w:p>
    <w:p w:rsidR="008B57C8" w:rsidRDefault="00D9407D" w:rsidP="00D9407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мебели, рабочих станций, отдельных материально-технических ресурсов структурных подразделений Министерства развития гражданского общества и молодежи Камчатского края, подведомственных ему краевых государственных казенных и бюджетных учреждений, необходимых для обеспечения комфортных условий работы согласно приложению 3</w:t>
      </w:r>
      <w:r>
        <w:br/>
      </w:r>
      <w:r>
        <w:rPr>
          <w:rFonts w:ascii="Times New Roman" w:hAnsi="Times New Roman"/>
          <w:sz w:val="28"/>
        </w:rPr>
        <w:t>к настоящему Приказу;</w:t>
      </w:r>
    </w:p>
    <w:p w:rsidR="008B57C8" w:rsidRDefault="00D9407D" w:rsidP="00D9407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бумажной продукции и канцелярских принадлежностей согласно приложению 4 к настоящему Приказу;</w:t>
      </w:r>
    </w:p>
    <w:p w:rsidR="008B57C8" w:rsidRDefault="00D9407D" w:rsidP="00D9407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 потребительские свойства</w:t>
      </w:r>
      <w:r>
        <w:br/>
      </w:r>
      <w:r>
        <w:rPr>
          <w:rFonts w:ascii="Times New Roman" w:hAnsi="Times New Roman"/>
          <w:sz w:val="28"/>
        </w:rPr>
        <w:t>и характеристики хозяйственных товаров и товаров для бытовых нужд согласно приложению 5 к настоящему Приказу.</w:t>
      </w:r>
    </w:p>
    <w:p w:rsidR="008B57C8" w:rsidRDefault="00D9407D" w:rsidP="00D9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 xml:space="preserve">Установить, что указанные в пунктах 2–5 части 1 настоящего Приказа нормативы распространяются на вновь приобретаемые товары, работы и услуги </w:t>
      </w:r>
      <w:r w:rsidRPr="00D9407D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– материально-технические ресурсы) с учетом их наличия</w:t>
      </w:r>
      <w:r>
        <w:br/>
      </w:r>
      <w:r>
        <w:rPr>
          <w:rFonts w:ascii="Times New Roman" w:hAnsi="Times New Roman"/>
          <w:sz w:val="28"/>
        </w:rPr>
        <w:t>и норм износа.</w:t>
      </w:r>
    </w:p>
    <w:p w:rsidR="008B57C8" w:rsidRDefault="00D9407D" w:rsidP="00D9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Запретить замену вычислительной техники и оргтехники</w:t>
      </w:r>
      <w:r>
        <w:br/>
      </w:r>
      <w:r>
        <w:rPr>
          <w:rFonts w:ascii="Times New Roman" w:hAnsi="Times New Roman"/>
          <w:sz w:val="28"/>
        </w:rPr>
        <w:t>до истечения гарантийного срока.</w:t>
      </w:r>
    </w:p>
    <w:p w:rsidR="008B57C8" w:rsidRDefault="00D9407D" w:rsidP="00D9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  <w:t>Подведомственным Министерству развития гражданского общества и молодежи Камчатского края краевым государственным казенным</w:t>
      </w:r>
      <w:r>
        <w:br/>
      </w:r>
      <w:r>
        <w:rPr>
          <w:rFonts w:ascii="Times New Roman" w:hAnsi="Times New Roman"/>
          <w:sz w:val="28"/>
        </w:rPr>
        <w:t>и бюджетным учреждениям и планировать и осуществлять закупки материально-технических ресурсов для реализации полномочий в рамках закрепленных функций государственного управления с учетом нормативов, утвержденных настоящим Приказом, в пределах лимитов бюджетных обязательств, предусмотренных на закупку товаров, работ, услуг.</w:t>
      </w:r>
    </w:p>
    <w:p w:rsidR="008B57C8" w:rsidRDefault="00D9407D" w:rsidP="00D9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Признать утратившими силу следующие приказы Агентства</w:t>
      </w:r>
      <w:r>
        <w:br/>
      </w:r>
      <w:r>
        <w:rPr>
          <w:rFonts w:ascii="Times New Roman" w:hAnsi="Times New Roman"/>
          <w:sz w:val="28"/>
        </w:rPr>
        <w:t>по внутренней политике Камчатского края:</w:t>
      </w:r>
    </w:p>
    <w:p w:rsidR="008B57C8" w:rsidRDefault="00D9407D" w:rsidP="00D9407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Агентства по внутренней политике Камчатского края</w:t>
      </w:r>
      <w:r>
        <w:br/>
      </w:r>
      <w:r>
        <w:rPr>
          <w:rFonts w:ascii="Times New Roman" w:hAnsi="Times New Roman"/>
          <w:sz w:val="28"/>
        </w:rPr>
        <w:t>от 18.10.2018 № 102-П «Об утверждении требований к закупаемым Агентством по внутренней политике Камчатского края и подведомственными ему краевыми государственными казенными учреждениями отдельным видам товаров, работ, услуг (в том числе предельных цен товаров, работ, услуг)»;</w:t>
      </w:r>
    </w:p>
    <w:p w:rsidR="008B57C8" w:rsidRDefault="00D9407D" w:rsidP="00D9407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Агентства по внутренней политике Камчатского края</w:t>
      </w:r>
      <w:r>
        <w:br/>
      </w:r>
      <w:r>
        <w:rPr>
          <w:rFonts w:ascii="Times New Roman" w:hAnsi="Times New Roman"/>
          <w:sz w:val="28"/>
        </w:rPr>
        <w:t xml:space="preserve">от 25.11.2019 № 155-П «О внесении изменений в приказ от 18.10.2018 № 102-П «Об утверждении требований к закупаемым Агентством по внутренней политике </w:t>
      </w:r>
      <w:r w:rsidRPr="00D9407D">
        <w:rPr>
          <w:rFonts w:ascii="Times New Roman" w:hAnsi="Times New Roman"/>
          <w:sz w:val="28"/>
        </w:rPr>
        <w:lastRenderedPageBreak/>
        <w:t>Камчатского края и подведомственными ему краевыми государственными казенными учреждениями отдельным видам товаров, работ, услуг (в том числе предельных цен товаров, работ, услуг)».</w:t>
      </w:r>
    </w:p>
    <w:p w:rsidR="008B57C8" w:rsidRDefault="00D9407D" w:rsidP="00D9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  <w:t>Настоящий Приказ вступает в силу после дня его официального опубликования и распространяется на правоотношения, возникшие с 01.01.2024 года.</w:t>
      </w:r>
    </w:p>
    <w:p w:rsidR="008B57C8" w:rsidRDefault="008B5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7C8" w:rsidRDefault="008B5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7C8" w:rsidRDefault="008B5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8B57C8">
        <w:trPr>
          <w:trHeight w:val="665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8B57C8" w:rsidRDefault="00D9407D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8B57C8" w:rsidRDefault="008B57C8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8B57C8" w:rsidRDefault="00D9407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</w:rPr>
              <w:t>Ковалык</w:t>
            </w:r>
            <w:proofErr w:type="spellEnd"/>
          </w:p>
        </w:tc>
      </w:tr>
    </w:tbl>
    <w:p w:rsidR="008B57C8" w:rsidRDefault="00D9407D">
      <w:pPr>
        <w:spacing w:after="0" w:line="240" w:lineRule="auto"/>
        <w:ind w:right="-116" w:firstLine="2694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1"/>
    </w:p>
    <w:p w:rsidR="008B57C8" w:rsidRDefault="00D9407D">
      <w:r>
        <w:br w:type="page"/>
      </w:r>
    </w:p>
    <w:p w:rsidR="008B57C8" w:rsidRDefault="00D9407D" w:rsidP="00D9407D">
      <w:pPr>
        <w:widowControl w:val="0"/>
        <w:tabs>
          <w:tab w:val="left" w:pos="8222"/>
        </w:tabs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приказу Министерства</w:t>
      </w:r>
    </w:p>
    <w:p w:rsidR="008B57C8" w:rsidRDefault="00D9407D" w:rsidP="00D9407D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развития гражданского общества и молодежи Камчатского края </w:t>
      </w:r>
    </w:p>
    <w:p w:rsidR="008B57C8" w:rsidRDefault="008B57C8" w:rsidP="00D9407D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</w:p>
    <w:p w:rsidR="008B57C8" w:rsidRDefault="00D9407D" w:rsidP="00D9407D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Правила определения требований к закупаемым Министерством развития гражданского общества и молодежи Камчатского края</w:t>
      </w:r>
      <w:r>
        <w:rPr>
          <w:b/>
        </w:rPr>
        <w:br/>
      </w:r>
      <w:r>
        <w:rPr>
          <w:rFonts w:ascii="Times New Roman" w:hAnsi="Times New Roman"/>
          <w:b/>
          <w:sz w:val="28"/>
        </w:rPr>
        <w:t>и подведомственными ему краевыми государственными казенными</w:t>
      </w:r>
      <w:r>
        <w:rPr>
          <w:b/>
        </w:rPr>
        <w:br/>
      </w:r>
      <w:r>
        <w:rPr>
          <w:rFonts w:ascii="Times New Roman" w:hAnsi="Times New Roman"/>
          <w:b/>
          <w:sz w:val="28"/>
        </w:rPr>
        <w:t>и бюджетными учреждениями отдельным видам товаров, работ, услуг (в том числе предельных цен товаров, работ, услуг)</w:t>
      </w:r>
    </w:p>
    <w:p w:rsidR="008B57C8" w:rsidRDefault="008B57C8" w:rsidP="00D9407D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</w:p>
    <w:p w:rsidR="008B57C8" w:rsidRDefault="008B57C8" w:rsidP="00D9407D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</w:p>
    <w:p w:rsidR="008B57C8" w:rsidRDefault="00D9407D" w:rsidP="00D940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закупаемым  Министерством развития гражданского общества и молодежи Камчатского края и подведомственными ему краевыми государственными казенными и бюджетными учреждениями</w:t>
      </w:r>
      <w:r>
        <w:br/>
      </w:r>
      <w:r>
        <w:rPr>
          <w:rFonts w:ascii="Times New Roman" w:hAnsi="Times New Roman"/>
          <w:sz w:val="28"/>
        </w:rPr>
        <w:t>(далее - Заказчики) средствам и услугам связи, программному обеспечению, сетевому оборудованию, отдельным материально-техническим ресурсам</w:t>
      </w:r>
      <w:r>
        <w:br/>
      </w:r>
      <w:r>
        <w:rPr>
          <w:rFonts w:ascii="Times New Roman" w:hAnsi="Times New Roman"/>
          <w:sz w:val="28"/>
        </w:rPr>
        <w:t>в сфере информационно-коммуникационных технологий, мебели, рабочим станциям, отдельным материально-техническим ресурсам, бумажной продукции, канцелярским принадлежностям, хозяйственным товарам, товарам для бытовых нужд (далее - Требования; отдельные виды товаров, работ, услуг) утверждаются в форме перечней отдельных видов товаров, работ, услуг,</w:t>
      </w:r>
      <w:r>
        <w:br/>
      </w:r>
      <w:r>
        <w:rPr>
          <w:rFonts w:ascii="Times New Roman" w:hAnsi="Times New Roman"/>
          <w:sz w:val="28"/>
        </w:rPr>
        <w:t>в отношении которых устанавливаются нормативы количества,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8B57C8" w:rsidRDefault="00D9407D" w:rsidP="00D940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Заказчики обязаны соблюдать Требования.</w:t>
      </w:r>
    </w:p>
    <w:p w:rsidR="008B57C8" w:rsidRDefault="00D9407D" w:rsidP="00D940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определяются с учетом категорий и (или) групп должностей работников.</w:t>
      </w:r>
    </w:p>
    <w:p w:rsidR="008B57C8" w:rsidRDefault="00D9407D" w:rsidP="00D940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Перечни отдельных видов товаров, работ, услуг, указанных</w:t>
      </w:r>
      <w:r>
        <w:br/>
      </w:r>
      <w:r>
        <w:rPr>
          <w:rFonts w:ascii="Times New Roman" w:hAnsi="Times New Roman"/>
          <w:sz w:val="28"/>
        </w:rPr>
        <w:t>в пунктах 2 – 5 части 1 настоящего Приказа считаются ведомственными перечнями для Заказчиков.</w:t>
      </w:r>
    </w:p>
    <w:p w:rsidR="008B57C8" w:rsidRDefault="00D9407D" w:rsidP="00D9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характеристик (свойств) отдельных видов товаров, работ, услуг, включенных в ведомственные перечни, не могут превышать предельные значения нормативов количества, потребительских свойств (в том числе характеристики качества) и иных характеристик, установленных в перечнях отдельных видов товаров, работ, услуг, указанных в пунктах 3 – 6 части 1 постановления Правительства Камчатского края от 07.09.2023 № 479-П </w:t>
      </w:r>
      <w:r>
        <w:br/>
      </w:r>
      <w:r>
        <w:rPr>
          <w:rFonts w:ascii="Times New Roman" w:hAnsi="Times New Roman"/>
          <w:sz w:val="28"/>
        </w:rPr>
        <w:t>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</w:t>
      </w:r>
      <w:r>
        <w:br/>
      </w:r>
      <w:r>
        <w:rPr>
          <w:rFonts w:ascii="Times New Roman" w:hAnsi="Times New Roman"/>
          <w:sz w:val="28"/>
        </w:rPr>
        <w:t>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 и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услуг».</w:t>
      </w:r>
    </w:p>
    <w:p w:rsidR="008B57C8" w:rsidRDefault="00D9407D" w:rsidP="00D940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Ведомственные перечни должны позволять обеспечить государственные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</w:t>
      </w:r>
      <w:r>
        <w:br/>
      </w:r>
      <w:r>
        <w:rPr>
          <w:rFonts w:ascii="Times New Roman" w:hAnsi="Times New Roman"/>
          <w:sz w:val="28"/>
        </w:rPr>
        <w:t>их пригодностью для эксплуатации и потребления в целях оказания государственных услуг (выполнения работ) и реализации государственных функций) или являются предметами роскоши в соответствии</w:t>
      </w:r>
      <w:r>
        <w:br/>
      </w:r>
      <w:r>
        <w:rPr>
          <w:rFonts w:ascii="Times New Roman" w:hAnsi="Times New Roman"/>
          <w:sz w:val="28"/>
        </w:rPr>
        <w:t>с законодательством Российской Федерации.</w:t>
      </w:r>
    </w:p>
    <w:p w:rsidR="008B57C8" w:rsidRDefault="00D9407D" w:rsidP="00D940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при формировании ведомственных перечней значения потребительских свойств (в том числе характеристики качества)</w:t>
      </w:r>
      <w:r>
        <w:br/>
      </w:r>
      <w:r>
        <w:rPr>
          <w:rFonts w:ascii="Times New Roman" w:hAnsi="Times New Roman"/>
          <w:sz w:val="28"/>
        </w:rPr>
        <w:t>и иных характеристик отдельных видов товаров, работ, услуг устанавливаются</w:t>
      </w:r>
      <w:r>
        <w:br/>
      </w:r>
      <w:r>
        <w:rPr>
          <w:rFonts w:ascii="Times New Roman" w:hAnsi="Times New Roman"/>
          <w:sz w:val="28"/>
        </w:rPr>
        <w:t>в количественных и (или) качественных показателях с указанием</w:t>
      </w:r>
      <w:r>
        <w:br/>
      </w:r>
      <w:r>
        <w:rPr>
          <w:rFonts w:ascii="Times New Roman" w:hAnsi="Times New Roman"/>
          <w:sz w:val="28"/>
        </w:rPr>
        <w:t xml:space="preserve">(при необходимости) единицы измерения в соответствии с Общероссийским </w:t>
      </w:r>
      <w:hyperlink r:id="rId8" w:history="1">
        <w:r>
          <w:rPr>
            <w:rFonts w:ascii="Times New Roman" w:hAnsi="Times New Roman"/>
            <w:sz w:val="28"/>
          </w:rPr>
          <w:t>классификатором</w:t>
        </w:r>
      </w:hyperlink>
      <w:r>
        <w:rPr>
          <w:rFonts w:ascii="Times New Roman" w:hAnsi="Times New Roman"/>
          <w:sz w:val="28"/>
        </w:rPr>
        <w:t xml:space="preserve"> единиц измерения.</w:t>
      </w:r>
    </w:p>
    <w:p w:rsidR="008B57C8" w:rsidRDefault="00D9407D" w:rsidP="00D940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8B57C8" w:rsidRDefault="00D9407D" w:rsidP="00D940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Предельные цены товаров, работ, услуг устанавливаются в рублях</w:t>
      </w:r>
      <w:r>
        <w:br/>
      </w:r>
      <w:r>
        <w:rPr>
          <w:rFonts w:ascii="Times New Roman" w:hAnsi="Times New Roman"/>
          <w:sz w:val="28"/>
        </w:rPr>
        <w:t xml:space="preserve">в абсолютном денежном выражении (с точностью до 2-го знака после запятой) в пределах лимитов бюджетных обязательств, предусмотренных на закупку товаров, работ, услуг, с учетом </w:t>
      </w:r>
      <w:hyperlink r:id="rId9" w:history="1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учреждений».</w:t>
      </w:r>
    </w:p>
    <w:p w:rsidR="008B57C8" w:rsidRDefault="00D9407D" w:rsidP="00D940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Отдельные виды товаров, работ, услуг, не включенные</w:t>
      </w:r>
      <w:r>
        <w:br/>
      </w:r>
      <w:r>
        <w:rPr>
          <w:rFonts w:ascii="Times New Roman" w:hAnsi="Times New Roman"/>
          <w:sz w:val="28"/>
        </w:rPr>
        <w:t>в ведомственные перечни могут подлежать включению при условии, если средняя арифметическая сумма значений следующих критериев превышает</w:t>
      </w:r>
      <w:r>
        <w:br/>
      </w:r>
      <w:r>
        <w:rPr>
          <w:rFonts w:ascii="Times New Roman" w:hAnsi="Times New Roman"/>
          <w:sz w:val="28"/>
        </w:rPr>
        <w:t>20 процентов:</w:t>
      </w:r>
    </w:p>
    <w:p w:rsidR="008B57C8" w:rsidRDefault="00D9407D" w:rsidP="00D9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 в общем объеме оплаты по контрактам, включенным в указанные реестры (по графикам платежей), заключенным соответствующими Заказчиками;</w:t>
      </w:r>
    </w:p>
    <w:p w:rsidR="008B57C8" w:rsidRDefault="00D9407D" w:rsidP="00D940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доля контрактов на закупку отдельных видов товаров, работ, услуг, заключенных в отчетном финансовом году, Заказчиков в общем количестве контрактов на приобретение товаров, работ, услуг, заключаемых соответствующими Заказчиками.</w:t>
      </w:r>
    </w:p>
    <w:p w:rsidR="00BA4954" w:rsidRDefault="00BA495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B57C8" w:rsidRDefault="00D9407D" w:rsidP="00D9407D">
      <w:pPr>
        <w:widowControl w:val="0"/>
        <w:tabs>
          <w:tab w:val="left" w:pos="8222"/>
        </w:tabs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приказу Министерства</w:t>
      </w:r>
    </w:p>
    <w:p w:rsidR="008B57C8" w:rsidRDefault="00D9407D" w:rsidP="00D9407D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развития гражданского общества и молодежи Камчатского края </w:t>
      </w:r>
    </w:p>
    <w:p w:rsidR="008B57C8" w:rsidRDefault="008B57C8" w:rsidP="00D9407D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</w:p>
    <w:p w:rsidR="008B57C8" w:rsidRDefault="00D9407D" w:rsidP="00D940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Перечень, </w:t>
      </w:r>
    </w:p>
    <w:p w:rsidR="008B57C8" w:rsidRDefault="00D9407D" w:rsidP="00D940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нормативы количества, потребительские свойства и характеристики средств и услуг связи, программного обеспечения, сетевого оборудования</w:t>
      </w:r>
    </w:p>
    <w:p w:rsidR="008B57C8" w:rsidRDefault="00D9407D" w:rsidP="00D940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отдельных материально-технических ресурсов в сфере</w:t>
      </w:r>
      <w:r>
        <w:br/>
      </w:r>
      <w:r>
        <w:rPr>
          <w:rFonts w:ascii="Times New Roman" w:hAnsi="Times New Roman"/>
          <w:b/>
          <w:sz w:val="28"/>
        </w:rPr>
        <w:t xml:space="preserve">информационно-коммуникационных технологий </w:t>
      </w:r>
    </w:p>
    <w:p w:rsidR="008B57C8" w:rsidRDefault="00D9407D" w:rsidP="00D9407D">
      <w:pPr>
        <w:spacing w:before="120" w:after="120" w:line="240" w:lineRule="auto"/>
        <w:ind w:left="120" w:right="120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на информационно-коммуникационные технологии и услуги связи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5"/>
        <w:gridCol w:w="4515"/>
        <w:gridCol w:w="1535"/>
        <w:gridCol w:w="2625"/>
      </w:tblGrid>
      <w:tr w:rsidR="008B57C8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</w:p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Примечание</w:t>
            </w:r>
          </w:p>
        </w:tc>
      </w:tr>
      <w:tr w:rsidR="008B57C8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8B57C8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Средства услуг связи</w:t>
            </w:r>
          </w:p>
        </w:tc>
      </w:tr>
      <w:tr w:rsidR="008B57C8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абонентских номеров для передачи голосовой информации с абонентской платой, используемых для местных (включая внутризоновые), междугородных и международных телефонных соединений, единиц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кабинет, либо на сотрудника при отсутствии автоматической телефонной станции (далее – АТС)</w:t>
            </w:r>
          </w:p>
        </w:tc>
      </w:tr>
      <w:tr w:rsidR="008B57C8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абонентских номеров</w:t>
            </w:r>
          </w:p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оборудования, подключенного к сети</w:t>
            </w:r>
          </w:p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мобильной связи, единиц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8B57C8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1.2.1.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Руководитель организации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8B57C8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1.2.2.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Заместители руководителя организации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8B57C8">
        <w:trPr>
          <w:trHeight w:val="36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Средство подвижной радиотелефонной связи, только для руководителя организации замещающего государственную должность Камчатского края в исполнительных органах и являющегося членом Правительства Камчатского края *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устройства - смартфон</w:t>
            </w:r>
          </w:p>
        </w:tc>
      </w:tr>
      <w:tr w:rsidR="008B57C8">
        <w:trPr>
          <w:trHeight w:val="20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4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IOS, </w:t>
            </w:r>
            <w:proofErr w:type="spellStart"/>
            <w:r>
              <w:rPr>
                <w:rFonts w:ascii="Times New Roman" w:hAnsi="Times New Roman"/>
                <w:sz w:val="26"/>
              </w:rPr>
              <w:t>Android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Windows</w:t>
            </w:r>
            <w:proofErr w:type="spellEnd"/>
          </w:p>
        </w:tc>
      </w:tr>
      <w:tr w:rsidR="008B57C8">
        <w:trPr>
          <w:trHeight w:val="36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4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управления сенсорный</w:t>
            </w:r>
          </w:p>
        </w:tc>
      </w:tr>
      <w:tr w:rsidR="008B57C8">
        <w:trPr>
          <w:trHeight w:val="36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4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8B57C8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SIM-карт не более 2</w:t>
            </w:r>
          </w:p>
        </w:tc>
      </w:tr>
      <w:tr w:rsidR="008B57C8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SIM-карт для передачи</w:t>
            </w:r>
          </w:p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данных с использованием</w:t>
            </w:r>
          </w:p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информационно-телекоммуникационной сети</w:t>
            </w:r>
          </w:p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«Интернет» (далее – сеть</w:t>
            </w:r>
          </w:p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«Интернет»), используемых для</w:t>
            </w:r>
          </w:p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планшетных компьютеров, единиц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планшетный компьютер только у </w:t>
            </w:r>
            <w:r>
              <w:rPr>
                <w:rFonts w:ascii="Times New Roman" w:hAnsi="Times New Roman"/>
                <w:sz w:val="26"/>
              </w:rPr>
              <w:lastRenderedPageBreak/>
              <w:t>руководителя организации</w:t>
            </w:r>
          </w:p>
        </w:tc>
      </w:tr>
      <w:tr w:rsidR="008B57C8">
        <w:trPr>
          <w:trHeight w:val="52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1.5.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Справочно-правовая система, единиц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на каждую рабочую станцию</w:t>
            </w:r>
          </w:p>
        </w:tc>
      </w:tr>
      <w:tr w:rsidR="008B57C8">
        <w:trPr>
          <w:trHeight w:val="3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8" w:rsidRDefault="00D9407D" w:rsidP="00D9407D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Персональное программное обеспечение</w:t>
            </w:r>
          </w:p>
        </w:tc>
      </w:tr>
      <w:tr w:rsidR="008B57C8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система, лицензия (</w:t>
            </w:r>
            <w:proofErr w:type="spellStart"/>
            <w:r>
              <w:rPr>
                <w:rFonts w:ascii="Times New Roman" w:hAnsi="Times New Roman"/>
                <w:sz w:val="26"/>
              </w:rPr>
              <w:t>мультиязычная</w:t>
            </w:r>
            <w:proofErr w:type="spell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2047" w:firstLine="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рабочее место</w:t>
            </w:r>
          </w:p>
        </w:tc>
      </w:tr>
      <w:tr w:rsidR="008B57C8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Программное обеспечение, лицензия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C8" w:rsidRDefault="008B57C8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8B57C8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Антивирусная программа, базовая лицензия русской версии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C8" w:rsidRDefault="008B57C8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8B57C8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Архиватор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C8" w:rsidRDefault="008B57C8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8B57C8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Серверное программное обеспечение</w:t>
            </w:r>
          </w:p>
        </w:tc>
      </w:tr>
      <w:tr w:rsidR="008B57C8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система, лицензия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2047" w:firstLine="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сервер</w:t>
            </w:r>
          </w:p>
        </w:tc>
      </w:tr>
      <w:tr w:rsidR="008B57C8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Клиентская лицензия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C8" w:rsidRDefault="008B57C8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8B57C8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Сетевое оборудование, АТС</w:t>
            </w:r>
          </w:p>
        </w:tc>
      </w:tr>
      <w:tr w:rsidR="008B57C8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Структурированная кабельная система (кабели связи, коммутационное оборудование), в том числе для организации телефонной связи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структурированная кабельная система с разводкой до каждого рабочего места на организацию. 2 порта </w:t>
            </w:r>
            <w:r>
              <w:rPr>
                <w:rFonts w:ascii="Times New Roman" w:hAnsi="Times New Roman"/>
                <w:sz w:val="26"/>
              </w:rPr>
              <w:br/>
              <w:t>(1 телефонный и 1 сетевой) на каждое рабочее место. Срок эксплуатации – 25 лет</w:t>
            </w:r>
          </w:p>
        </w:tc>
      </w:tr>
      <w:tr w:rsidR="008B57C8">
        <w:trPr>
          <w:trHeight w:val="2047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Универсальный двухпроцессорный сервер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организацию. Специализированный серверный процессор с возможностью монтажа в стойку.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7 лет</w:t>
            </w:r>
          </w:p>
        </w:tc>
      </w:tr>
      <w:tr w:rsidR="008B57C8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Телефонная станция на основе межсетевого протокола IP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организацию. Срок эксплуатации – 15 лет</w:t>
            </w:r>
          </w:p>
        </w:tc>
      </w:tr>
    </w:tbl>
    <w:p w:rsidR="008B57C8" w:rsidRDefault="00D9407D" w:rsidP="00D9407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*Периодичность приобретения средств связи определяется максимальным сроком полезного использования и составляет не менее 5 лет. Объем расходов, рассчитанный с применением нормативных затрат на приобретение мобильной связи, может быть изменен по </w:t>
      </w:r>
      <w:r>
        <w:rPr>
          <w:rFonts w:ascii="Times New Roman" w:hAnsi="Times New Roman"/>
          <w:sz w:val="24"/>
        </w:rPr>
        <w:lastRenderedPageBreak/>
        <w:t>решению Министра развития гражданского общества и молодежи Камчатского края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8B57C8" w:rsidRDefault="00BA4954" w:rsidP="00BA495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8B57C8" w:rsidRDefault="00D9407D" w:rsidP="00D9407D">
      <w:pPr>
        <w:widowControl w:val="0"/>
        <w:tabs>
          <w:tab w:val="left" w:pos="8222"/>
        </w:tabs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приказу Министерства</w:t>
      </w:r>
    </w:p>
    <w:p w:rsidR="008B57C8" w:rsidRDefault="00D9407D" w:rsidP="00D9407D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развития гражданского общества и молодежи Камчатского края </w:t>
      </w:r>
    </w:p>
    <w:p w:rsidR="008B57C8" w:rsidRDefault="008B57C8" w:rsidP="00D9407D">
      <w:pPr>
        <w:spacing w:before="120" w:after="120" w:line="240" w:lineRule="auto"/>
        <w:ind w:left="120" w:right="120" w:firstLine="589"/>
        <w:jc w:val="both"/>
        <w:rPr>
          <w:rFonts w:ascii="Times New Roman" w:hAnsi="Times New Roman"/>
          <w:sz w:val="24"/>
        </w:rPr>
      </w:pPr>
    </w:p>
    <w:p w:rsidR="008B57C8" w:rsidRDefault="00D9407D" w:rsidP="00D940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Перечень, </w:t>
      </w:r>
    </w:p>
    <w:p w:rsidR="008B57C8" w:rsidRDefault="00D9407D" w:rsidP="00D940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нормативы количества, потребительские свойства и характеристики мебели, рабочих станций, отдельных материально-технических ресурсов структурных подразделений Министерства развития гражданского общества и молодежи Камчатского края, подведомственных ему краевых государственных казенных и бюджетных учреждений Камчатского края, необходимых для обеспечения комфортных условий работы</w:t>
      </w:r>
    </w:p>
    <w:p w:rsidR="008B57C8" w:rsidRDefault="008B57C8" w:rsidP="00D9407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B57C8" w:rsidRDefault="00D9407D" w:rsidP="00D9407D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 Допускается устройство общей приемной при кабинетах Министра и его заместителей, а также общей приемной при кабинетах заместителей.</w:t>
      </w:r>
    </w:p>
    <w:p w:rsidR="008B57C8" w:rsidRDefault="00D9407D" w:rsidP="00D9407D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Нормативы обеспечения мебелью и отдельными материально-техническими средствами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 w:rsidR="008B57C8" w:rsidRDefault="008B57C8" w:rsidP="00D9407D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7"/>
        <w:gridCol w:w="2251"/>
        <w:gridCol w:w="3402"/>
      </w:tblGrid>
      <w:tr w:rsidR="008B57C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7C8" w:rsidRDefault="00D9407D" w:rsidP="00D940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</w:p>
          <w:p w:rsidR="008B57C8" w:rsidRDefault="00D9407D" w:rsidP="00D940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7C8" w:rsidRDefault="00D9407D" w:rsidP="00D940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мебели, рабочих станций, отдельных материально-технических ресурсов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7C8" w:rsidRDefault="00D9407D" w:rsidP="00D9407D">
            <w:pPr>
              <w:widowControl w:val="0"/>
              <w:spacing w:line="240" w:lineRule="auto"/>
              <w:ind w:left="-66" w:right="-8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Количество, единиц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7C8" w:rsidRDefault="00D9407D" w:rsidP="00D940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Характеристика (требования)</w:t>
            </w:r>
          </w:p>
          <w:p w:rsidR="008B57C8" w:rsidRDefault="008B57C8" w:rsidP="00D940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8B57C8">
        <w:trPr>
          <w:trHeight w:val="20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-66" w:right="-8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8B57C8" w:rsidTr="00BA4954">
        <w:trPr>
          <w:trHeight w:val="13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BA49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Кабинет Министра развития гражданского общества и молодежи Камчатского края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руководителя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160 x 100 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приставной (брифинг)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под оргтехнику, компьютер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100 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для переговоров (совещаний)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350 x 120 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1.5.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Тумба для стола руководителя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hRule="exact" w:val="39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1.6.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220 x 70 x 50 (В x Ш x Г)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1.7.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не более 240 x 100 x 60 (В x Ш x Г) см, двустворчатый, двери распашные,  либо купе, наличие металлической штанги для одежды</w:t>
            </w:r>
          </w:p>
        </w:tc>
      </w:tr>
      <w:tr w:rsidR="008B57C8" w:rsidTr="00BA4954">
        <w:trPr>
          <w:trHeight w:hRule="exact" w:val="39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1.8.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для руководителя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преимущественно с металлическим каркасом, с подлокотниками, с регулируемыми механизмом по высоте (газ-лифт) и углом наклона (механизм качания)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8B57C8" w:rsidTr="00BA4954">
        <w:trPr>
          <w:trHeight w:hRule="exact" w:val="39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1.9.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металлическом каркасе с мягким сиденьем, жесткой спинкой, обивка из ткани либо нетканые материалы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1.10.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Сейф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металлический, огнестойкий, </w:t>
            </w:r>
            <w:proofErr w:type="spellStart"/>
            <w:r>
              <w:rPr>
                <w:rFonts w:ascii="Times New Roman" w:hAnsi="Times New Roman"/>
                <w:sz w:val="26"/>
              </w:rPr>
              <w:t>взломостойкий</w:t>
            </w:r>
            <w:proofErr w:type="spellEnd"/>
            <w:r>
              <w:rPr>
                <w:rFonts w:ascii="Times New Roman" w:hAnsi="Times New Roman"/>
                <w:sz w:val="26"/>
              </w:rPr>
              <w:t>, с кодовым электронным замком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не более 50 x 50 x 50 (В x Ш x Г)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25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тип – моноблок 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экрана – не более 24 дюймов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процессора – Х64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не более 5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оперативной памяти – не более </w:t>
            </w:r>
            <w:r>
              <w:rPr>
                <w:rFonts w:ascii="Times New Roman" w:hAnsi="Times New Roman"/>
                <w:sz w:val="26"/>
              </w:rPr>
              <w:br/>
              <w:t>16  ГБ, DDR4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и/или SSD не менее 128 Гб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SSD и (или) HDD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DVD-RW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устройства ввода – беспроводные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Планшетный компьютер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и тип экрана – не более </w:t>
            </w:r>
            <w:r>
              <w:rPr>
                <w:rFonts w:ascii="Times New Roman" w:hAnsi="Times New Roman"/>
                <w:sz w:val="26"/>
              </w:rPr>
              <w:br/>
              <w:t>13 дюймов, IPS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вес – не более 1 кг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процессора – Х64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не менее 2.2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не менее</w:t>
            </w:r>
            <w:r>
              <w:rPr>
                <w:rFonts w:ascii="Times New Roman" w:hAnsi="Times New Roman"/>
                <w:sz w:val="26"/>
              </w:rPr>
              <w:br/>
              <w:t>8 Гб DDR3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не более 128 Гб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SSD+HDD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не требуется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наличие модулей – требуется </w:t>
            </w:r>
            <w:proofErr w:type="spellStart"/>
            <w:r>
              <w:rPr>
                <w:rFonts w:ascii="Times New Roman" w:hAnsi="Times New Roman"/>
                <w:sz w:val="26"/>
              </w:rPr>
              <w:t>Wi-Fi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Bluetooth</w:t>
            </w:r>
            <w:proofErr w:type="spellEnd"/>
            <w:r>
              <w:rPr>
                <w:rFonts w:ascii="Times New Roman" w:hAnsi="Times New Roman"/>
                <w:sz w:val="26"/>
              </w:rPr>
              <w:t>, поддержка 3G (UMTS), LTE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время работы не менее 8 часов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включенная в Единый реестр российских программ для электронных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вычислительных машин и баз данных 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1.13.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Принтер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печати – лазерный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цветность – черно-белый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скорость печати – не менее 30 страниц в минуту 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наличие сетевого интерфейса, USB 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встроенный </w:t>
            </w:r>
            <w:proofErr w:type="spellStart"/>
            <w:r>
              <w:rPr>
                <w:rFonts w:ascii="Times New Roman" w:hAnsi="Times New Roman"/>
                <w:sz w:val="26"/>
              </w:rPr>
              <w:t>картридер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1.14.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телефонных аппаратов: с выходом на внутреннюю, городскую и междугородную связь с функцией конференцсвязи с системной консолью. 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1.15.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бесперебойного питания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не более 850 ВА.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1.16.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Кондиционер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настенная сплит-система с функцией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1.17.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Телевизор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плазменный, LED, диагональ не более </w:t>
            </w:r>
            <w:r>
              <w:rPr>
                <w:rFonts w:ascii="Times New Roman" w:hAnsi="Times New Roman"/>
                <w:sz w:val="26"/>
              </w:rPr>
              <w:br/>
              <w:t xml:space="preserve">42 дюймов. 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1.18.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Портрет Президента Российской Федерации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40 x 60 см. 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6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1.19.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Государственный флаг Российской Федерации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большой на древке. Срок эксплуатации – 10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1.20.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Флаг Камчатского края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большой на древке. Срок эксплуатации – 10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1.21.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Государственный герб Российской Федерации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20 x 30 см.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10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1.22.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Герб Камчатского края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20 x 30 см.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10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1.23.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Настольный набор руководителя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 дерева, состоящий из 7–10 предметов. 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1.24.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Шторы (жалюзи)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количеству и размеру окна в помещении. Срок эксплуатации – 5 лет</w:t>
            </w:r>
          </w:p>
        </w:tc>
      </w:tr>
      <w:tr w:rsidR="008B57C8" w:rsidTr="00BA4954">
        <w:trPr>
          <w:trHeight w:hRule="exact" w:val="79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BA49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Приемная Министра развития гражданского общества и молодежи Камчатского края</w:t>
            </w:r>
          </w:p>
          <w:p w:rsidR="008B57C8" w:rsidRDefault="008B57C8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(тумба) под оргтехнику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70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2.3.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материал – ДВП, ДСП, </w:t>
            </w:r>
            <w:r>
              <w:rPr>
                <w:rFonts w:ascii="Times New Roman" w:hAnsi="Times New Roman"/>
                <w:sz w:val="26"/>
              </w:rPr>
              <w:lastRenderedPageBreak/>
              <w:t>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2.4.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220 x 70 x 50 </w:t>
            </w:r>
            <w:r>
              <w:rPr>
                <w:rFonts w:ascii="Times New Roman" w:hAnsi="Times New Roman"/>
                <w:sz w:val="26"/>
              </w:rPr>
              <w:br/>
              <w:t>(В x Ш x Г)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2.5.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верхней одежды (шкаф-купе)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240 x 200 x 60 </w:t>
            </w:r>
            <w:r>
              <w:rPr>
                <w:rFonts w:ascii="Times New Roman" w:hAnsi="Times New Roman"/>
                <w:sz w:val="26"/>
              </w:rPr>
              <w:br/>
              <w:t xml:space="preserve">(В x Ш x Г) см, наличие металлической штанги для одежды, полки для головных уборов 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2.6.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офисное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преимущественно с металлическим каркасом, с подлокотниками, с регулируемыми механизмом по высоте (</w:t>
            </w:r>
            <w:proofErr w:type="gramStart"/>
            <w:r>
              <w:rPr>
                <w:rFonts w:ascii="Times New Roman" w:hAnsi="Times New Roman"/>
                <w:sz w:val="26"/>
              </w:rPr>
              <w:t>газ-лифт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) </w:t>
            </w:r>
          </w:p>
          <w:p w:rsidR="008B57C8" w:rsidRDefault="008B57C8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2.7.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Стул для посетителей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мягким сиденьем, жесткой спинкой, обивка из ткани (искусственной кожи)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2.8.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Кондиционер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</w:t>
            </w:r>
            <w:r>
              <w:rPr>
                <w:rFonts w:ascii="Times New Roman" w:hAnsi="Times New Roman"/>
                <w:sz w:val="26"/>
              </w:rPr>
              <w:lastRenderedPageBreak/>
              <w:t>регулировкой направления воздушного потока, управление с пульта, рекомендуемая площадь до 20 кв. метров.  Срок эксплуатации – 10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2.9.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– системный блок (моноблок), монитор, устройство ввода-вывода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процессора – X64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16 ГБ, DDR4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2.9.1.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2.9.2.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16 Гб, DDR4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2.9.3.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Устройства ввода-вывода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мышь проводная, клавиатура проводная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2.9.4.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бесперебойного питания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не более 850 ВА.</w:t>
            </w:r>
          </w:p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2.10.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Телефонный аппарат кнопочный с функцией факса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выходом на городскую и междугородную связь – 1,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печать на листах, лазерная или методом </w:t>
            </w:r>
            <w:proofErr w:type="spellStart"/>
            <w:r>
              <w:rPr>
                <w:rFonts w:ascii="Times New Roman" w:hAnsi="Times New Roman"/>
                <w:sz w:val="26"/>
              </w:rPr>
              <w:t>термопереноса</w:t>
            </w:r>
            <w:proofErr w:type="spellEnd"/>
            <w:r>
              <w:rPr>
                <w:rFonts w:ascii="Times New Roman" w:hAnsi="Times New Roman"/>
                <w:sz w:val="26"/>
              </w:rPr>
              <w:t>, с автоответчиком, с записной книжкой на 100–200 номеров. 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2.11.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Холодильник малой вместимости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организацию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не более 120 литров. Срок эксплуатации – 10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2.12.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Шторы (жалюзи)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3.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BA49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Кабинет заместителя Министра развития гражданского общества и молодежи Камчатского края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приставной (брифинг)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3.3.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под оргтехнику, компьютер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3.4.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для переговоров/совещаний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210 x 120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3.5.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3.6.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220 x 70 x 50 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Ш x Г)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3.7.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не более 240 x 100 x 60 (В x Ш x Г) см, двустворчатый или купе, наличие металлической штанги для одежды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3.8.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рабочее (офисное)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основа – металлическая, с подлокотниками, с регулируемыми механизмом по высоте (газ-лифт) и углом наклона (механизм качания)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обивка – искусственная кожа, искусственная замша (микрофибра), ткань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3.9.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3.10.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– системный блок (моноблок), монитор, устройство ввода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16 Гб, DDR4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DVD-RW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3.10.1.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дюймов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3.10.2.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оперативной памяти – 16 </w:t>
            </w:r>
            <w:proofErr w:type="spellStart"/>
            <w:r>
              <w:rPr>
                <w:rFonts w:ascii="Times New Roman" w:hAnsi="Times New Roman"/>
                <w:sz w:val="26"/>
              </w:rPr>
              <w:t>Gb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DDR4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- HDD не менее 1 Тб и (или) SSD не менее 128 Гб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SSD и (или) HDD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предустановленное программное обеспечение – включенная в Единый реестр российских программ для электронных </w:t>
            </w:r>
            <w:r>
              <w:rPr>
                <w:rFonts w:ascii="Times New Roman" w:hAnsi="Times New Roman"/>
                <w:sz w:val="26"/>
              </w:rPr>
              <w:lastRenderedPageBreak/>
              <w:t>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3.10.3.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Запасные части (устройства ввода-вывода)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Принтер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печати – лазерный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печати – черно-белый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скорость печати – не менее 35 страниц в минуту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интерфейс – USB 2.0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3.12.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бесперебойного питания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не более 850 ВА.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3.13.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 выходом на внутреннюю, городскую и междугородную связь с функцией конференцсвязи.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3.14.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Кондиционер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Срок эксплуатации – 10 лет 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3.15.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Шторы (жалюзи)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BA49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Кабинет начальника структурного подразделения Министерства развития гражданского общества и молодежи Камчатского края (начальник </w:t>
            </w:r>
            <w:r>
              <w:rPr>
                <w:rFonts w:ascii="Times New Roman" w:hAnsi="Times New Roman"/>
                <w:sz w:val="26"/>
              </w:rPr>
              <w:lastRenderedPageBreak/>
              <w:t>управления, начальник отдела и т.д.)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4.1.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приставной (брифинг)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4.3.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под оргтехнику, компьютер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4.4.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4.5.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220 x 70 x 50 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Ш x Г)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4.6.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не более 240 x 50 x 60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(В x Ш x Г)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двустворчатый, с зеркалом, наличие металлической штанги для одежды, полки для головных уборов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4.7.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рабочее (офисное)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основа – металлическая, с подлокотниками, с регулируемыми механизмом по высоте (газ-лифт)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4.8.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4.9.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– системный блок (моноблок), монитор, устройство ввода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16 Гб, DDR4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DVD-RW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предустановленное программное обеспечение – включенная в Единый реестр российских программ для электронных вычислительных машин и баз </w:t>
            </w:r>
            <w:r>
              <w:rPr>
                <w:rFonts w:ascii="Times New Roman" w:hAnsi="Times New Roman"/>
                <w:sz w:val="26"/>
              </w:rPr>
              <w:lastRenderedPageBreak/>
              <w:t>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4.9.1.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4.9.2.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оперативной памяти – 16 </w:t>
            </w:r>
            <w:proofErr w:type="spellStart"/>
            <w:r>
              <w:rPr>
                <w:rFonts w:ascii="Times New Roman" w:hAnsi="Times New Roman"/>
                <w:sz w:val="26"/>
              </w:rPr>
              <w:t>Gb</w:t>
            </w:r>
            <w:proofErr w:type="spellEnd"/>
            <w:r>
              <w:rPr>
                <w:rFonts w:ascii="Times New Roman" w:hAnsi="Times New Roman"/>
                <w:sz w:val="26"/>
              </w:rPr>
              <w:t>, DDR4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SSD и (или) HDD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4.9.3.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Запасные части (устройства ввода-вывода)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4.10.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бесперебойного питания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не более 850 ВА.</w:t>
            </w:r>
          </w:p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Принтер (в случае, если </w:t>
            </w:r>
            <w:r>
              <w:rPr>
                <w:rFonts w:ascii="Times New Roman" w:hAnsi="Times New Roman"/>
                <w:sz w:val="26"/>
              </w:rPr>
              <w:lastRenderedPageBreak/>
              <w:t>начальник располагается в отдельном кабинете)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печати – лазерный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печати – черно-белый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скорость печати – не менее 35 страниц в минуту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интерфейс – USB 2.0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4.12.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 выходом на внутреннюю, городскую и междугородную связь с функцией конференцсвязи.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4.13.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Кондиционер (в случае, если начальник располагается в отдельном кабинете)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Срок эксплуатации – 10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4.14.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Шторы (жалюзи)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6"/>
              </w:rPr>
              <w:br/>
              <w:t>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BA49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Кабинет заместителя начальника управления, заместителя начальника отдела, сотрудников отдела Министерства развития гражданского общества и молодежи Камчатского края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под оргтехнику, компьютер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6"/>
              </w:rPr>
              <w:br/>
              <w:t>(В x Д x Ш)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5.3.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5.4.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220 x 70 x 50 </w:t>
            </w:r>
            <w:r>
              <w:rPr>
                <w:rFonts w:ascii="Times New Roman" w:hAnsi="Times New Roman"/>
                <w:sz w:val="26"/>
              </w:rPr>
              <w:br/>
              <w:t>(В x Ш x Г) см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5.5.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кабинет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материал – ДВП, ДСП, ЛДСП, МДФ, двустворчатый, с зеркалом, либо купе, наличие металлической штанги для одежды, полки для головных уборов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не более 240 x 140 x 60 </w:t>
            </w:r>
            <w:r>
              <w:rPr>
                <w:rFonts w:ascii="Times New Roman" w:hAnsi="Times New Roman"/>
                <w:sz w:val="26"/>
              </w:rPr>
              <w:br/>
              <w:t xml:space="preserve">(В x Ш x Г) см при численности сотрудников в кабинете 4–10 человек, не более 2400x60 (В x Ш x Г) см при численности сотрудников в кабинете </w:t>
            </w:r>
            <w:r>
              <w:rPr>
                <w:rFonts w:ascii="Times New Roman" w:hAnsi="Times New Roman"/>
                <w:sz w:val="26"/>
              </w:rPr>
              <w:br/>
              <w:t>1–3 человека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5.6.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рабочее (офисное)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основа – металлическая, с подлокотниками, с регулируемыми механизмом по высоте (газ-лифт), обивка – искусственная кожа, искусственная замша (микрофибра), ткань, нетканые материалы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5.7.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BA4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металлическом каркасе с </w:t>
            </w:r>
            <w:r>
              <w:rPr>
                <w:rFonts w:ascii="Times New Roman" w:hAnsi="Times New Roman"/>
                <w:sz w:val="26"/>
              </w:rPr>
              <w:lastRenderedPageBreak/>
              <w:t>мягким сиденьем, жесткой спинкой, обивка из ткани, нетканые материалы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5.8.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– системный блок, монитор, устройство ввода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оперативной памяти – 16 Гб, DDR4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DVD-RW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5.8.1.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монитора – не более 24 дюймов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5.8.2.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оперативной памяти – 16 </w:t>
            </w:r>
            <w:proofErr w:type="spellStart"/>
            <w:r>
              <w:rPr>
                <w:rFonts w:ascii="Times New Roman" w:hAnsi="Times New Roman"/>
                <w:sz w:val="26"/>
              </w:rPr>
              <w:t>Gb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DDR4 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HDD не менее 1 Тб и (или) SSD не менее 128 Гб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SSD и (или) HDD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 или встроенный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5.8.3.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Запасные части (устройства ввода-вывода)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5.9.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Многофункциональное устройство (принтер, сканер, копир)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кабинет (в случае размещения в одном кабинете не более 5 человек)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печати – лазерный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разрешение сканирования – до 1200х1200dpi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печати – черно-белый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скорость печати (сканирования) – не менее 35 страниц в минуту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интерфейс – USB 2.0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5.10.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Принтер 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BA4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двоих сотрудников (в случае размещения в одном кабинете более 5 человек)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метод печати – лазерный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печати – черно-белый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скорость печати – не менее 35 страниц в минуту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5.11.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бесперебойного питания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не более 850 ВА.</w:t>
            </w:r>
          </w:p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5.12.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каждого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выходом на внутреннюю, городскую и междугородную связь. 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5.13.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Кондиционер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на кабинет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5.14.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Шторы (жалюзи)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1–2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количеству и размеру окна в помещении. 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BA49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Копировально-множительное и иное оборудование из расчета на Министерство развития гражданского общества и молодежи Камчатского края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6.1.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Многофункциональное устройство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метод печати </w:t>
            </w:r>
            <w:r>
              <w:rPr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лазерный или струйный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разрешение сканирования – 1200 x 1200 точек (дюйм)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печати – цветной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двусторонняя печать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А3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скорость печати – не менее 30 </w:t>
            </w:r>
            <w:r>
              <w:rPr>
                <w:rFonts w:ascii="Times New Roman" w:hAnsi="Times New Roman"/>
                <w:sz w:val="26"/>
              </w:rPr>
              <w:lastRenderedPageBreak/>
              <w:t>страниц в минуту для лазерного метода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интерфейс USB, </w:t>
            </w:r>
            <w:proofErr w:type="spellStart"/>
            <w:r>
              <w:rPr>
                <w:rFonts w:ascii="Times New Roman" w:hAnsi="Times New Roman"/>
                <w:sz w:val="26"/>
              </w:rPr>
              <w:t>Ethernet</w:t>
            </w:r>
            <w:proofErr w:type="spellEnd"/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встроенный </w:t>
            </w:r>
            <w:proofErr w:type="spellStart"/>
            <w:r>
              <w:rPr>
                <w:rFonts w:ascii="Times New Roman" w:hAnsi="Times New Roman"/>
                <w:sz w:val="26"/>
              </w:rPr>
              <w:t>картридер</w:t>
            </w:r>
            <w:proofErr w:type="spellEnd"/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6.2.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Сканер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 – потоковый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цветность – цветной, черно-белый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максимальный формат – А4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скорость сканирования – не менее </w:t>
            </w:r>
            <w:r>
              <w:rPr>
                <w:rFonts w:ascii="Times New Roman" w:hAnsi="Times New Roman"/>
                <w:sz w:val="26"/>
              </w:rPr>
              <w:br/>
              <w:t xml:space="preserve">35 страниц в мин. в одностороннем режиме, 70 </w:t>
            </w:r>
            <w:proofErr w:type="spellStart"/>
            <w:r>
              <w:rPr>
                <w:rFonts w:ascii="Times New Roman" w:hAnsi="Times New Roman"/>
                <w:sz w:val="26"/>
              </w:rPr>
              <w:t>изобр</w:t>
            </w:r>
            <w:proofErr w:type="spellEnd"/>
            <w:r>
              <w:rPr>
                <w:rFonts w:ascii="Times New Roman" w:hAnsi="Times New Roman"/>
                <w:sz w:val="26"/>
              </w:rPr>
              <w:t>. в мин – в двустороннем режиме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7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6.3.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Ноутбук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BA4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экрана – не более 17 дюймов, IPS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вес – не более 5 кг</w:t>
            </w:r>
          </w:p>
        </w:tc>
      </w:tr>
      <w:tr w:rsidR="008B57C8" w:rsidRPr="00D9407D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Pr="00D9407D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>тип</w:t>
            </w:r>
            <w:r w:rsidRPr="00D9407D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процессора</w:t>
            </w:r>
            <w:r w:rsidRPr="00D9407D">
              <w:rPr>
                <w:rFonts w:ascii="Times New Roman" w:hAnsi="Times New Roman"/>
                <w:sz w:val="26"/>
                <w:lang w:val="en-US"/>
              </w:rPr>
              <w:t xml:space="preserve"> – Intel Core i5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Pr="00D9407D" w:rsidRDefault="008B57C8" w:rsidP="00D9407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Pr="00D9407D" w:rsidRDefault="008B57C8" w:rsidP="00D9407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Pr="00D9407D" w:rsidRDefault="008B57C8" w:rsidP="00D9407D">
            <w:pPr>
              <w:spacing w:line="240" w:lineRule="auto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частота процессора – 5 ГГц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размер оперативной памяти – не более </w:t>
            </w:r>
            <w:r>
              <w:rPr>
                <w:rFonts w:ascii="Times New Roman" w:hAnsi="Times New Roman"/>
                <w:sz w:val="26"/>
              </w:rPr>
              <w:br/>
              <w:t>16 Гб, DDR4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накопителя – не более 2 Тб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жесткого диска – HDD или SSD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оптический привод – DVD-RW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наличие модулей – требуется </w:t>
            </w:r>
            <w:proofErr w:type="spellStart"/>
            <w:r>
              <w:rPr>
                <w:rFonts w:ascii="Times New Roman" w:hAnsi="Times New Roman"/>
                <w:sz w:val="26"/>
              </w:rPr>
              <w:t>Wi-Fi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Bluetooth</w:t>
            </w:r>
            <w:proofErr w:type="spellEnd"/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тип видеоадаптера – дискретный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время работы – не менее 3 часов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операционная система – включенная в Единый реестр российских программ для электронных вычислительных машин и баз данных, либо без ОС 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8B57C8" w:rsidP="00D9407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6.4.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Брошюровщик для переплета на пластиковую пружину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10 лет</w:t>
            </w:r>
          </w:p>
        </w:tc>
      </w:tr>
      <w:tr w:rsidR="008B57C8" w:rsidTr="00BA4954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6.5.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Уничтожитель бумаги (шредер)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эксплуатации – 5 лет</w:t>
            </w:r>
          </w:p>
        </w:tc>
      </w:tr>
    </w:tbl>
    <w:p w:rsidR="00BA4954" w:rsidRDefault="00BA4954" w:rsidP="00D9407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B57C8" w:rsidRPr="00BA4954" w:rsidRDefault="00BA4954" w:rsidP="00BA495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A4954" w:rsidRDefault="00BA4954" w:rsidP="00D9407D">
      <w:pPr>
        <w:widowControl w:val="0"/>
        <w:tabs>
          <w:tab w:val="left" w:pos="8222"/>
        </w:tabs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</w:p>
    <w:p w:rsidR="008B57C8" w:rsidRDefault="00D9407D" w:rsidP="00D9407D">
      <w:pPr>
        <w:widowControl w:val="0"/>
        <w:tabs>
          <w:tab w:val="left" w:pos="8222"/>
        </w:tabs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</w:t>
      </w:r>
    </w:p>
    <w:p w:rsidR="008B57C8" w:rsidRDefault="00D9407D" w:rsidP="00D9407D">
      <w:pPr>
        <w:widowControl w:val="0"/>
        <w:spacing w:after="0" w:line="240" w:lineRule="auto"/>
        <w:ind w:left="481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развития гражданского общества и молодежи Камчатского края </w:t>
      </w:r>
    </w:p>
    <w:p w:rsidR="008B57C8" w:rsidRDefault="008B57C8" w:rsidP="00D9407D">
      <w:pPr>
        <w:widowControl w:val="0"/>
        <w:spacing w:after="0" w:line="240" w:lineRule="auto"/>
        <w:ind w:right="505"/>
        <w:contextualSpacing/>
        <w:jc w:val="center"/>
        <w:rPr>
          <w:rFonts w:ascii="Times New Roman" w:hAnsi="Times New Roman"/>
          <w:sz w:val="28"/>
        </w:rPr>
      </w:pPr>
    </w:p>
    <w:p w:rsidR="008B57C8" w:rsidRDefault="00D9407D" w:rsidP="00D9407D">
      <w:pPr>
        <w:widowControl w:val="0"/>
        <w:spacing w:after="0" w:line="240" w:lineRule="auto"/>
        <w:ind w:right="505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Перечень, нормативы количества,</w:t>
      </w:r>
    </w:p>
    <w:p w:rsidR="008B57C8" w:rsidRDefault="00D9407D" w:rsidP="00D9407D">
      <w:pPr>
        <w:widowControl w:val="0"/>
        <w:spacing w:after="0" w:line="240" w:lineRule="auto"/>
        <w:ind w:left="-62" w:right="505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потребительские свойства и характеристики</w:t>
      </w:r>
    </w:p>
    <w:p w:rsidR="008B57C8" w:rsidRDefault="00D9407D" w:rsidP="00D9407D">
      <w:pPr>
        <w:widowControl w:val="0"/>
        <w:spacing w:after="0" w:line="240" w:lineRule="auto"/>
        <w:ind w:left="62" w:right="505" w:hanging="62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бумажной продукции и канцелярских принадлежностей</w:t>
      </w:r>
    </w:p>
    <w:p w:rsidR="008B57C8" w:rsidRDefault="008B57C8" w:rsidP="00D9407D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</w:p>
    <w:p w:rsidR="008B57C8" w:rsidRDefault="00D9407D" w:rsidP="00D9407D">
      <w:pPr>
        <w:widowControl w:val="0"/>
        <w:spacing w:after="0" w:line="240" w:lineRule="auto"/>
        <w:ind w:right="-6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бумажной продукции и канцелярских принадлежностей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 w:rsidR="008B57C8" w:rsidRDefault="008B57C8" w:rsidP="00D9407D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9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21"/>
        <w:gridCol w:w="1279"/>
        <w:gridCol w:w="1540"/>
        <w:gridCol w:w="1708"/>
        <w:gridCol w:w="2126"/>
      </w:tblGrid>
      <w:tr w:rsidR="00BA4954" w:rsidTr="00BA4954">
        <w:trPr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</w:p>
          <w:p w:rsidR="00BA4954" w:rsidRDefault="00BA4954" w:rsidP="00D9407D">
            <w:pPr>
              <w:widowControl w:val="0"/>
              <w:spacing w:after="0" w:line="240" w:lineRule="auto"/>
              <w:ind w:left="62" w:right="-145" w:hanging="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954" w:rsidRDefault="00BA4954" w:rsidP="00D9407D">
            <w:pPr>
              <w:widowControl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бумажной продукции и канцелярских принадлежностей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Количество, не более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использования (год,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right="221"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Примечание</w:t>
            </w:r>
          </w:p>
        </w:tc>
      </w:tr>
      <w:tr w:rsidR="00BA4954" w:rsidTr="00BA4954">
        <w:trPr>
          <w:trHeight w:val="4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954" w:rsidRDefault="00BA4954" w:rsidP="00D9407D">
            <w:pPr>
              <w:widowControl w:val="0"/>
              <w:spacing w:after="0" w:line="240" w:lineRule="auto"/>
              <w:ind w:left="-62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954" w:rsidRDefault="00BA4954" w:rsidP="00D9407D">
            <w:pPr>
              <w:widowControl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BA4954" w:rsidTr="00BA4954">
        <w:trPr>
          <w:trHeight w:val="443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80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Бумага офисная 80 г/кв. метр, А4, 500 листов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пачка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6*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Бумага офисная 80 г/кв. метр, А3, 500 листов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пачка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 развития гражданского общества и молодежи Камчатского края (далее - Министерство)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Флажки-закладки самоклеящиеся цветные, 100 листов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Папка-регистратор с арочным механизмом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Папка картонная со скоросшивателем,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10**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Файл перфорированный, </w:t>
            </w:r>
            <w:r>
              <w:rPr>
                <w:rFonts w:ascii="Times New Roman" w:hAnsi="Times New Roman"/>
                <w:sz w:val="26"/>
              </w:rPr>
              <w:lastRenderedPageBreak/>
              <w:t>упаковка 100 штук,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структурное подразделение </w:t>
            </w:r>
            <w:r>
              <w:rPr>
                <w:rFonts w:ascii="Times New Roman" w:hAnsi="Times New Roman"/>
                <w:sz w:val="26"/>
              </w:rPr>
              <w:lastRenderedPageBreak/>
              <w:t>(отдел)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Магнитная доска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Ежедневник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Министра развития гражданского общества и молодежи Камчатского  края и каждого заместителя Министра развития гражданского общества и молодежи Камчатского  края, каждого начальника структурного подразделения</w:t>
            </w:r>
          </w:p>
        </w:tc>
      </w:tr>
      <w:tr w:rsidR="00BA4954" w:rsidTr="00BA4954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Бланк «Почетная грамота» и (или) «Благодарность» и т.п.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Папка адресная с тиснением </w:t>
            </w:r>
          </w:p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«На подпись»,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Корзина для бумаг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для бумаг </w:t>
            </w:r>
          </w:p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24/6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BA4954" w:rsidTr="00BA4954">
        <w:trPr>
          <w:trHeight w:val="8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для бумаг </w:t>
            </w:r>
          </w:p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6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24/6, 1000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6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№ 10, 1000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каждого </w:t>
            </w:r>
            <w:r>
              <w:rPr>
                <w:rFonts w:ascii="Times New Roman" w:hAnsi="Times New Roman"/>
                <w:sz w:val="26"/>
              </w:rPr>
              <w:lastRenderedPageBreak/>
              <w:t>основного сотрудника</w:t>
            </w:r>
          </w:p>
        </w:tc>
      </w:tr>
      <w:tr w:rsidR="00BA4954" w:rsidTr="00BA4954">
        <w:trPr>
          <w:trHeight w:val="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Антистеплер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Дырокол большой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Ножницы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Зажимы для бумаг </w:t>
            </w:r>
          </w:p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15–19 мм, комплект </w:t>
            </w:r>
            <w:r>
              <w:rPr>
                <w:rFonts w:ascii="Times New Roman" w:hAnsi="Times New Roman"/>
                <w:sz w:val="26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коробка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Зажимы для бумаг </w:t>
            </w:r>
          </w:p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25–32 мм, комплект </w:t>
            </w:r>
            <w:r>
              <w:rPr>
                <w:rFonts w:ascii="Times New Roman" w:hAnsi="Times New Roman"/>
                <w:sz w:val="26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коробка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Зажимы для бумаг </w:t>
            </w:r>
          </w:p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41–51 мм, комплект </w:t>
            </w:r>
            <w:r>
              <w:rPr>
                <w:rFonts w:ascii="Times New Roman" w:hAnsi="Times New Roman"/>
                <w:sz w:val="26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коробка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Скрепки для бумаг маленькие, коробка </w:t>
            </w:r>
            <w:r>
              <w:rPr>
                <w:rFonts w:ascii="Times New Roman" w:hAnsi="Times New Roman"/>
                <w:sz w:val="26"/>
              </w:rPr>
              <w:br/>
              <w:t>100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коробка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Скрепки для бумаг большие, коробка </w:t>
            </w:r>
            <w:r>
              <w:rPr>
                <w:rFonts w:ascii="Times New Roman" w:hAnsi="Times New Roman"/>
                <w:sz w:val="26"/>
              </w:rPr>
              <w:br/>
              <w:t>100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коробка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Клей-карандаш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каждого основного сотрудника </w:t>
            </w:r>
            <w:r>
              <w:rPr>
                <w:rFonts w:ascii="Times New Roman" w:hAnsi="Times New Roman"/>
                <w:sz w:val="26"/>
              </w:rPr>
              <w:br/>
              <w:t>(1 на двух сотрудников)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Клейкая лента (скотч широкий и узкий)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</w:p>
          <w:p w:rsidR="00BA4954" w:rsidRDefault="00BA4954" w:rsidP="00BA4954">
            <w:pPr>
              <w:widowControl w:val="0"/>
              <w:spacing w:after="0" w:line="240" w:lineRule="auto"/>
              <w:ind w:left="-81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каждого вида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Точилка механическая с контейнером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Ластик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26"/>
              </w:rPr>
              <w:t>чернографитовый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без резинки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Ручка шариковая синяя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Ручка шариковая черная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Стержень для шариковой ручки (черный или синий)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Текстовыделитель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 (1 на двух сотрудников)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Линейка деревянная,</w:t>
            </w:r>
            <w:r>
              <w:rPr>
                <w:rFonts w:ascii="Times New Roman" w:hAnsi="Times New Roman"/>
                <w:sz w:val="26"/>
              </w:rPr>
              <w:br/>
              <w:t>30 см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Калькулятор </w:t>
            </w:r>
            <w:r>
              <w:rPr>
                <w:rFonts w:ascii="Times New Roman" w:hAnsi="Times New Roman"/>
                <w:sz w:val="26"/>
              </w:rPr>
              <w:br/>
              <w:t>16-разрядный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USB </w:t>
            </w:r>
            <w:proofErr w:type="spellStart"/>
            <w:r>
              <w:rPr>
                <w:rFonts w:ascii="Times New Roman" w:hAnsi="Times New Roman"/>
                <w:sz w:val="26"/>
              </w:rPr>
              <w:t>флеш</w:t>
            </w:r>
            <w:proofErr w:type="spellEnd"/>
            <w:r>
              <w:rPr>
                <w:rFonts w:ascii="Times New Roman" w:hAnsi="Times New Roman"/>
                <w:sz w:val="26"/>
              </w:rPr>
              <w:t>-накопитель, 8 Гб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кабинет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Маркер для магнитной доски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одну доску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Губка, жидкость для очистки доски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одну доску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Сетевой фильтр (длина шнура – не менее 3 метров, количество выходных розеток типа EURO – не менее 6 штук)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Чистящие салфетки для оргтехники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Картридж для принтера черно-белый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один принтер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41.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Тонер-картридж для многофункционального устройства (далее – МФУ) черно-белый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одно МФУ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Тонер-картридж для МФУ (пурпурный, синий, желтый, черный)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одно МФУ </w:t>
            </w:r>
            <w:r>
              <w:rPr>
                <w:rFonts w:ascii="Times New Roman" w:hAnsi="Times New Roman"/>
                <w:sz w:val="26"/>
              </w:rPr>
              <w:br/>
              <w:t>(4 цвета по 2 штуки)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Подложка картонная разного размера, </w:t>
            </w:r>
            <w:r>
              <w:rPr>
                <w:rFonts w:ascii="Times New Roman" w:hAnsi="Times New Roman"/>
                <w:sz w:val="26"/>
              </w:rPr>
              <w:br/>
              <w:t>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Пружина пластиковая 12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Пружина пластиковая 14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Пружина пластиковая 16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spacing w:line="240" w:lineRule="auto"/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Обложка прозрачная разного размера, </w:t>
            </w:r>
            <w:r>
              <w:rPr>
                <w:rFonts w:ascii="Times New Roman" w:hAnsi="Times New Roman"/>
                <w:sz w:val="26"/>
              </w:rPr>
              <w:br/>
              <w:t>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упаковка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Нить для прошивки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Шило канцелярское для сшивания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Игла для сшивания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Печать </w:t>
            </w:r>
            <w:proofErr w:type="spellStart"/>
            <w:r>
              <w:rPr>
                <w:rFonts w:ascii="Times New Roman" w:hAnsi="Times New Roman"/>
                <w:sz w:val="26"/>
              </w:rPr>
              <w:t>самонаборная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Штамп </w:t>
            </w:r>
            <w:proofErr w:type="spellStart"/>
            <w:r>
              <w:rPr>
                <w:rFonts w:ascii="Times New Roman" w:hAnsi="Times New Roman"/>
                <w:sz w:val="26"/>
              </w:rPr>
              <w:t>самонаборный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каждого основного сотрудника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53.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Датер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самонаборный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структурное подразделение (отдел)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Штемпельная подушка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Краска для штемпельной подушки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spacing w:line="240" w:lineRule="auto"/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Фотокамера цифровая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spacing w:line="240" w:lineRule="auto"/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Фоторамка со стеклом 21 x 30 см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Информационный стенд настенный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Информационный стенд-стойка в вестибюле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штуки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  <w:tr w:rsidR="00BA4954" w:rsidTr="00BA49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Опечатывающее </w:t>
            </w:r>
          </w:p>
          <w:p w:rsidR="00BA4954" w:rsidRDefault="00BA4954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устройство «флажок», 16371-93</w:t>
            </w:r>
            <w:r>
              <w:rPr>
                <w:rFonts w:ascii="Times New Roman" w:hAnsi="Times New Roman"/>
                <w:color w:val="333333"/>
                <w:sz w:val="26"/>
                <w:highlight w:val="white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BA4954">
            <w:pPr>
              <w:widowControl w:val="0"/>
              <w:spacing w:after="0" w:line="240" w:lineRule="auto"/>
              <w:ind w:left="-81" w:right="-14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954" w:rsidRDefault="00BA4954" w:rsidP="00D9407D">
            <w:pPr>
              <w:spacing w:line="240" w:lineRule="auto"/>
            </w:pPr>
            <w:r>
              <w:rPr>
                <w:rFonts w:ascii="Times New Roman" w:hAnsi="Times New Roman"/>
                <w:sz w:val="26"/>
              </w:rPr>
              <w:t>на Министерство</w:t>
            </w:r>
          </w:p>
        </w:tc>
      </w:tr>
    </w:tbl>
    <w:p w:rsidR="008B57C8" w:rsidRDefault="00D9407D" w:rsidP="00D9407D">
      <w:pPr>
        <w:widowControl w:val="0"/>
        <w:spacing w:after="0" w:line="240" w:lineRule="auto"/>
        <w:ind w:right="-3" w:firstLine="709"/>
        <w:jc w:val="both"/>
        <w:rPr>
          <w:rFonts w:ascii="Times New Roman" w:hAnsi="Times New Roman"/>
          <w:sz w:val="26"/>
        </w:rPr>
      </w:pPr>
      <w:r>
        <w:rPr>
          <w:sz w:val="20"/>
        </w:rPr>
        <w:br w:type="page"/>
      </w:r>
    </w:p>
    <w:p w:rsidR="00BA4954" w:rsidRDefault="00D9407D" w:rsidP="00BA4954">
      <w:pPr>
        <w:widowControl w:val="0"/>
        <w:tabs>
          <w:tab w:val="left" w:pos="8222"/>
        </w:tabs>
        <w:spacing w:after="0" w:line="240" w:lineRule="auto"/>
        <w:ind w:left="496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5 </w:t>
      </w:r>
    </w:p>
    <w:p w:rsidR="00BA4954" w:rsidRDefault="00BA4954" w:rsidP="00BA4954">
      <w:pPr>
        <w:widowControl w:val="0"/>
        <w:tabs>
          <w:tab w:val="left" w:pos="8222"/>
        </w:tabs>
        <w:spacing w:after="0" w:line="240" w:lineRule="auto"/>
        <w:ind w:left="496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</w:rPr>
        <w:t>Министерства</w:t>
      </w:r>
    </w:p>
    <w:p w:rsidR="00BA4954" w:rsidRDefault="00BA4954" w:rsidP="00BA4954">
      <w:pPr>
        <w:widowControl w:val="0"/>
        <w:spacing w:after="0" w:line="240" w:lineRule="auto"/>
        <w:ind w:left="496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гражданского общества и молодежи Кам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чатского края </w:t>
      </w:r>
    </w:p>
    <w:p w:rsidR="008B57C8" w:rsidRDefault="008B57C8" w:rsidP="00BA4954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</w:rPr>
      </w:pPr>
    </w:p>
    <w:p w:rsidR="008B57C8" w:rsidRDefault="00D9407D" w:rsidP="00D9407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Перечень, </w:t>
      </w:r>
    </w:p>
    <w:p w:rsidR="008B57C8" w:rsidRDefault="00D9407D" w:rsidP="00D9407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количества, потребительские свойства и характеристики</w:t>
      </w:r>
    </w:p>
    <w:p w:rsidR="008B57C8" w:rsidRDefault="00D9407D" w:rsidP="00D9407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хозяйственных товаров и товаров для бытовых нужд</w:t>
      </w:r>
    </w:p>
    <w:p w:rsidR="008B57C8" w:rsidRDefault="008B57C8" w:rsidP="00D9407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564"/>
        <w:gridCol w:w="1335"/>
        <w:gridCol w:w="1500"/>
        <w:gridCol w:w="1818"/>
        <w:gridCol w:w="1717"/>
      </w:tblGrid>
      <w:tr w:rsidR="008B57C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776" w:firstLine="72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:rsidR="008B57C8" w:rsidRDefault="00D9407D" w:rsidP="00D9407D">
            <w:pPr>
              <w:widowControl w:val="0"/>
              <w:spacing w:after="0" w:line="240" w:lineRule="auto"/>
              <w:ind w:left="-776" w:firstLine="72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п/п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хозяйственных товаров и товаров для бытовых нужд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использования (год, лет)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Примечание</w:t>
            </w:r>
          </w:p>
        </w:tc>
      </w:tr>
      <w:tr w:rsidR="008B57C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ind w:left="-776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B57C8" w:rsidTr="00D9407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Лестница-стремянка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  <w:tr w:rsidR="008B57C8" w:rsidTr="00D9407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Батарейки АА, ААА и другие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7C8" w:rsidRDefault="00D9407D" w:rsidP="00D940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Министерство</w:t>
            </w:r>
          </w:p>
        </w:tc>
      </w:tr>
    </w:tbl>
    <w:p w:rsidR="008B57C8" w:rsidRDefault="008B57C8" w:rsidP="00D9407D">
      <w:pPr>
        <w:spacing w:after="0" w:line="240" w:lineRule="auto"/>
        <w:rPr>
          <w:sz w:val="2"/>
        </w:rPr>
      </w:pPr>
    </w:p>
    <w:p w:rsidR="008B57C8" w:rsidRDefault="008B57C8" w:rsidP="00D9407D">
      <w:pPr>
        <w:spacing w:line="240" w:lineRule="auto"/>
      </w:pPr>
    </w:p>
    <w:p w:rsidR="008B57C8" w:rsidRDefault="008B57C8">
      <w:pPr>
        <w:spacing w:before="120" w:after="120"/>
        <w:ind w:left="120" w:right="120" w:firstLine="589"/>
        <w:jc w:val="both"/>
        <w:rPr>
          <w:rFonts w:ascii="Times New Roman" w:hAnsi="Times New Roman"/>
          <w:sz w:val="24"/>
        </w:rPr>
      </w:pPr>
    </w:p>
    <w:sectPr w:rsidR="008B57C8">
      <w:headerReference w:type="default" r:id="rId10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6F" w:rsidRDefault="00E2226F">
      <w:pPr>
        <w:spacing w:after="0" w:line="240" w:lineRule="auto"/>
      </w:pPr>
      <w:r>
        <w:separator/>
      </w:r>
    </w:p>
  </w:endnote>
  <w:endnote w:type="continuationSeparator" w:id="0">
    <w:p w:rsidR="00E2226F" w:rsidRDefault="00E2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01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6F" w:rsidRDefault="00E2226F">
      <w:pPr>
        <w:spacing w:after="0" w:line="240" w:lineRule="auto"/>
      </w:pPr>
      <w:r>
        <w:separator/>
      </w:r>
    </w:p>
  </w:footnote>
  <w:footnote w:type="continuationSeparator" w:id="0">
    <w:p w:rsidR="00E2226F" w:rsidRDefault="00E2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7D" w:rsidRDefault="00D9407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A4954">
      <w:rPr>
        <w:noProof/>
      </w:rPr>
      <w:t>36</w:t>
    </w:r>
    <w:r>
      <w:fldChar w:fldCharType="end"/>
    </w:r>
  </w:p>
  <w:p w:rsidR="00D9407D" w:rsidRDefault="00D9407D">
    <w:pPr>
      <w:pStyle w:val="ae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2C30"/>
    <w:multiLevelType w:val="multilevel"/>
    <w:tmpl w:val="F4A4F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7BD507B"/>
    <w:multiLevelType w:val="multilevel"/>
    <w:tmpl w:val="89646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84E0134"/>
    <w:multiLevelType w:val="multilevel"/>
    <w:tmpl w:val="B8F2A5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793BDE"/>
    <w:multiLevelType w:val="multilevel"/>
    <w:tmpl w:val="0AC8DA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C8"/>
    <w:rsid w:val="008B57C8"/>
    <w:rsid w:val="00BA4954"/>
    <w:rsid w:val="00D9407D"/>
    <w:rsid w:val="00E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6EDF"/>
  <w15:docId w15:val="{1C920DF5-33BC-4780-B651-46A68919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148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38</Pages>
  <Words>6236</Words>
  <Characters>35548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Андрусяк Сергей Сергеевич</cp:lastModifiedBy>
  <cp:revision>2</cp:revision>
  <dcterms:created xsi:type="dcterms:W3CDTF">2023-12-21T02:51:00Z</dcterms:created>
  <dcterms:modified xsi:type="dcterms:W3CDTF">2023-12-21T04:40:00Z</dcterms:modified>
</cp:coreProperties>
</file>