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widowControl/>
        <w:shd w:val="clear" w:color="auto" w:fill="auto"/>
        <w:bidi w:val="0"/>
        <w:spacing w:lineRule="auto" w:line="276" w:before="0" w:after="0"/>
        <w:ind w:left="0" w:right="0" w:firstLine="113"/>
        <w:jc w:val="center"/>
        <w:rPr>
          <w:sz w:val="28"/>
          <w:szCs w:val="28"/>
        </w:rPr>
      </w:pPr>
      <w:r>
        <w:rPr>
          <w:sz w:val="28"/>
          <w:szCs w:val="28"/>
        </w:rPr>
        <w:t>СПРАВОЧНАЯ ИНФОРМАЦИЯ</w:t>
      </w:r>
    </w:p>
    <w:p>
      <w:pPr>
        <w:pStyle w:val="Style17"/>
        <w:widowControl/>
        <w:shd w:val="clear" w:color="auto" w:fill="auto"/>
        <w:bidi w:val="0"/>
        <w:spacing w:lineRule="auto" w:line="276" w:before="0" w:after="0"/>
        <w:ind w:left="0" w:right="0" w:firstLine="1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СВЕДЕНИЙ О ГРАЖДАНИНЕ В СПИСОК ЛИЦ, ОТНОСЯЩИХСЯ К КОРЕННЫМ МАЛОЧИСЛЕННЫМ НАРОДАМ РОССИЙСКОЙ ФЕДЕРАЦИИ</w:t>
      </w:r>
    </w:p>
    <w:p>
      <w:pPr>
        <w:pStyle w:val="Style17"/>
        <w:widowControl/>
        <w:shd w:val="clear" w:color="auto" w:fill="auto"/>
        <w:bidi w:val="0"/>
        <w:spacing w:lineRule="auto" w:line="276" w:before="0" w:after="0"/>
        <w:ind w:left="0" w:right="0" w:firstLine="113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(не является нормативным правовым документом)</w:t>
      </w:r>
    </w:p>
    <w:p>
      <w:pPr>
        <w:pStyle w:val="Style17"/>
        <w:shd w:val="clear" w:color="auto" w:fill="auto"/>
        <w:spacing w:lineRule="auto" w:line="240"/>
        <w:ind w:left="23" w:right="23" w:firstLine="53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hd w:val="clear" w:color="auto" w:fill="auto"/>
        <w:suppressAutoHyphens w:val="true"/>
        <w:bidi w:val="0"/>
        <w:spacing w:lineRule="auto" w:line="276" w:before="0" w:after="0"/>
        <w:ind w:left="0" w:righ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Приоритетным значением для установления национальной принадлежности к коренным малочисленным народам Российской Федерации является не только наличие родственных связей, но и проживание на территории традиционного расселения своих предков, ведение традиционного образа жизни, поддержание культуры и обычаев народа, осознание принадлежности к определенной этнической общности по причине духовной связи, общим языком, культурой, обычаями, образом жизни. </w:t>
      </w:r>
    </w:p>
    <w:p>
      <w:pPr>
        <w:pStyle w:val="Style17"/>
        <w:widowControl/>
        <w:shd w:val="clear" w:color="auto" w:fill="auto"/>
        <w:suppressAutoHyphens w:val="true"/>
        <w:bidi w:val="0"/>
        <w:spacing w:lineRule="auto" w:line="276" w:before="0" w:after="0"/>
        <w:ind w:left="0" w:righ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265 ГПК РФ</w:t>
      </w:r>
      <w:bookmarkStart w:id="0" w:name="_GoBack"/>
      <w:bookmarkEnd w:id="0"/>
      <w:r>
        <w:rPr>
          <w:sz w:val="28"/>
          <w:szCs w:val="28"/>
        </w:rPr>
        <w:t>, суд устанавливает факты, имеющие юридическое значение, только при невозможности получения заявителем в ином порядке надлежащих документов, удостоверяющих эти факты, или при невозможности восстановления утраченных документов.</w:t>
      </w:r>
      <w:bookmarkStart w:id="1" w:name="bookmark1"/>
      <w:r>
        <w:rPr>
          <w:sz w:val="28"/>
          <w:szCs w:val="28"/>
        </w:rPr>
        <w:t xml:space="preserve"> Поскольку принадлежность к коренным малочисленным народам служит основанием для предоставления льгот и преференций, то национальная принадлежность рассматривается как факт, имеющий юридическое значение.</w:t>
      </w:r>
    </w:p>
    <w:p>
      <w:pPr>
        <w:pStyle w:val="Style17"/>
        <w:widowControl/>
        <w:shd w:val="clear" w:color="auto" w:fill="auto"/>
        <w:suppressAutoHyphens w:val="true"/>
        <w:bidi w:val="0"/>
        <w:spacing w:lineRule="auto" w:line="276" w:before="0" w:after="0"/>
        <w:ind w:left="0" w:righ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Суды общей юрисдикции принимают в качестве документов, подтверждающих национальную принадлежность гражданина к коренным малочисленным народам, свидетельство о рождении, а при установлении национальности как юридически значимого факта – архивные документы, показания свидетелей, справки органов местного самоуправления, справки общин и общественных организаций коренных малочисленных народов.</w:t>
      </w:r>
    </w:p>
    <w:p>
      <w:pPr>
        <w:pStyle w:val="Style17"/>
        <w:widowControl/>
        <w:shd w:val="clear" w:color="auto" w:fill="FFFFFF"/>
        <w:suppressAutoHyphens w:val="true"/>
        <w:bidi w:val="0"/>
        <w:spacing w:lineRule="auto" w:line="276" w:before="0" w:after="0"/>
        <w:ind w:left="0" w:righ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Исходя из изложенного, юридически значимыми обстоятельствами, подлежащими выяснению и доказыванию при рассмотрении вопроса о</w:t>
      </w:r>
      <w:bookmarkEnd w:id="1"/>
      <w:r>
        <w:rPr>
          <w:sz w:val="28"/>
          <w:szCs w:val="28"/>
        </w:rPr>
        <w:t xml:space="preserve"> принадлежности лица к тому или иному народу, будут являться сохранение заявителем исторически сложившегося способа жизнеобеспечения, основанного на историческом опыте его предков в области природопользования, самобытной социальной организации проживания, самобытной культуры, сохранения обычаев и верований, а также сведения, подтверждающие, что самоидентификация личности заявителю необходима с целью развития и поддержания в дальнейшем культуры народа, к которой она осознает свою принадлежность. </w:t>
      </w:r>
    </w:p>
    <w:p>
      <w:pPr>
        <w:sectPr>
          <w:type w:val="nextPage"/>
          <w:pgSz w:w="11906" w:h="16838"/>
          <w:pgMar w:left="1064" w:right="574" w:gutter="0" w:header="0" w:top="1165" w:footer="0" w:bottom="910"/>
          <w:pgNumType w:fmt="decimal"/>
          <w:formProt w:val="false"/>
          <w:textDirection w:val="lrTb"/>
          <w:docGrid w:type="default" w:linePitch="360" w:charSpace="4096"/>
        </w:sectPr>
        <w:pStyle w:val="Style17"/>
        <w:widowControl/>
        <w:shd w:val="clear" w:color="auto" w:fill="FFFFFF"/>
        <w:suppressAutoHyphens w:val="true"/>
        <w:bidi w:val="0"/>
        <w:spacing w:lineRule="auto" w:line="276" w:before="0" w:after="0"/>
        <w:ind w:left="0" w:righ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7 мая 2020 года в России введена система учета лиц, относящихся к коренным малочисленным народам Российской Федерации. Учетом лиц, относящихся к коренным малочисленным народам Севера, и формированием системы учета занимается Федеральное агентство по делам национальностей на </w:t>
      </w:r>
    </w:p>
    <w:p>
      <w:pPr>
        <w:pStyle w:val="Style17"/>
        <w:widowControl/>
        <w:shd w:val="clear" w:color="auto" w:fill="FFFFFF"/>
        <w:suppressAutoHyphens w:val="true"/>
        <w:bidi w:val="0"/>
        <w:spacing w:lineRule="auto" w:line="276" w:before="0" w:after="0"/>
        <w:ind w:left="0" w:righ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основании внесенных изменений в статью 7 Федерального Закона от 22.04.1999 № 82 «О гарантиях прав коренных малочисленных народов Российской Федерации». </w:t>
      </w:r>
    </w:p>
    <w:p>
      <w:pPr>
        <w:pStyle w:val="Style17"/>
        <w:widowControl/>
        <w:shd w:val="clear" w:color="auto" w:fill="FFFFFF"/>
        <w:suppressAutoHyphens w:val="true"/>
        <w:bidi w:val="0"/>
        <w:spacing w:lineRule="auto" w:line="276" w:before="0" w:after="0"/>
        <w:ind w:left="0" w:righ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Система используется органами власти всех уровней для обеспечения реализации социальных и экономических прав коренных малочисленных народов Севера. Представители коренных малочисленных народов Севера вносятся в систему учета и исключаются из нее только по их инициативе и на добровольной основе, представив подлинник или заверенную в установленном законодательством Российской Федерации порядке копию документа (документов), содержащего (содержащих) сведения о национальности заявителя, либо вступившего в законную силу решения суда, свидетельствующего об установлении судом факта отнесения заявителя к коренному малочисленному народу или наличия родственных отношений заявителя с лицом (лицами), относящимся (относящимися) к коренному малочисленному народу, либо документа (документов), содержащего (содержащих) иные доказательства, указывающие на отнесение заявителя к малочисленному народу (свидетельство о рождении, свидетельство о заключении брака, военный билет), но и архивные данные или документы родственников заявителя по прямой восходящей линии).</w:t>
      </w:r>
    </w:p>
    <w:p>
      <w:pPr>
        <w:pStyle w:val="Style17"/>
        <w:widowControl/>
        <w:shd w:val="clear" w:color="auto" w:fill="auto"/>
        <w:suppressAutoHyphens w:val="true"/>
        <w:bidi w:val="0"/>
        <w:spacing w:lineRule="auto" w:line="276" w:before="0" w:after="0"/>
        <w:ind w:left="0" w:righ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 представителей коренных малочисленных народов есть возможность один раз учесть свою национальную принадлежность, а не предоставлять каждый раз ряд документов профильным ведомствам при реализации прав на осуществление традиционного рыболовства, охоты и иные меры государственной поддержки.</w:t>
      </w:r>
    </w:p>
    <w:sectPr>
      <w:headerReference w:type="default" r:id="rId2"/>
      <w:type w:val="nextPage"/>
      <w:pgSz w:w="11906" w:h="16838"/>
      <w:pgMar w:left="1064" w:right="574" w:gutter="0" w:header="488" w:top="117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spacing w:before="0" w:after="20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sz w:val="24"/>
        <w:szCs w:val="24"/>
        <w:rFonts w:ascii="Times New Roman" w:hAnsi="Times New Roman"/>
      </w:rPr>
      <w:instrText xml:space="preserve"> PAGE </w:instrText>
    </w:r>
    <w:r>
      <w:rPr>
        <w:sz w:val="24"/>
        <w:szCs w:val="24"/>
        <w:rFonts w:ascii="Times New Roman" w:hAnsi="Times New Roman"/>
      </w:rPr>
      <w:fldChar w:fldCharType="separate"/>
    </w:r>
    <w:r>
      <w:rPr>
        <w:sz w:val="24"/>
        <w:szCs w:val="24"/>
        <w:rFonts w:ascii="Times New Roman" w:hAnsi="Times New Roman"/>
      </w:rPr>
      <w:t>2</w:t>
    </w:r>
    <w:r>
      <w:rPr>
        <w:sz w:val="24"/>
        <w:szCs w:val="24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ne-NP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Mang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Mang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текст Знак1"/>
    <w:basedOn w:val="DefaultParagraphFont"/>
    <w:uiPriority w:val="99"/>
    <w:qFormat/>
    <w:locked/>
    <w:rsid w:val="00343382"/>
    <w:rPr>
      <w:rFonts w:ascii="Times New Roman" w:hAnsi="Times New Roman" w:cs="Times New Roman"/>
      <w:sz w:val="27"/>
      <w:szCs w:val="27"/>
      <w:shd w:fill="FFFFFF" w:val="clear"/>
    </w:rPr>
  </w:style>
  <w:style w:type="character" w:styleId="Style14" w:customStyle="1">
    <w:name w:val="Основной текст + Полужирный"/>
    <w:basedOn w:val="1"/>
    <w:uiPriority w:val="99"/>
    <w:qFormat/>
    <w:rsid w:val="00343382"/>
    <w:rPr>
      <w:rFonts w:ascii="Times New Roman" w:hAnsi="Times New Roman" w:cs="Times New Roman"/>
      <w:b/>
      <w:bCs/>
      <w:spacing w:val="-10"/>
      <w:sz w:val="27"/>
      <w:szCs w:val="27"/>
      <w:shd w:fill="FFFFFF" w:val="clear"/>
    </w:rPr>
  </w:style>
  <w:style w:type="character" w:styleId="Style15" w:customStyle="1">
    <w:name w:val="Основной текст Знак"/>
    <w:basedOn w:val="DefaultParagraphFont"/>
    <w:uiPriority w:val="99"/>
    <w:semiHidden/>
    <w:qFormat/>
    <w:rsid w:val="00343382"/>
    <w:rPr/>
  </w:style>
  <w:style w:type="character" w:styleId="11" w:customStyle="1">
    <w:name w:val="Заголовок №1_"/>
    <w:basedOn w:val="DefaultParagraphFont"/>
    <w:link w:val="13"/>
    <w:uiPriority w:val="99"/>
    <w:qFormat/>
    <w:locked/>
    <w:rsid w:val="00343382"/>
    <w:rPr>
      <w:rFonts w:ascii="Times New Roman" w:hAnsi="Times New Roman" w:cs="Times New Roman"/>
      <w:sz w:val="27"/>
      <w:szCs w:val="27"/>
      <w:shd w:fill="FFFFFF" w:val="clear"/>
    </w:rPr>
  </w:style>
  <w:style w:type="character" w:styleId="12" w:customStyle="1">
    <w:name w:val="Заголовок №1 + Полужирный"/>
    <w:basedOn w:val="11"/>
    <w:uiPriority w:val="99"/>
    <w:qFormat/>
    <w:rsid w:val="00343382"/>
    <w:rPr>
      <w:rFonts w:ascii="Times New Roman" w:hAnsi="Times New Roman" w:cs="Times New Roman"/>
      <w:b/>
      <w:bCs/>
      <w:spacing w:val="-20"/>
      <w:sz w:val="27"/>
      <w:szCs w:val="27"/>
      <w:shd w:fill="FFFFFF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link w:val="1"/>
    <w:uiPriority w:val="99"/>
    <w:rsid w:val="00343382"/>
    <w:pPr>
      <w:shd w:val="clear" w:color="auto" w:fill="FFFFFF"/>
      <w:spacing w:lineRule="exact" w:line="302" w:before="0" w:after="0"/>
      <w:jc w:val="both"/>
    </w:pPr>
    <w:rPr>
      <w:rFonts w:ascii="Times New Roman" w:hAnsi="Times New Roman" w:cs="Times New Roman"/>
      <w:sz w:val="27"/>
      <w:szCs w:val="27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13" w:customStyle="1">
    <w:name w:val="Заголовок №1"/>
    <w:basedOn w:val="Normal"/>
    <w:link w:val="11"/>
    <w:uiPriority w:val="99"/>
    <w:qFormat/>
    <w:rsid w:val="00343382"/>
    <w:pPr>
      <w:shd w:val="clear" w:color="auto" w:fill="FFFFFF"/>
      <w:spacing w:lineRule="exact" w:line="302" w:before="60" w:after="0"/>
      <w:ind w:firstLine="540"/>
      <w:jc w:val="both"/>
      <w:outlineLvl w:val="0"/>
    </w:pPr>
    <w:rPr>
      <w:rFonts w:ascii="Times New Roman" w:hAnsi="Times New Roman" w:cs="Times New Roman"/>
      <w:sz w:val="27"/>
      <w:szCs w:val="27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5134" w:leader="none"/>
        <w:tab w:val="right" w:pos="10268" w:leader="none"/>
      </w:tabs>
    </w:pPr>
    <w:rPr/>
  </w:style>
  <w:style w:type="paragraph" w:styleId="Style22">
    <w:name w:val="Header"/>
    <w:basedOn w:val="Style21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LibreOffice/7.5.3.2$Windows_X86_64 LibreOffice_project/9f56dff12ba03b9acd7730a5a481eea045e468f3</Application>
  <AppVersion>15.0000</AppVersion>
  <Pages>2</Pages>
  <Words>461</Words>
  <Characters>3447</Characters>
  <CharactersWithSpaces>3901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2020-12-28T22:46:00Z</dcterms:created>
  <dc:creator>Лысянская Элеонора Дмитриевна</dc:creator>
  <dc:description/>
  <dc:language>ru-RU</dc:language>
  <cp:lastModifiedBy/>
  <dcterms:modified xsi:type="dcterms:W3CDTF">2023-10-11T11:36:06Z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